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184" w:rsidRDefault="004A526F" w:rsidP="004A52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26F">
        <w:rPr>
          <w:rFonts w:ascii="Times New Roman" w:hAnsi="Times New Roman" w:cs="Times New Roman"/>
          <w:b/>
          <w:sz w:val="24"/>
          <w:szCs w:val="24"/>
        </w:rPr>
        <w:t>Контрольная работа по предмету «</w:t>
      </w:r>
      <w:r w:rsidR="00003164">
        <w:rPr>
          <w:rFonts w:ascii="Times New Roman" w:hAnsi="Times New Roman" w:cs="Times New Roman"/>
          <w:b/>
          <w:sz w:val="24"/>
          <w:szCs w:val="24"/>
        </w:rPr>
        <w:t>Основы финансовой системы</w:t>
      </w:r>
      <w:r w:rsidRPr="004A526F">
        <w:rPr>
          <w:rFonts w:ascii="Times New Roman" w:hAnsi="Times New Roman" w:cs="Times New Roman"/>
          <w:b/>
          <w:sz w:val="24"/>
          <w:szCs w:val="24"/>
        </w:rPr>
        <w:t>»</w:t>
      </w:r>
    </w:p>
    <w:p w:rsidR="004A526F" w:rsidRDefault="004A526F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Задание.</w:t>
      </w:r>
    </w:p>
    <w:p w:rsidR="004A526F" w:rsidRDefault="004A526F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Написать реферат (10-15 страниц) по выбранной теме. Тема выбирается по последней цифре зачетной книжки</w:t>
      </w:r>
      <w:r w:rsidR="0099090C">
        <w:rPr>
          <w:rFonts w:ascii="Times New Roman" w:hAnsi="Times New Roman" w:cs="Times New Roman"/>
          <w:b/>
          <w:sz w:val="24"/>
          <w:szCs w:val="24"/>
        </w:rPr>
        <w:t>.</w:t>
      </w:r>
    </w:p>
    <w:p w:rsidR="0099090C" w:rsidRPr="000D1FE3" w:rsidRDefault="0099090C" w:rsidP="0099090C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</w:rPr>
      </w:pPr>
      <w:r w:rsidRPr="000D1FE3">
        <w:rPr>
          <w:rFonts w:ascii="Times New Roman" w:hAnsi="Times New Roman" w:cs="Times New Roman"/>
          <w:b/>
        </w:rPr>
        <w:t>Темы рефератов:</w:t>
      </w:r>
    </w:p>
    <w:p w:rsidR="00003164" w:rsidRPr="00003164" w:rsidRDefault="0099090C" w:rsidP="00003164">
      <w:pPr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>1.</w:t>
      </w:r>
      <w:r w:rsidR="00003164" w:rsidRPr="00003164">
        <w:rPr>
          <w:rFonts w:ascii="Times New Roman" w:hAnsi="Times New Roman" w:cs="Times New Roman"/>
          <w:sz w:val="24"/>
          <w:szCs w:val="24"/>
        </w:rPr>
        <w:t xml:space="preserve"> Развитие финансов и финансовой науки в России.</w:t>
      </w:r>
    </w:p>
    <w:p w:rsidR="00003164" w:rsidRPr="00003164" w:rsidRDefault="00003164" w:rsidP="00003164">
      <w:pPr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>2. Современная налоговая система и пути ее совершенствования.</w:t>
      </w:r>
    </w:p>
    <w:p w:rsidR="00003164" w:rsidRPr="00003164" w:rsidRDefault="00003164" w:rsidP="00003164">
      <w:pPr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>3. Фи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нансо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вый кон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троль: со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дер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жа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ние и зна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че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ние.</w:t>
      </w:r>
    </w:p>
    <w:p w:rsidR="00003164" w:rsidRPr="00003164" w:rsidRDefault="00003164" w:rsidP="00003164">
      <w:pPr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>4. Финансовые рынки и институты.</w:t>
      </w:r>
    </w:p>
    <w:p w:rsidR="00003164" w:rsidRPr="00003164" w:rsidRDefault="00003164" w:rsidP="00003164">
      <w:pPr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>5. Сущность и значение государственного кредита.</w:t>
      </w:r>
    </w:p>
    <w:p w:rsidR="00003164" w:rsidRPr="00003164" w:rsidRDefault="00003164" w:rsidP="00003164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 xml:space="preserve">6. 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t>Фи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нан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со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вая сис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те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ма Рос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сий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ской Фе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де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>ра</w:t>
      </w:r>
      <w:r w:rsidRPr="00003164">
        <w:rPr>
          <w:rFonts w:ascii="Times New Roman" w:hAnsi="Times New Roman" w:cs="Times New Roman"/>
          <w:spacing w:val="-4"/>
          <w:sz w:val="24"/>
          <w:szCs w:val="24"/>
        </w:rPr>
        <w:softHyphen/>
        <w:t xml:space="preserve">ции: государственные финансы, финансы предприятий, финансы страхования, финансы населения. </w:t>
      </w:r>
    </w:p>
    <w:p w:rsidR="00003164" w:rsidRPr="00003164" w:rsidRDefault="00003164" w:rsidP="00003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 xml:space="preserve">7. Виды налогов: прямые и косвенные, федеральные, региональные и местные, общие и специфические. </w:t>
      </w:r>
    </w:p>
    <w:p w:rsidR="00003164" w:rsidRPr="00003164" w:rsidRDefault="00003164" w:rsidP="00003164">
      <w:pPr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>8. Бюд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жет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ная сис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те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ма и бюджетное устройство Рос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сий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ской Фе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де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ра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ции.</w:t>
      </w:r>
    </w:p>
    <w:p w:rsidR="00003164" w:rsidRPr="00003164" w:rsidRDefault="00003164" w:rsidP="00003164">
      <w:pPr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003164">
        <w:rPr>
          <w:rFonts w:ascii="Times New Roman" w:hAnsi="Times New Roman" w:cs="Times New Roman"/>
          <w:sz w:val="24"/>
          <w:szCs w:val="24"/>
        </w:rPr>
        <w:t>9. Эко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но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ми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че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ская эф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фек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тив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ность раз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лич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ных ис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точ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ни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ков по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кры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тия бюджет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но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го де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фи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ци</w:t>
      </w:r>
      <w:r w:rsidRPr="00003164">
        <w:rPr>
          <w:rFonts w:ascii="Times New Roman" w:hAnsi="Times New Roman" w:cs="Times New Roman"/>
          <w:sz w:val="24"/>
          <w:szCs w:val="24"/>
        </w:rPr>
        <w:softHyphen/>
        <w:t>та.</w:t>
      </w:r>
    </w:p>
    <w:p w:rsidR="00003164" w:rsidRPr="00003164" w:rsidRDefault="00003164" w:rsidP="00003164">
      <w:pPr>
        <w:pStyle w:val="4"/>
        <w:spacing w:after="0"/>
        <w:ind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03164">
        <w:rPr>
          <w:rFonts w:ascii="Times New Roman" w:hAnsi="Times New Roman" w:cs="Times New Roman"/>
          <w:b w:val="0"/>
          <w:sz w:val="24"/>
          <w:szCs w:val="24"/>
        </w:rPr>
        <w:t xml:space="preserve">10. </w:t>
      </w:r>
      <w:r w:rsidRPr="0000316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Муниципальный кредит, его особенности. Формы государственных и муниципальных заимствований. </w:t>
      </w:r>
    </w:p>
    <w:p w:rsidR="00003164" w:rsidRPr="00003164" w:rsidRDefault="00003164" w:rsidP="00003164">
      <w:pPr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</w:p>
    <w:p w:rsidR="00003164" w:rsidRDefault="00003164" w:rsidP="0099090C">
      <w:pPr>
        <w:shd w:val="clear" w:color="auto" w:fill="FFFFFF"/>
        <w:ind w:hanging="16"/>
        <w:rPr>
          <w:rFonts w:ascii="Times New Roman" w:hAnsi="Times New Roman" w:cs="Times New Roman"/>
          <w:b/>
        </w:rPr>
      </w:pPr>
    </w:p>
    <w:p w:rsidR="0099090C" w:rsidRDefault="0099090C" w:rsidP="0099090C">
      <w:pPr>
        <w:shd w:val="clear" w:color="auto" w:fill="FFFFFF"/>
        <w:ind w:hanging="16"/>
        <w:rPr>
          <w:rFonts w:ascii="Times New Roman" w:hAnsi="Times New Roman" w:cs="Times New Roman"/>
          <w:b/>
        </w:rPr>
      </w:pPr>
      <w:r w:rsidRPr="0099090C">
        <w:rPr>
          <w:rFonts w:ascii="Times New Roman" w:hAnsi="Times New Roman" w:cs="Times New Roman"/>
          <w:b/>
        </w:rPr>
        <w:t xml:space="preserve">2. </w:t>
      </w:r>
      <w:r>
        <w:rPr>
          <w:rFonts w:ascii="Times New Roman" w:hAnsi="Times New Roman" w:cs="Times New Roman"/>
          <w:b/>
        </w:rPr>
        <w:t>Требования к написанию реферата.</w:t>
      </w:r>
    </w:p>
    <w:p w:rsidR="00E84246" w:rsidRPr="00BD2ECB" w:rsidRDefault="00E84246" w:rsidP="000D1FE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Основными структурными компонентами реферата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титульный лист (см. приложение 1);</w:t>
      </w:r>
    </w:p>
    <w:p w:rsidR="00E84246" w:rsidRPr="00BD2ECB" w:rsidRDefault="00E84246" w:rsidP="000D1FE3">
      <w:pPr>
        <w:widowControl w:val="0"/>
        <w:tabs>
          <w:tab w:val="left" w:pos="1088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(оглавление) (см. приложение 2);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введение, в котором раскрывается актуальность и значение темы (2 страницы);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основная часть, в которой содержатся теоретические и практические основы разрабатываемой темы (6-11страниц);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заключение, в котором содержатся выводы и рекомендации относительно возможностей практического применения материалов работы (1-2 страницы);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список используемых источников (не менее 5 (не старше 5 лет, т.е. использовать литературу 2015-2020 гг.))</w:t>
      </w:r>
      <w:r w:rsidR="00D129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(см. приложение 3)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приложения.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использованных источников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отражает перечень источников, которые использовались при написании </w:t>
      </w:r>
      <w:r w:rsidR="00BD2ECB"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реферата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составленный в следующем порядке: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федеральные законы (в очередности от последнего года принятия </w:t>
      </w:r>
      <w:proofErr w:type="gram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предыдущим);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указы Президента Российской Федерации (в той же последовательности);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постановления Правительства Российской Федерации (в той же очередности);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нормативные правовые акты;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официальные материалы (резолюции-рекомендации международных организаций и конференций, официальные доклады, официальные отчеты и др.);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монографии, учебники, учебные пособия (в алфавитном порядке);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иностранная литература;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</w:t>
      </w:r>
      <w:proofErr w:type="spellEnd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4246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Приложения 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состоять из дополнительных справочных материалов, имеющих вспомогательное значение. </w:t>
      </w:r>
      <w:proofErr w:type="gram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Например: копии документов, выдержки из отчетных материалов, статистические данные, схемы, таблицы, диаграммы, программы, 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положения и т.п.</w:t>
      </w:r>
      <w:proofErr w:type="gramEnd"/>
    </w:p>
    <w:p w:rsidR="000D1FE3" w:rsidRDefault="000D1FE3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2ECB" w:rsidRPr="00BD2ECB" w:rsidRDefault="00BD2ECB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Требования к оформлению реферата.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3.1. 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формлени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реферата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должн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соответствовать требованиям ЕСТД и ЕСКД, ГОСТ 7.32-2001 "Система стандартов по информации, библиотечному и издательскому делу "Отчет о научно-исследовательской работе", ГОСТ 7.1-2003 "Библиографическая запись. Библиографическое описание", ГОСТ 7.82-2001 "Библиографическая запись. Библиографическое описание электронных ресурсов".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3.2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Работа выполняется на одной стороне листа, имеющего стандартный формат (А-4). Поля: левое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3 </w:t>
      </w:r>
      <w:proofErr w:type="spellStart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пт</w:t>
      </w:r>
      <w:proofErr w:type="spellEnd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правое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1 </w:t>
      </w:r>
      <w:proofErr w:type="spellStart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пт</w:t>
      </w:r>
      <w:proofErr w:type="spellEnd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верхнее и нижнее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2 пт.,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шрифт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Times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New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Roman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 14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полуторный интервал.</w:t>
      </w:r>
    </w:p>
    <w:p w:rsidR="00E84246" w:rsidRPr="000D1FE3" w:rsidRDefault="00BD2ECB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3.3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Каждый абзац начинается с «красной строки». </w:t>
      </w:r>
      <w:r w:rsidR="00E84246" w:rsidRPr="000D1FE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Отступ абзаца – 1,25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см от левой границы текста.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3.4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Начинается текст работы с титульного листа. На следующей странице приводится содержание (оглавление) с перечислением составных частей работы и указанием страниц. Все листы работы, кроме титульного листа и содержания (оглавления), нумеруются.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3.5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. При заимствовании текста из информационных источников оформляются ссылки по тексту работы в виде подстрочной библиографической ссылки, вынесенной из текста документа вниз полосы. Шрифт ссылки – 10 размер. При нумерации подстрочных библиографических ссылок применяется сквозная нумерация по всему тексту.</w:t>
      </w:r>
    </w:p>
    <w:p w:rsidR="00E84246" w:rsidRPr="000D1FE3" w:rsidRDefault="00E84246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работе может быть использован только один вид оформления ссылок.</w:t>
      </w:r>
    </w:p>
    <w:p w:rsidR="00E84246" w:rsidRPr="000D1FE3" w:rsidRDefault="00BD2ECB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3.6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Заголовки введения, 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основной части работы, 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заключения, содержания и списка литературы должны быть набраны прописными буквами и располагаться посередине строки. Заголовки параграфов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(если они есть)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начинаются с прописной буквы, последующие буквы – строчные. Заголовки параграфов могут начинаться с левого края страницы или быть расположенными посередине строки.</w:t>
      </w:r>
    </w:p>
    <w:p w:rsidR="00E84246" w:rsidRPr="000D1FE3" w:rsidRDefault="00E84246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Заголовки оформляются с полужирным выделением шрифта. Не допускается использование подчеркивания в заголовках и в тексте работы. Не допускается также использование других цветов, отличных от основного текста, в качестве выделения. Не допускается также перенос слов в заголовках.</w:t>
      </w:r>
    </w:p>
    <w:p w:rsidR="00E84246" w:rsidRPr="000D1FE3" w:rsidRDefault="000D1FE3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3.7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. Иллюстративный материал (таблицы, графики, рисунки, формулы, схемы и т.д.) включается в работу с целью повышения наглядности аргументации и обоснования полученных решений. Таким образом, в основной части работы помещается только тот материал, который способствует лучшему обоснованию полученных выводов.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Таблицы, отчетные формы и другой фактический материал, который представляет собой исходные данные, на основании которого производилось исследование, в основной текст работы не включаются и выносятся в приложения.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Графики и диаграммы, построенные на основе исходных фактических данных, рекомендуется включать непосредственно в основной текст работы.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Весь иллюстративный материал должен по мере возможности помещаться непосредственно после первого его упоминания в тексте. Если этого сделать невозможно из-за несоответствия размера иллюстративного материала и свободного места на текущей странице, иллюстративный материал должен быть помещен либо на ближайшей странице, либо вынесен в приложение с соответствующей ссылкой (особенно таблицы нестандартного размера).</w:t>
      </w:r>
    </w:p>
    <w:p w:rsidR="00E84246" w:rsidRPr="000D1FE3" w:rsidRDefault="000D1FE3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Н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аличие ссылок в тексте на представленный в работе графический материал обязательно. Ссылки оформляются в скобках с указанием вида и номера иллюстративного ма</w:t>
      </w:r>
      <w:r w:rsidR="00BD2ECB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териала. Например: (таблица 1.3), (рис. 2.9), (п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риложение 1).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Все формулы, помещаемые в основной текст работы, должны быть выполнены одним способом – с помощью редактора формул</w:t>
      </w:r>
      <w:r w:rsidR="00BD2ECB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 пронумерованы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 xml:space="preserve">Номер формулы проставляется в круглых скобках арабскими цифрами с правого края листа по центру формулы. Сама формула должна быть </w:t>
      </w:r>
      <w:proofErr w:type="spellStart"/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отцентрована</w:t>
      </w:r>
      <w:proofErr w:type="spellEnd"/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относительно текста. Ссылки в тексте на соответствующую формулу даются также в круглых скобках, например «...расчет данных проводился по формуле (1)...».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формулах в качестве символов следует применять обозначения, определенные соответствующими государственными стандартами или установившиеся в соответствующей профессиональной среде. После формулы на следующей строке ставится слово «где» (без двоеточия после него) и даются пояснения символов, использованных в формуле, в той последовательности, в которой они встречаются в формуле. Пояснение каждого символа дается с новой строки. 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Пример оформления формул в тексте работы: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88"/>
        <w:gridCol w:w="2082"/>
      </w:tblGrid>
      <w:tr w:rsidR="00E84246" w:rsidRPr="000D1FE3" w:rsidTr="00E84246">
        <w:tc>
          <w:tcPr>
            <w:tcW w:w="7488" w:type="dxa"/>
            <w:hideMark/>
          </w:tcPr>
          <w:p w:rsidR="00E84246" w:rsidRPr="000D1FE3" w:rsidRDefault="00E84246">
            <w:pPr>
              <w:tabs>
                <w:tab w:val="left" w:pos="567"/>
              </w:tabs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position w:val="-24"/>
                <w:sz w:val="24"/>
                <w:szCs w:val="24"/>
                <w:lang w:eastAsia="ru-RU"/>
              </w:rPr>
              <w:object w:dxaOrig="1140" w:dyaOrig="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30.75pt" o:ole="">
                  <v:imagedata r:id="rId6" o:title=""/>
                </v:shape>
                <o:OLEObject Type="Embed" ProgID="Equation.3" ShapeID="_x0000_i1025" DrawAspect="Content" ObjectID="_1666011942" r:id="rId7"/>
              </w:object>
            </w: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082" w:type="dxa"/>
          </w:tcPr>
          <w:p w:rsidR="00E84246" w:rsidRPr="000D1FE3" w:rsidRDefault="00E84246">
            <w:pPr>
              <w:tabs>
                <w:tab w:val="left" w:pos="5940"/>
                <w:tab w:val="left" w:pos="7380"/>
              </w:tabs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(1)</w:t>
            </w:r>
          </w:p>
          <w:p w:rsidR="00E84246" w:rsidRPr="000D1FE3" w:rsidRDefault="00E84246">
            <w:pPr>
              <w:tabs>
                <w:tab w:val="left" w:pos="567"/>
              </w:tabs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где 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М – денежная масса;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средний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уровень цен;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Y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реальный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объем производства;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скорость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обращения денег.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Все таблицы в тексте должны быть пронумерованы в пределах главы аналогично формулам. Ссылка на таблицу в тексте дается по ее номеру, например (таблица  1). 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Над таблицей с правого края листа помещается слово «Таблица» и </w:t>
      </w:r>
      <w:r w:rsidR="000D1FE3"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>ставится ее порядковый номер (</w:t>
      </w: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1, 2, 3. и т.п.). Ниже на следующей строке </w:t>
      </w:r>
      <w:r w:rsidRPr="000D1FE3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>–</w:t>
      </w: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 заголовок таблицы. Заголовок таблицы  выравнивается по центру. Точка в конце заголовка таблицы не ставится. После названия помещается сама таблица.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Заголовки столбцов и строк таблицы должны начинаться с прописной буквы, если они имеют самостоятельное значение, либо со строчной, если подзаголовок строки или столбца составляет одно предложение с соответствующим заголовком. Заголовки записывают, как правило, параллельно строкам таблицы. При необходимости можно заголовки записывать перпендикулярно строкам.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заголовке строки или столбца необходимо указать также единицу измерения величины, если все величины в данной строке (столбце) измеряются в одинаковых единицах. 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Если все величины в таблице измеряются в одних и тех же единицах, то размерность величины выносится в название таблицы. Цифры в столбцах выравниваются по правому краю, разряды чисел по всему столбцу будут расположены один под другим (выравниваются направо).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Например:</w:t>
      </w:r>
    </w:p>
    <w:p w:rsidR="00E84246" w:rsidRPr="000D1FE3" w:rsidRDefault="00E84246" w:rsidP="00E84246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Таблица 3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Текст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4052"/>
        <w:gridCol w:w="2257"/>
        <w:gridCol w:w="2255"/>
      </w:tblGrid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2019 г.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1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2020 г.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ind w:firstLine="45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136483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245593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3947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19321</w:t>
            </w:r>
          </w:p>
        </w:tc>
      </w:tr>
    </w:tbl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При необходимости таблицу можно переносить на другую страницу. В этом случае заголовки столбцов таблицы нумеруются, при этом на следующей странице не повторяется текст заголовков, а проставляется только соответствующий номер столбца (строки).</w:t>
      </w:r>
    </w:p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Над продолжением таблицы сверху с выравниванием по правому краю печатаются слова «Продолжение таблицы 1» либо «Окончание таблицы 1» (если эта часть таблицы последняя).</w:t>
      </w:r>
    </w:p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 xml:space="preserve"> Название таблицы на новой странице не повторяется.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ссылке на таблицу указывают в скобках слово «Таблица» в полном или сокращенном виде и ее номер, то же касается оформления рисунков. Например:</w:t>
      </w: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D1FE3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(т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абл. 2), (</w:t>
      </w:r>
      <w:r w:rsidR="000D1FE3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ис. 3). 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Не допускается начинать таблицу внизу страницы, если после названия таблицы остается только заголовочная часть таблицы, либо заголовочная часть плюс одна - две строки содержания; при этом основная часть таблицы оказывается на следующем листе. Не допускается также перенос таблицы на следующую страницу, при котором на следующую страницу переносится одна строка содержания таблицы.  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В этом случае следует либо несколько уменьшить размер шрифта, используемого в таблице, чтобы таблица поместилась целиком на предыдущем листе; либо немного увеличить интервалы между строками таблицы, чтобы таблица располагалась на страницах более равномерно.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Например:</w:t>
      </w: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 первом листе указывается следующая информация:</w:t>
      </w:r>
    </w:p>
    <w:p w:rsidR="00E84246" w:rsidRPr="000D1FE3" w:rsidRDefault="00E84246" w:rsidP="00E84246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Таблица 3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Текст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4052"/>
        <w:gridCol w:w="2104"/>
        <w:gridCol w:w="2519"/>
      </w:tblGrid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2019 г.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1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2020 г.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ind w:firstLine="45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136483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245593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3947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19321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4246" w:rsidRPr="000D1FE3" w:rsidRDefault="00E8424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следующую страницу выносится: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84246" w:rsidRPr="000D1FE3" w:rsidRDefault="00E84246">
            <w:pPr>
              <w:spacing w:after="12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Продолжение таблицы 3.1.</w:t>
            </w:r>
          </w:p>
        </w:tc>
      </w:tr>
      <w:tr w:rsidR="00E84246" w:rsidRPr="000D1FE3" w:rsidTr="00E84246">
        <w:trPr>
          <w:trHeight w:val="262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120" w:line="240" w:lineRule="auto"/>
              <w:ind w:left="-741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11        1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166483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246595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29471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31932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4246" w:rsidRPr="000D1FE3" w:rsidRDefault="00E8424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последнюю страницу выносится: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84246" w:rsidRPr="000D1FE3" w:rsidRDefault="00E84246">
            <w:pPr>
              <w:spacing w:after="12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Окончание таблицы 3.1.</w:t>
            </w:r>
          </w:p>
        </w:tc>
      </w:tr>
      <w:tr w:rsidR="00E84246" w:rsidRPr="000D1FE3" w:rsidTr="00E84246">
        <w:trPr>
          <w:trHeight w:val="286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120" w:line="240" w:lineRule="auto"/>
              <w:ind w:left="-741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11           1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294741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319232</w:t>
            </w:r>
          </w:p>
        </w:tc>
      </w:tr>
    </w:tbl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Размещение рисунков в работе такое же, как и другого иллюстративного материала, т.е. либо сразу же после ссылки на него, либо на ближайшей к этой ссылке странице. </w:t>
      </w: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Все рисунки должны быть пронумерованы в пре</w:t>
      </w:r>
      <w:r w:rsidR="000D1FE3"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делах главы арабскими цифрами (р</w:t>
      </w: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 xml:space="preserve">ис. 2.). После номера рисунка к каждому рисунку ставится подрисуночная надпись (название рисунка). Номер рисунка и подрисуночная надпись помещаются внизу рисунка, по левому краю относительно рисунка и выполняются курсивом с полужирным выделением. </w:t>
      </w: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Например:</w:t>
      </w: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8D6864" wp14:editId="48EA80CC">
                <wp:simplePos x="0" y="0"/>
                <wp:positionH relativeFrom="column">
                  <wp:posOffset>0</wp:posOffset>
                </wp:positionH>
                <wp:positionV relativeFrom="paragraph">
                  <wp:posOffset>-5080</wp:posOffset>
                </wp:positionV>
                <wp:extent cx="6057900" cy="1539875"/>
                <wp:effectExtent l="0" t="0" r="19050" b="22225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1539875"/>
                          <a:chOff x="1701" y="5634"/>
                          <a:chExt cx="9360" cy="2520"/>
                        </a:xfrm>
                      </wpg:grpSpPr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401" y="563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701" y="725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  <w:p w:rsidR="00E84246" w:rsidRDefault="00E84246" w:rsidP="00E842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921" y="725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  <w:p w:rsidR="00E84246" w:rsidRDefault="00E84246" w:rsidP="00E842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3510" y="6493"/>
                            <a:ext cx="9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541" y="6534"/>
                            <a:ext cx="9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" o:spid="_x0000_s1026" style="position:absolute;left:0;text-align:left;margin-left:0;margin-top:-.4pt;width:477pt;height:121.25pt;z-index:251659264" coordorigin="1701,5634" coordsize="936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53vAQQAALQQAAAOAAAAZHJzL2Uyb0RvYy54bWzsWF1u4zYQfi/QOxB8dyTZkm0JURaBf9IC&#10;abvobg9AS5REVCJVkomcFgUK9Ai9SG/QK+zeqENSku1k0xbbZh8KO4BMmuRo5puPw4+5fLVvanRP&#10;pWKCpzi48DGiPBM542WKv3u7nSwxUprwnNSC0xQ/UIVfXX3+2WXXJnQqKlHnVCIwwlXStSmutG4T&#10;z1NZRRuiLkRLOQwWQjZEQ1eWXi5JB9ab2pv6/tzrhMxbKTKqFPy6doP4ytovCprpb4pCUY3qFINv&#10;2j6lfe7M07u6JEkpSVuxrHeDfIQXDWEcXjqaWhNN0J1kT0w1LJNCiUJfZKLxRFGwjNoYIJrAfxTN&#10;jRR3rY2lTLqyHWECaB/h9NFms6/vX0vE8hQvMOKkgRS9++39L+9/ffcH/P2OFgahri0TmHgj2zft&#10;a+nChOatyL5XMOw9Hjf90k1Gu+4rkYNVcqeFRWhfyMaYgNjR3ibiYUwE3WuUwY9zP1rEPuQrg7Eg&#10;msXLReRSlVWQT7MuWPgBRjAczWfhMLbp18ezeb94Gk1tkj2SuBdbZ3vnTGRAO3VAVv07ZN9UpKU2&#10;YcoA1iMLW8Ah+y3QkfCypih2sNpZA6bKAYq4WFUwi15LKbqKkhycCsx8cP1ogekoSMffIhyGT5Aa&#10;cA6DsMfJoG1eMcBEklYqfUNFg0wjxRJ8t/kj97dKu6nDFJNOJWqWb1ld244sd6taonsC225rP731&#10;k2k1R12K42gaWcsnY+rYhG8/HzLRMA31o2ZNipfjJJIY2DY8BzdJogmrXRuiq3mPo4HO5V/vd3uY&#10;aPDcifwBEJXC1Qmoa9CohPwRow5qRIrVD3dEUozqLzlkJQ4AWygqthNGC6Aakscju+MRwjMwlWKN&#10;kWuutCtEd61kZQVvCiwMXFzDXimYBfngVe83sPUT0TZ+StvAkuSEhpD5F+LtuMMX06jf4Wfe2i1/&#10;4K2t3LY4HIhypq9DBTbj47IbjFBBdX7pujuPp+6EOvP32bprMzU1hf3MXwvBQTUAV3v+3jJOUTCi&#10;BFNW3MmwbM97GTaqBitB3j60ILlORINbYlB+XjSgombtF8M51Au0WQRV3witeRjPTKZIMpThUaKZ&#10;kw9GnlcPNYTwV+qBCyMdrPH/QBSAbO7P/g/oAKQtOFoyK8XgZE9xQ3M40yncYEzLRWKUgg0V5M4Q&#10;tFX0P8V+vFluluEknM43k9BfryfX21U4mW+DRbSerVerdfCziTYIk4rlOeUmuOF2EYT/TGP29xx3&#10;LxjvFyNQ3ql1Cz7kZfi2TlvBeBA6Tt2Y6AwNPp2QAOqeMNmyyLjwckw2Cev5u4xCV4bn0XBROPP3&#10;/8Jfe5uDq7GlfX+NN3fv477l++GfDVd/AgAA//8DAFBLAwQUAAYACAAAACEAivYzMN0AAAAGAQAA&#10;DwAAAGRycy9kb3ducmV2LnhtbEyPQUvDQBSE74L/YXmCN7tJbbXGvJRS1FMRbAXpbZu8JqHZtyG7&#10;TdJ/7+tJj8MMM9+ky9E2qqfO144R4kkEijh3Rc0lwvfu/WEBygfDhWkcE8KFPCyz25vUJIUb+Iv6&#10;bSiVlLBPDEIVQpto7fOKrPET1xKLd3SdNUFkV+qiM4OU20ZPo+hJW1OzLFSmpXVF+Wl7tggfgxlW&#10;j/Fbvzkd15f9bv75s4kJ8f5uXL2CCjSGvzBc8QUdMmE6uDMXXjUIciQgXPHFfJnPRB8QprP4GXSW&#10;6v/42S8AAAD//wMAUEsBAi0AFAAGAAgAAAAhALaDOJL+AAAA4QEAABMAAAAAAAAAAAAAAAAAAAAA&#10;AFtDb250ZW50X1R5cGVzXS54bWxQSwECLQAUAAYACAAAACEAOP0h/9YAAACUAQAACwAAAAAAAAAA&#10;AAAAAAAvAQAAX3JlbHMvLnJlbHNQSwECLQAUAAYACAAAACEAjMud7wEEAAC0EAAADgAAAAAAAAAA&#10;AAAAAAAuAgAAZHJzL2Uyb0RvYy54bWxQSwECLQAUAAYACAAAACEAivYzMN0AAAAGAQAADwAAAAAA&#10;AAAAAAAAAABbBgAAZHJzL2Rvd25yZXYueG1sUEsFBgAAAAAEAAQA8wAAAGUHAAAAAA==&#10;">
                <v:rect id="Rectangle 9" o:spid="_x0000_s1027" style="position:absolute;left:4401;top:563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</w:txbxContent>
                  </v:textbox>
                </v:rect>
                <v:rect id="Rectangle 10" o:spid="_x0000_s1028" style="position:absolute;left:1701;top:725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  <w:p w:rsidR="00E84246" w:rsidRDefault="00E84246" w:rsidP="00E842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29" style="position:absolute;left:6921;top:725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  <w:p w:rsidR="00E84246" w:rsidRDefault="00E84246" w:rsidP="00E84246">
                        <w:pPr>
                          <w:jc w:val="center"/>
                        </w:pPr>
                      </w:p>
                    </w:txbxContent>
                  </v:textbox>
                </v:rect>
                <v:line id="Line 12" o:spid="_x0000_s1030" style="position:absolute;flip:x;visibility:visible;mso-wrap-style:square" from="3510,6493" to="4410,7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Mt6cMAAADbAAAADwAAAGRycy9kb3ducmV2LnhtbESPQWvCQBCF74X+h2UKXoJuVCg1ukpb&#10;FYTiQevB45Adk9DsbMiOGv+9Kwi9zfDe9+bNbNG5Wl2oDZVnA8NBCoo497biwsDhd93/ABUE2WLt&#10;mQzcKMBi/voyw8z6K+/ospdCxRAOGRooRZpM65CX5DAMfEMctZNvHUpc20LbFq8x3NV6lKbv2mHF&#10;8UKJDX2XlP/tzy7WWG95OR4nX04nyYRWR/lJtRjTe+s+p6CEOvk3P+mNjdwQHr/EAfT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TLenDAAAA2wAAAA8AAAAAAAAAAAAA&#10;AAAAoQIAAGRycy9kb3ducmV2LnhtbFBLBQYAAAAABAAEAPkAAACRAwAAAAA=&#10;">
                  <v:stroke endarrow="block"/>
                </v:line>
                <v:line id="Line 13" o:spid="_x0000_s1031" style="position:absolute;visibility:visible;mso-wrap-style:square" from="8541,6534" to="9441,7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<v:stroke endarrow="block"/>
                </v:line>
              </v:group>
            </w:pict>
          </mc:Fallback>
        </mc:AlternateContent>
      </w: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D1FE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Рис.2. </w:t>
      </w:r>
      <w:r w:rsidRPr="000D1FE3">
        <w:rPr>
          <w:rFonts w:ascii="Times New Roman" w:hAnsi="Times New Roman" w:cs="Times New Roman"/>
          <w:b/>
          <w:i/>
          <w:sz w:val="24"/>
          <w:szCs w:val="24"/>
        </w:rPr>
        <w:t>Текст</w:t>
      </w:r>
    </w:p>
    <w:p w:rsidR="00E84246" w:rsidRPr="000D1FE3" w:rsidRDefault="00E84246" w:rsidP="00E84246">
      <w:pPr>
        <w:spacing w:after="0" w:line="240" w:lineRule="auto"/>
        <w:ind w:right="71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Приложение 1</w:t>
      </w:r>
    </w:p>
    <w:p w:rsidR="000D1FE3" w:rsidRP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</w:t>
      </w:r>
      <w:r w:rsidRPr="00DA64F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A64F9">
        <w:rPr>
          <w:rFonts w:ascii="Times New Roman" w:hAnsi="Times New Roman" w:cs="Times New Roman"/>
          <w:sz w:val="28"/>
          <w:szCs w:val="28"/>
        </w:rPr>
        <w:t>ство науки</w:t>
      </w:r>
      <w:r>
        <w:rPr>
          <w:rFonts w:ascii="Times New Roman" w:hAnsi="Times New Roman" w:cs="Times New Roman"/>
          <w:sz w:val="28"/>
          <w:szCs w:val="28"/>
        </w:rPr>
        <w:t xml:space="preserve"> и высшего образования</w:t>
      </w:r>
      <w:r w:rsidRPr="00DA64F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«Волгоградский государственный технический университет»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A64F9">
        <w:rPr>
          <w:rFonts w:ascii="Times New Roman" w:hAnsi="Times New Roman" w:cs="Times New Roman"/>
          <w:sz w:val="28"/>
          <w:szCs w:val="28"/>
        </w:rPr>
        <w:t>Себряковский</w:t>
      </w:r>
      <w:proofErr w:type="spellEnd"/>
      <w:r w:rsidRPr="00DA64F9">
        <w:rPr>
          <w:rFonts w:ascii="Times New Roman" w:hAnsi="Times New Roman" w:cs="Times New Roman"/>
          <w:sz w:val="28"/>
          <w:szCs w:val="28"/>
        </w:rPr>
        <w:t xml:space="preserve"> филиал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Кафедра «</w:t>
      </w:r>
      <w:r w:rsidR="001A408E">
        <w:rPr>
          <w:rFonts w:ascii="Times New Roman" w:hAnsi="Times New Roman" w:cs="Times New Roman"/>
          <w:sz w:val="28"/>
          <w:szCs w:val="28"/>
        </w:rPr>
        <w:t>Экономика и финансы</w:t>
      </w:r>
      <w:bookmarkStart w:id="0" w:name="_GoBack"/>
      <w:bookmarkEnd w:id="0"/>
      <w:r w:rsidRPr="00DA64F9">
        <w:rPr>
          <w:rFonts w:ascii="Times New Roman" w:hAnsi="Times New Roman" w:cs="Times New Roman"/>
          <w:sz w:val="28"/>
          <w:szCs w:val="28"/>
        </w:rPr>
        <w:t>»</w:t>
      </w:r>
    </w:p>
    <w:p w:rsidR="000D1FE3" w:rsidRPr="00DA64F9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РЕФЕРАТ</w:t>
      </w:r>
    </w:p>
    <w:p w:rsidR="000D1FE3" w:rsidRDefault="000D1FE3" w:rsidP="000D1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r w:rsidRPr="001F15AB">
        <w:rPr>
          <w:rFonts w:ascii="Times New Roman" w:hAnsi="Times New Roman" w:cs="Times New Roman"/>
          <w:b/>
          <w:sz w:val="28"/>
          <w:szCs w:val="28"/>
        </w:rPr>
        <w:t>«</w:t>
      </w:r>
      <w:r w:rsidR="007439E2">
        <w:rPr>
          <w:rFonts w:ascii="Times New Roman" w:hAnsi="Times New Roman" w:cs="Times New Roman"/>
          <w:b/>
          <w:sz w:val="28"/>
          <w:szCs w:val="28"/>
        </w:rPr>
        <w:t>Основы финансовой системы</w:t>
      </w:r>
      <w:r w:rsidRPr="000D1FE3">
        <w:rPr>
          <w:rFonts w:ascii="Times New Roman" w:hAnsi="Times New Roman" w:cs="Times New Roman"/>
          <w:b/>
          <w:sz w:val="28"/>
          <w:szCs w:val="28"/>
        </w:rPr>
        <w:t>»</w:t>
      </w:r>
    </w:p>
    <w:p w:rsidR="007439E2" w:rsidRPr="001F15AB" w:rsidRDefault="007439E2" w:rsidP="000D1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тема:_______________________________________</w:t>
      </w:r>
    </w:p>
    <w:p w:rsidR="000D1FE3" w:rsidRPr="007B5A27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Вариант____</w:t>
      </w:r>
    </w:p>
    <w:p w:rsidR="000D1FE3" w:rsidRPr="00DA64F9" w:rsidRDefault="000D1FE3" w:rsidP="000D1F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Pr="00DA64F9" w:rsidRDefault="000D1FE3" w:rsidP="000D1F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Выполнила студентка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Группа:____________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 доцент:</w:t>
      </w:r>
    </w:p>
    <w:p w:rsidR="000D1FE3" w:rsidRDefault="007439E2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к.э.н.</w:t>
      </w:r>
      <w:r w:rsidR="000D1F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Суркова О.А.</w:t>
      </w: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Pr="00A9316E" w:rsidRDefault="000D1FE3" w:rsidP="000D1FE3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Михайловка, 2020 г.</w:t>
      </w:r>
    </w:p>
    <w:p w:rsidR="000D1FE3" w:rsidRP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lastRenderedPageBreak/>
        <w:t>Приложение 2</w:t>
      </w: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СОДЕРЖАНИЕ</w:t>
      </w: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8333"/>
        <w:gridCol w:w="1417"/>
      </w:tblGrid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ВВЕДЕНИЕ………………………………………….…………………</w:t>
            </w:r>
          </w:p>
        </w:tc>
        <w:tc>
          <w:tcPr>
            <w:tcW w:w="1417" w:type="dxa"/>
            <w:hideMark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ТЕКСТ………………………………………………………</w:t>
            </w:r>
            <w:r w:rsidR="00FF04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……….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2"/>
              </w:numPr>
              <w:spacing w:after="0" w:line="240" w:lineRule="auto"/>
              <w:ind w:left="1134" w:hanging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Текст…..……………………………………………………..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ind w:left="1134" w:hanging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1.2.  Текст.…………………………………………………………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ТЕКСТ………………………………...................................</w:t>
            </w:r>
            <w:r w:rsidR="00FF04B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..........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3"/>
              </w:numPr>
              <w:spacing w:after="0" w:line="240" w:lineRule="auto"/>
              <w:ind w:hanging="58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Текст.....………………………………………………………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4"/>
              </w:numPr>
              <w:tabs>
                <w:tab w:val="clear" w:pos="1428"/>
                <w:tab w:val="num" w:pos="1080"/>
                <w:tab w:val="left" w:pos="1716"/>
              </w:tabs>
              <w:spacing w:after="0" w:line="240" w:lineRule="auto"/>
              <w:ind w:left="1078" w:hanging="539"/>
              <w:jc w:val="both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Текст</w:t>
            </w:r>
            <w:r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ru-RU"/>
              </w:rPr>
              <w:t>……………………………………………………………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71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ЗАКЛЮЧЕНИЕ…………………………………..………………..........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СПИСОК ИСПОЛЬЗОВАННЫХ ИСТОЧНИКОВ…………………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ПРИЛОЖЕНИЕ………………………………………………………..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090C" w:rsidRPr="0099090C" w:rsidRDefault="0099090C" w:rsidP="0099090C">
      <w:pPr>
        <w:shd w:val="clear" w:color="auto" w:fill="FFFFFF"/>
        <w:ind w:hanging="16"/>
        <w:rPr>
          <w:rFonts w:ascii="Times New Roman" w:hAnsi="Times New Roman" w:cs="Times New Roman"/>
          <w:b/>
        </w:rPr>
      </w:pPr>
    </w:p>
    <w:p w:rsidR="0099090C" w:rsidRDefault="0099090C" w:rsidP="0099090C">
      <w:pPr>
        <w:shd w:val="clear" w:color="auto" w:fill="FFFFFF"/>
        <w:ind w:firstLine="709"/>
        <w:jc w:val="both"/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right"/>
        <w:rPr>
          <w:rFonts w:ascii="Times New Roman" w:hAnsi="Times New Roman" w:cs="Times New Roman"/>
          <w:sz w:val="24"/>
          <w:szCs w:val="24"/>
        </w:rPr>
      </w:pPr>
      <w:r w:rsidRPr="003738E6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8E6">
        <w:rPr>
          <w:rFonts w:ascii="Times New Roman" w:hAnsi="Times New Roman" w:cs="Times New Roman"/>
          <w:b/>
          <w:sz w:val="24"/>
          <w:szCs w:val="24"/>
        </w:rPr>
        <w:t>ОБРАЗЕЦ ОФОРМЛЕНИЯ СПИСКА ЛИТЕРАТУРЫ</w:t>
      </w: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P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Законодательные и нормативно-правовые акты</w:t>
      </w:r>
    </w:p>
    <w:p w:rsidR="003738E6" w:rsidRDefault="003738E6" w:rsidP="003738E6">
      <w:pPr>
        <w:spacing w:after="0" w:line="360" w:lineRule="auto"/>
        <w:ind w:left="-90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Гражданский Кодекс Российской Федерации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изменениями и дополнениями на 29.12.2017 г.</w:t>
      </w:r>
      <w:r>
        <w:rPr>
          <w:rFonts w:ascii="Times New Roman" w:hAnsi="Times New Roman" w:cs="Times New Roman"/>
          <w:sz w:val="28"/>
          <w:szCs w:val="28"/>
        </w:rPr>
        <w:t xml:space="preserve"> [Текст]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>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proofErr w:type="spellStart"/>
        <w:r w:rsidRPr="003738E6">
          <w:rPr>
            <w:rStyle w:val="a5"/>
            <w:rFonts w:ascii="Times New Roman" w:hAnsi="Times New Roman"/>
            <w:color w:val="000000" w:themeColor="text1"/>
            <w:sz w:val="28"/>
            <w:szCs w:val="28"/>
            <w:u w:val="none"/>
          </w:rPr>
          <w:t>Эксмо</w:t>
        </w:r>
        <w:proofErr w:type="spellEnd"/>
        <w:r w:rsidRPr="003738E6">
          <w:rPr>
            <w:rStyle w:val="a5"/>
            <w:rFonts w:ascii="Times New Roman" w:hAnsi="Times New Roman"/>
            <w:color w:val="000000" w:themeColor="text1"/>
            <w:sz w:val="28"/>
            <w:szCs w:val="28"/>
            <w:u w:val="none"/>
          </w:rPr>
          <w:t>-Пресс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2017 г. – 617 с. </w:t>
      </w:r>
    </w:p>
    <w:p w:rsidR="003738E6" w:rsidRDefault="003738E6" w:rsidP="003738E6">
      <w:pPr>
        <w:tabs>
          <w:tab w:val="left" w:pos="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hyperlink r:id="rId9" w:history="1">
        <w:r w:rsidRPr="003738E6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Федеральный закон от 13.07.2015 N 218-ФЗ (ред. от 02.08.2019) "О государственной регистрации недвижимости" (с изм. и доп., вступ. в силу с 16.09.2019)</w:t>
        </w:r>
      </w:hyperlink>
      <w:r>
        <w:rPr>
          <w:rFonts w:ascii="Times New Roman" w:hAnsi="Times New Roman"/>
          <w:sz w:val="28"/>
          <w:szCs w:val="28"/>
        </w:rPr>
        <w:t xml:space="preserve"> [Электронный ресурс] // Консультант Плюс : справ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равовая система - </w:t>
      </w:r>
      <w:proofErr w:type="spellStart"/>
      <w:r>
        <w:rPr>
          <w:rFonts w:ascii="Times New Roman" w:hAnsi="Times New Roman"/>
          <w:sz w:val="28"/>
          <w:szCs w:val="28"/>
        </w:rPr>
        <w:t>Загл</w:t>
      </w:r>
      <w:proofErr w:type="spellEnd"/>
      <w:r>
        <w:rPr>
          <w:rFonts w:ascii="Times New Roman" w:hAnsi="Times New Roman"/>
          <w:sz w:val="28"/>
          <w:szCs w:val="28"/>
        </w:rPr>
        <w:t xml:space="preserve">. с экрана (дата обращения 18.10.2019). 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8E6" w:rsidRDefault="003738E6" w:rsidP="003738E6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Учебная и научная литература </w:t>
      </w:r>
    </w:p>
    <w:p w:rsidR="003738E6" w:rsidRDefault="003738E6" w:rsidP="003738E6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Асаул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А.Н. Экономика недвижимости </w:t>
      </w:r>
      <w:r>
        <w:rPr>
          <w:rFonts w:ascii="Times New Roman" w:hAnsi="Times New Roman"/>
          <w:sz w:val="28"/>
          <w:szCs w:val="28"/>
        </w:rPr>
        <w:t xml:space="preserve">[Текст]: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учебник./А.Н.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Асаул</w:t>
      </w:r>
      <w:proofErr w:type="spellEnd"/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Питер: СПБ. 2015. - 248</w:t>
      </w:r>
      <w:r>
        <w:rPr>
          <w:rFonts w:ascii="Times New Roman" w:hAnsi="Times New Roman"/>
          <w:sz w:val="28"/>
          <w:szCs w:val="28"/>
        </w:rPr>
        <w:t xml:space="preserve">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Балабанов, И.Т. Экономика недвижимости. [Текст]: учебник для вузов/ И.Т. Балабанов –  Питер; 2016. – 389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Горемыкин, В.А. Экономика недвижимости [Текст]: 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образоват</w:t>
      </w:r>
      <w:proofErr w:type="spellEnd"/>
      <w:r>
        <w:rPr>
          <w:rFonts w:ascii="Times New Roman" w:hAnsi="Times New Roman"/>
          <w:sz w:val="28"/>
          <w:szCs w:val="28"/>
        </w:rPr>
        <w:t xml:space="preserve">. учреждений / В.А. Горемыкин – 3-е изд., стер.– М.: Высшее образование, 2016. – 656 с. 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Грязнова, А. Г. Оценка недвижимости [Текст]: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образоват</w:t>
      </w:r>
      <w:proofErr w:type="spellEnd"/>
      <w:r>
        <w:rPr>
          <w:rFonts w:ascii="Times New Roman" w:hAnsi="Times New Roman"/>
          <w:sz w:val="28"/>
          <w:szCs w:val="28"/>
        </w:rPr>
        <w:t>. учреждений сред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роф. образования/ А.Г Грязнова, М.А. Федотова  - 2-е изд., переработанное и доп.- М. 2015. – 560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Style w:val="apple-converted-space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lastRenderedPageBreak/>
        <w:t xml:space="preserve">7. Зимин, А.И. Оценка имущества: вопросы и ответы </w:t>
      </w:r>
      <w:r>
        <w:rPr>
          <w:rFonts w:ascii="Times New Roman" w:hAnsi="Times New Roman"/>
          <w:sz w:val="28"/>
          <w:szCs w:val="28"/>
        </w:rPr>
        <w:t>[Текст]: учебник /А.И.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Зимин – М.:  Юриспруденция</w:t>
      </w:r>
      <w:proofErr w:type="gramStart"/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.; </w:t>
      </w:r>
      <w:proofErr w:type="gramEnd"/>
      <w:r>
        <w:rPr>
          <w:rStyle w:val="apple-converted-space"/>
          <w:color w:val="000000"/>
          <w:sz w:val="28"/>
          <w:szCs w:val="28"/>
          <w:shd w:val="clear" w:color="auto" w:fill="FFFFFF"/>
        </w:rPr>
        <w:t>2017. – 526 с.</w:t>
      </w:r>
    </w:p>
    <w:p w:rsidR="003738E6" w:rsidRDefault="003738E6" w:rsidP="003738E6">
      <w:pPr>
        <w:spacing w:after="0" w:line="360" w:lineRule="auto"/>
        <w:ind w:firstLine="720"/>
        <w:jc w:val="both"/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8. Иванов, Е.Н. Оценка стоимости недвижимости </w:t>
      </w:r>
      <w:r>
        <w:rPr>
          <w:rFonts w:ascii="Times New Roman" w:hAnsi="Times New Roman"/>
          <w:sz w:val="28"/>
          <w:szCs w:val="28"/>
        </w:rPr>
        <w:t>[Текст]: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учебное пособие/Е.Н. Иванов – М.: КНОРУС, 2015 – 344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Иванова, Е.Н. Оценка стоимости недвижимости [Текст]:  учебное пособие /Е.Н. Иванова, М.А. Федотовой.-  М., 2015. - 344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10. Основы оценки стоимости недвижимости </w:t>
      </w:r>
      <w:r>
        <w:rPr>
          <w:rFonts w:ascii="Times New Roman" w:hAnsi="Times New Roman"/>
          <w:sz w:val="28"/>
          <w:szCs w:val="28"/>
        </w:rPr>
        <w:t>[Текст]: учебное пособие/А.М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Белокрыс</w:t>
      </w:r>
      <w:r>
        <w:rPr>
          <w:rFonts w:ascii="Times New Roman" w:hAnsi="Times New Roman"/>
          <w:sz w:val="28"/>
          <w:szCs w:val="28"/>
        </w:rPr>
        <w:t xml:space="preserve"> [и др.]: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М.: Международная академия оценки и консалтинга, 2015. – </w:t>
      </w:r>
      <w:r>
        <w:rPr>
          <w:rFonts w:ascii="Times New Roman" w:hAnsi="Times New Roman"/>
          <w:sz w:val="28"/>
          <w:szCs w:val="28"/>
        </w:rPr>
        <w:t>389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Тарасевич, Е.И. Экономика недвижимости [Текст]: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образоват</w:t>
      </w:r>
      <w:proofErr w:type="spellEnd"/>
      <w:r>
        <w:rPr>
          <w:rFonts w:ascii="Times New Roman" w:hAnsi="Times New Roman"/>
          <w:sz w:val="28"/>
          <w:szCs w:val="28"/>
        </w:rPr>
        <w:t>. учреждений /Е.И. Тарасевич. – М.: МКС, 2017. – 584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/>
          <w:sz w:val="28"/>
          <w:szCs w:val="28"/>
        </w:rPr>
        <w:t>Тэпман</w:t>
      </w:r>
      <w:proofErr w:type="spellEnd"/>
      <w:r>
        <w:rPr>
          <w:rFonts w:ascii="Times New Roman" w:hAnsi="Times New Roman"/>
          <w:sz w:val="28"/>
          <w:szCs w:val="28"/>
        </w:rPr>
        <w:t xml:space="preserve">, Л.Н. Оценка недвижимости [Текст]: учебное пособие/Л.Н. </w:t>
      </w:r>
      <w:proofErr w:type="spellStart"/>
      <w:r>
        <w:rPr>
          <w:rFonts w:ascii="Times New Roman" w:hAnsi="Times New Roman"/>
          <w:sz w:val="28"/>
          <w:szCs w:val="28"/>
        </w:rPr>
        <w:t>Тэпман</w:t>
      </w:r>
      <w:proofErr w:type="spellEnd"/>
      <w:r>
        <w:rPr>
          <w:rFonts w:ascii="Times New Roman" w:hAnsi="Times New Roman"/>
          <w:sz w:val="28"/>
          <w:szCs w:val="28"/>
        </w:rPr>
        <w:t>. – М.: ЮНИТИ-ДАНА, 2015.- 289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Федотова, М. А. Оценка недвижимости и бизнеса [Текст]:  учебник./ </w:t>
      </w:r>
      <w:proofErr w:type="spellStart"/>
      <w:r>
        <w:rPr>
          <w:rFonts w:ascii="Times New Roman" w:hAnsi="Times New Roman"/>
          <w:sz w:val="28"/>
          <w:szCs w:val="28"/>
        </w:rPr>
        <w:t>М.А.Федотова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 А., </w:t>
      </w:r>
      <w:proofErr w:type="spellStart"/>
      <w:r>
        <w:rPr>
          <w:rFonts w:ascii="Times New Roman" w:hAnsi="Times New Roman"/>
          <w:sz w:val="28"/>
          <w:szCs w:val="28"/>
        </w:rPr>
        <w:t>Э.А.Уткин</w:t>
      </w:r>
      <w:proofErr w:type="spellEnd"/>
      <w:r>
        <w:rPr>
          <w:rFonts w:ascii="Times New Roman" w:hAnsi="Times New Roman"/>
          <w:sz w:val="28"/>
          <w:szCs w:val="28"/>
        </w:rPr>
        <w:t xml:space="preserve">  – М.: ЭКМОС, 2015. - 354 с.</w:t>
      </w: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Электронные ресурсы</w:t>
      </w: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Виды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0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http://www.aup.ru/books/m90/2_2.htm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Доходный подход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1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http://market-pages.ru/ocenkamashin/13.html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Затратный подход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2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http://www.aup.ru/books/m94/3_5_2.htm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19.10.19).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Недвижимое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https://taxation.academic.ru/</w:t>
      </w:r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18. Недвижимое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3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https://dic.academic.ru/dic.nsf/fin_enc/25679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16.10.19).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Основные виды стоимости недвижимости [Электронный ресурс]. –  Режим доступа: http://www.aup.ru/books/m90/2_2.htm–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Основные понятия определения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4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http://market-pages.ru/ocenkanedvij/2.html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17.10.19).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21. Основные понятия оценки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5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http://market-pages.ru/ocenkanedvij/2.html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16.10.19).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 Оценка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6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http://www.law.edu.ru/doc/document.asp?docID=1219103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 Оценка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7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http://center-yf.ru/data/stat/Ocenka-nedvizhimosti.php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Оценка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http://www.cons-s.ru/media/tip_otch(2).pdf–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17.10.19).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25. Подходы к оценке недвижимост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[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Электронный ресурс]. –  Режим доступа: </w:t>
      </w:r>
      <w:hyperlink r:id="rId18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http://www.aup.ru/books/m90/2_5.htm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15.10.19).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Подходы в оценке недвижимости [Электронный ресурс]. –  Режим доступа: http://zhivemvrossii.com/otsenka-nedvizhimosti/zatratniy-podxod.html–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Словарь терминов недвижимости [Электронный ресурс]. –  Режим доступа: http://www.abakari.ru–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sectPr w:rsidR="00373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4189"/>
    <w:multiLevelType w:val="multilevel"/>
    <w:tmpl w:val="157C79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1">
    <w:nsid w:val="302128FF"/>
    <w:multiLevelType w:val="multilevel"/>
    <w:tmpl w:val="DB2E10C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2">
    <w:nsid w:val="36BA44D5"/>
    <w:multiLevelType w:val="multilevel"/>
    <w:tmpl w:val="C7E050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3">
    <w:nsid w:val="57CD1E4C"/>
    <w:multiLevelType w:val="multilevel"/>
    <w:tmpl w:val="18DE64A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CE"/>
    <w:rsid w:val="00003164"/>
    <w:rsid w:val="000D1FE3"/>
    <w:rsid w:val="001A408E"/>
    <w:rsid w:val="00260CCE"/>
    <w:rsid w:val="002D3184"/>
    <w:rsid w:val="003738E6"/>
    <w:rsid w:val="004A526F"/>
    <w:rsid w:val="005E7B2F"/>
    <w:rsid w:val="007439E2"/>
    <w:rsid w:val="0099090C"/>
    <w:rsid w:val="00BD2ECB"/>
    <w:rsid w:val="00D129BD"/>
    <w:rsid w:val="00E84246"/>
    <w:rsid w:val="00FF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1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99090C"/>
    <w:rPr>
      <w:b/>
      <w:bCs/>
    </w:rPr>
  </w:style>
  <w:style w:type="character" w:styleId="a5">
    <w:name w:val="Hyperlink"/>
    <w:basedOn w:val="a0"/>
    <w:uiPriority w:val="99"/>
    <w:semiHidden/>
    <w:unhideWhenUsed/>
    <w:rsid w:val="003738E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38E6"/>
    <w:pPr>
      <w:ind w:left="720"/>
      <w:contextualSpacing/>
    </w:pPr>
  </w:style>
  <w:style w:type="character" w:customStyle="1" w:styleId="apple-converted-space">
    <w:name w:val="apple-converted-space"/>
    <w:basedOn w:val="a0"/>
    <w:rsid w:val="003738E6"/>
    <w:rPr>
      <w:rFonts w:ascii="Times New Roman" w:hAnsi="Times New Roman" w:cs="Times New Roman" w:hint="default"/>
    </w:rPr>
  </w:style>
  <w:style w:type="paragraph" w:customStyle="1" w:styleId="4">
    <w:name w:val="Заголов 4"/>
    <w:basedOn w:val="3"/>
    <w:rsid w:val="00003164"/>
    <w:pPr>
      <w:keepLines w:val="0"/>
      <w:overflowPunct w:val="0"/>
      <w:autoSpaceDE w:val="0"/>
      <w:autoSpaceDN w:val="0"/>
      <w:adjustRightInd w:val="0"/>
      <w:spacing w:before="0" w:after="40" w:line="240" w:lineRule="auto"/>
      <w:jc w:val="center"/>
    </w:pPr>
    <w:rPr>
      <w:rFonts w:ascii="Times New Roman CYR" w:eastAsia="Times New Roman" w:hAnsi="Times New Roman CYR" w:cs="Times New Roman CYR"/>
      <w:color w:val="auto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0316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1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99090C"/>
    <w:rPr>
      <w:b/>
      <w:bCs/>
    </w:rPr>
  </w:style>
  <w:style w:type="character" w:styleId="a5">
    <w:name w:val="Hyperlink"/>
    <w:basedOn w:val="a0"/>
    <w:uiPriority w:val="99"/>
    <w:semiHidden/>
    <w:unhideWhenUsed/>
    <w:rsid w:val="003738E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38E6"/>
    <w:pPr>
      <w:ind w:left="720"/>
      <w:contextualSpacing/>
    </w:pPr>
  </w:style>
  <w:style w:type="character" w:customStyle="1" w:styleId="apple-converted-space">
    <w:name w:val="apple-converted-space"/>
    <w:basedOn w:val="a0"/>
    <w:rsid w:val="003738E6"/>
    <w:rPr>
      <w:rFonts w:ascii="Times New Roman" w:hAnsi="Times New Roman" w:cs="Times New Roman" w:hint="default"/>
    </w:rPr>
  </w:style>
  <w:style w:type="paragraph" w:customStyle="1" w:styleId="4">
    <w:name w:val="Заголов 4"/>
    <w:basedOn w:val="3"/>
    <w:rsid w:val="00003164"/>
    <w:pPr>
      <w:keepLines w:val="0"/>
      <w:overflowPunct w:val="0"/>
      <w:autoSpaceDE w:val="0"/>
      <w:autoSpaceDN w:val="0"/>
      <w:adjustRightInd w:val="0"/>
      <w:spacing w:before="0" w:after="40" w:line="240" w:lineRule="auto"/>
      <w:jc w:val="center"/>
    </w:pPr>
    <w:rPr>
      <w:rFonts w:ascii="Times New Roman CYR" w:eastAsia="Times New Roman" w:hAnsi="Times New Roman CYR" w:cs="Times New Roman CYR"/>
      <w:color w:val="auto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0316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9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birint.ru/pubhouse/152/" TargetMode="External"/><Relationship Id="rId13" Type="http://schemas.openxmlformats.org/officeDocument/2006/relationships/hyperlink" Target="https://dic.academic.ru/dic.nsf/fin_enc/25679" TargetMode="External"/><Relationship Id="rId18" Type="http://schemas.openxmlformats.org/officeDocument/2006/relationships/hyperlink" Target="http://www.aup.ru/books/m90/2_5.ht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aup.ru/books/m94/3_5_2.htm" TargetMode="External"/><Relationship Id="rId17" Type="http://schemas.openxmlformats.org/officeDocument/2006/relationships/hyperlink" Target="http://center-yf.ru/data/stat/Ocenka-nedvizhimosti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aw.edu.ru/doc/document.asp?docID=121910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market-pages.ru/ocenkamashin/13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arket-pages.ru/ocenkanedvij/2.html" TargetMode="External"/><Relationship Id="rId10" Type="http://schemas.openxmlformats.org/officeDocument/2006/relationships/hyperlink" Target="http://www.aup.ru/books/m90/2_2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82661/" TargetMode="External"/><Relationship Id="rId14" Type="http://schemas.openxmlformats.org/officeDocument/2006/relationships/hyperlink" Target="http://market-pages.ru/ocenkanedvij/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2421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8</cp:revision>
  <dcterms:created xsi:type="dcterms:W3CDTF">2020-10-29T14:30:00Z</dcterms:created>
  <dcterms:modified xsi:type="dcterms:W3CDTF">2020-11-04T12:19:00Z</dcterms:modified>
</cp:coreProperties>
</file>