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Доклад </w:t>
      </w: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– это краткое изложение в письменном виде содержания и результатов индивидуальной учебно-исследовательской деятельности, имеет регламентированную структуру, содержание и оформление. Его задачами являются:</w:t>
      </w:r>
      <w:bookmarkStart w:id="0" w:name="_GoBack"/>
      <w:bookmarkEnd w:id="0"/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1. Формирование умений самостоятельной работы с источниками литературы, их систематизация;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2. Развитие навыков логического мышления;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3. Углубление теоретических знаний по проблеме исследования.</w:t>
      </w:r>
    </w:p>
    <w:p w:rsidR="00DF6001" w:rsidRPr="00DF6001" w:rsidRDefault="00DF6001" w:rsidP="00DF600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DF6001" w:rsidRPr="00DF6001" w:rsidRDefault="00DF6001" w:rsidP="00DF600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 xml:space="preserve">Объем работы должен составлять не более 10 страниц, 14 шрифт </w:t>
      </w:r>
      <w:proofErr w:type="spellStart"/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TimesNewRoman</w:t>
      </w:r>
      <w:proofErr w:type="spellEnd"/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, через 1,5 интервала. </w:t>
      </w:r>
    </w:p>
    <w:p w:rsidR="00DF6001" w:rsidRPr="00DF6001" w:rsidRDefault="00DF6001" w:rsidP="00DF6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br/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Текст доклада</w:t>
      </w: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 должен содержать аргументированное изложение определенной темы. Доклад должен быть структурирован (по главам, разделам, параграфам) и включать разделы: введение, основная часть, заключение, список используемых источников. 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В зависимости от тематики доклада к нему могут быть оформлены приложения, содержащие документы, иллюстрации, таблицы, схемы и т. д.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При оценке доклада используются следующие критерии: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1. Новизна реферированного текста: 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актуальность проблемы и темы;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новизна и самостоятельность в постановке проблемы, в формулировании нового аспекта выбранной для анализа проблемы;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наличие авторской позиции, самостоятельность суждений.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2. Степень раскрытия сущности проблемы: 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соответствие плана теме доклада;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соответствие содержания теме и плану доклада;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полнота и глубина раскрытия основных понятий проблемы; 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обоснованность способов и методов работы с материалом;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умение работать с литературой, систематизировать и структурировать материал;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умение обобщать, сопоставлять различные точки зрения по рассматриваемому вопросу, аргументировать основные положения и выводы.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3. Обоснованность выбора источников: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круг, полнота использования литературных источников по проблеме;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привлечение новейших работ по проблеме (журнальные публикации, материалы сборников научных трудов и т.д.).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4. Соблюдение требований к оформлению: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правильное оформление ссылок на используемую литературу;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грамотность и культура изложения;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владение терминологией и понятийным аппаратом проблемы;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− соблюдение требований к объему доклада;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культура оформления: выделение абзацев.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5. Грамотность: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отсутствие орфографических и синтаксических ошибок, стилистических погрешностей;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отсутствие опечаток, сокращений слов, кроме общепринятых;</w:t>
      </w:r>
    </w:p>
    <w:p w:rsidR="00DF6001" w:rsidRPr="00DF6001" w:rsidRDefault="00DF6001" w:rsidP="00DF600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F6001">
        <w:rPr>
          <w:rFonts w:ascii="Verdana" w:eastAsia="Times New Roman" w:hAnsi="Verdana" w:cs="Times New Roman"/>
          <w:sz w:val="21"/>
          <w:szCs w:val="21"/>
          <w:lang w:eastAsia="ru-RU"/>
        </w:rPr>
        <w:t>− литературный стиль.</w:t>
      </w:r>
    </w:p>
    <w:p w:rsidR="001D5AD7" w:rsidRPr="00DF6001" w:rsidRDefault="001D5AD7"/>
    <w:sectPr w:rsidR="001D5AD7" w:rsidRPr="00DF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8D"/>
    <w:rsid w:val="001D5AD7"/>
    <w:rsid w:val="0043498D"/>
    <w:rsid w:val="00D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B50DE-ADC4-492A-A416-D6E67ED5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2023-03-14T08:40:00Z</dcterms:created>
  <dcterms:modified xsi:type="dcterms:W3CDTF">2023-03-14T08:40:00Z</dcterms:modified>
</cp:coreProperties>
</file>