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4C8" w:rsidRPr="000464C8" w:rsidRDefault="000464C8" w:rsidP="000464C8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0464C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Цель работы</w:t>
      </w:r>
    </w:p>
    <w:p w:rsidR="000464C8" w:rsidRPr="000464C8" w:rsidRDefault="000464C8" w:rsidP="000464C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64C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 заключается в приобретении навыков решения задач одномерной оптимизации и уяснения основных положений построения алгоритмов данного класса.</w:t>
      </w:r>
    </w:p>
    <w:p w:rsidR="000464C8" w:rsidRDefault="000464C8" w:rsidP="000464C8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Краткие теоретические сведения</w:t>
      </w:r>
    </w:p>
    <w:p w:rsidR="000464C8" w:rsidRDefault="000464C8" w:rsidP="000464C8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2.1. Метод золотого сечения</w:t>
      </w:r>
    </w:p>
    <w:p w:rsidR="000464C8" w:rsidRDefault="000464C8" w:rsidP="000464C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Поиск экстремумов функций одной переменной является самостоятельной и часто встречающейся задачей. К ней сводится более сложная задача поиска экстремумов функций многих переменных.</w:t>
      </w:r>
    </w:p>
    <w:p w:rsidR="000464C8" w:rsidRDefault="000464C8" w:rsidP="000464C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Данный метод основан на делении отрезка пополам [</w:t>
      </w:r>
      <w:r>
        <w:rPr>
          <w:rStyle w:val="form"/>
          <w:i/>
          <w:iCs/>
          <w:color w:val="000000"/>
          <w:sz w:val="26"/>
          <w:szCs w:val="26"/>
        </w:rPr>
        <w:t>а, b</w:t>
      </w:r>
      <w:r>
        <w:rPr>
          <w:rFonts w:ascii="Arial" w:hAnsi="Arial" w:cs="Arial"/>
          <w:color w:val="000000"/>
          <w:sz w:val="21"/>
          <w:szCs w:val="21"/>
        </w:rPr>
        <w:t>] по правилу золотого сечения. Он позволяет сужать отрезок [</w:t>
      </w:r>
      <w:r>
        <w:rPr>
          <w:rStyle w:val="form"/>
          <w:i/>
          <w:iCs/>
          <w:color w:val="000000"/>
          <w:sz w:val="26"/>
          <w:szCs w:val="26"/>
        </w:rPr>
        <w:t>а, b</w:t>
      </w:r>
      <w:r>
        <w:rPr>
          <w:rFonts w:ascii="Arial" w:hAnsi="Arial" w:cs="Arial"/>
          <w:color w:val="000000"/>
          <w:sz w:val="21"/>
          <w:szCs w:val="21"/>
        </w:rPr>
        <w:t>], каждый раз вычисляя лишь одно значение </w:t>
      </w:r>
      <w:r>
        <w:rPr>
          <w:rStyle w:val="form"/>
          <w:i/>
          <w:iCs/>
          <w:color w:val="000000"/>
          <w:sz w:val="26"/>
          <w:szCs w:val="26"/>
        </w:rPr>
        <w:t>f(x)</w:t>
      </w:r>
      <w:r>
        <w:rPr>
          <w:rFonts w:ascii="Arial" w:hAnsi="Arial" w:cs="Arial"/>
          <w:color w:val="000000"/>
          <w:sz w:val="21"/>
          <w:szCs w:val="21"/>
        </w:rPr>
        <w:t>, а не два, как в методе дихотомии. На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-м шаге значение длины отрезка [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Fonts w:ascii="Arial" w:hAnsi="Arial" w:cs="Arial"/>
          <w:color w:val="000000"/>
          <w:sz w:val="21"/>
          <w:szCs w:val="21"/>
        </w:rPr>
        <w:t>] составляет</w:t>
      </w:r>
    </w:p>
    <w:p w:rsidR="00EC0784" w:rsidRDefault="000464C8" w:rsidP="00EC0784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noProof/>
        </w:rPr>
        <w:drawing>
          <wp:inline distT="0" distB="0" distL="0" distR="0" wp14:anchorId="52184D5E" wp14:editId="28FEDAB3">
            <wp:extent cx="5940425" cy="105727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DB803E" wp14:editId="0A33B0D9">
            <wp:extent cx="5940425" cy="186626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6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="00EC0784">
        <w:rPr>
          <w:noProof/>
        </w:rPr>
        <w:drawing>
          <wp:inline distT="0" distB="0" distL="0" distR="0" wp14:anchorId="4D309335" wp14:editId="6DA2BAFD">
            <wp:extent cx="5940425" cy="224599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4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0784">
        <w:rPr>
          <w:rFonts w:ascii="Arial" w:hAnsi="Arial" w:cs="Arial"/>
          <w:color w:val="FFFFFF"/>
          <w:sz w:val="36"/>
          <w:szCs w:val="36"/>
        </w:rPr>
        <w:t>3. Порядок выполнения</w:t>
      </w:r>
    </w:p>
    <w:p w:rsidR="00EC0784" w:rsidRDefault="00EC0784" w:rsidP="00EC078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Вариант (N) выбирается по последним двум цифрам номера зачетной книжки студента.</w:t>
      </w:r>
    </w:p>
    <w:p w:rsidR="00EC0784" w:rsidRDefault="00EC0784" w:rsidP="00EC078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(Например, последние две цифры 63 – это равно 25+25+13, т.е. студент выбирает систему под номером 13)</w:t>
      </w:r>
    </w:p>
    <w:p w:rsidR="00EC0784" w:rsidRDefault="00EC0784" w:rsidP="00EC078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(Например, последние две цифры 43 – это равно 25+18, т.е. студент выбирает систему под номером 18)</w:t>
      </w:r>
    </w:p>
    <w:p w:rsidR="00EC0784" w:rsidRDefault="00EC0784" w:rsidP="00EC07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Согласно определенному варианту (N) задания по формуле (1) либо (2) определить необходимое количество операций для достижения заданной точности (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:rsidR="00EC0784" w:rsidRDefault="00EC0784" w:rsidP="00EC07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Рассчитать параметр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Fonts w:ascii="Arial" w:hAnsi="Arial" w:cs="Arial"/>
          <w:color w:val="000000"/>
          <w:sz w:val="21"/>
          <w:szCs w:val="21"/>
        </w:rPr>
        <w:t> (для метода Фибоначчи).</w:t>
      </w:r>
    </w:p>
    <w:p w:rsidR="00EC0784" w:rsidRDefault="00EC0784" w:rsidP="00EC07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две – три итерации алгоритма, согласно пунктам 1 – 6.</w:t>
      </w:r>
    </w:p>
    <w:p w:rsidR="00EC0784" w:rsidRDefault="00EC0784" w:rsidP="00EC07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 по заданному алгоритму.</w:t>
      </w:r>
    </w:p>
    <w:p w:rsidR="00EC0784" w:rsidRDefault="00EC0784" w:rsidP="00EC07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анализ результатов решения в зависимости от точности поиска по программе.</w:t>
      </w:r>
    </w:p>
    <w:p w:rsidR="00EC0784" w:rsidRDefault="00EC0784" w:rsidP="00EC07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КРЗ и сдать преподавателю.</w:t>
      </w:r>
    </w:p>
    <w:tbl>
      <w:tblPr>
        <w:tblW w:w="10800" w:type="dxa"/>
        <w:tblCellSpacing w:w="15" w:type="dxa"/>
        <w:tblInd w:w="-8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8"/>
        <w:gridCol w:w="2046"/>
        <w:gridCol w:w="1058"/>
        <w:gridCol w:w="3738"/>
        <w:gridCol w:w="2750"/>
      </w:tblGrid>
      <w:tr w:rsidR="00EC0784" w:rsidRPr="00EC0784" w:rsidTr="00EC0784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EC0784" w:rsidRPr="00EC0784" w:rsidRDefault="00EC0784" w:rsidP="00EC0784">
            <w:pPr>
              <w:pStyle w:val="a3"/>
              <w:numPr>
                <w:ilvl w:val="0"/>
                <w:numId w:val="1"/>
              </w:num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EC0784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вариантов заданий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C0784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N n/n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C0784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N задачи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EC0784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extr</w:t>
            </w:r>
            <w:proofErr w:type="spellEnd"/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C0784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диапазон [</w:t>
            </w:r>
            <w:r w:rsidRPr="00EC07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a</w:t>
            </w:r>
            <w:r w:rsidRPr="00EC07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0</w:t>
            </w:r>
            <w:r w:rsidRPr="00EC07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, b</w:t>
            </w:r>
            <w:r w:rsidRPr="00EC07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0</w:t>
            </w:r>
            <w:r w:rsidRPr="00EC0784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]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C0784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точность (</w:t>
            </w:r>
            <w:r w:rsidRPr="00EC07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ε</w:t>
            </w:r>
            <w:r w:rsidRPr="00EC0784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)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min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2≤X≤4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0≤X≤π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1,5≤X≤2,5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0≤X≤4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0≤X≤4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2≤X≤4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0≤X≤π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1,5≤X≤2,5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0≤X≤4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0≤X≤4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min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1≤X≤3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0,001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0≤X≤π/2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0,001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1≤X≤2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0,001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1≤X≤4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0,001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0≤X≤3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0,001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max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1≤X≤2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0≤X≤π/2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1,5≤X≤3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1≤X≤4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0≤X≤3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min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1≤X≤4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0,005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π/2≤X≤π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0,005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0≤X≤2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0,005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0≤X≤3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0,005</w:t>
            </w:r>
          </w:p>
        </w:tc>
      </w:tr>
      <w:tr w:rsidR="00EC0784" w:rsidRPr="00EC0784" w:rsidTr="00EC078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0≤X≤3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EC0784" w:rsidRPr="00EC0784" w:rsidRDefault="00EC0784" w:rsidP="00EC0784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C0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0,005</w:t>
            </w:r>
          </w:p>
        </w:tc>
      </w:tr>
    </w:tbl>
    <w:p w:rsidR="00EC0784" w:rsidRPr="00EC0784" w:rsidRDefault="00EC0784" w:rsidP="00EC0784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C078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Номера задач:</w:t>
      </w:r>
    </w:p>
    <w:p w:rsidR="00334069" w:rsidRDefault="00EC0784">
      <w:r>
        <w:rPr>
          <w:noProof/>
          <w:lang w:eastAsia="ru-RU"/>
        </w:rPr>
        <w:drawing>
          <wp:inline distT="0" distB="0" distL="0" distR="0" wp14:anchorId="62B32049" wp14:editId="2E6A6868">
            <wp:extent cx="1847850" cy="20478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069" w:rsidRDefault="00334069" w:rsidP="00334069"/>
    <w:p w:rsidR="00334069" w:rsidRDefault="00334069" w:rsidP="00334069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4. Контрольные вопросы</w:t>
      </w:r>
    </w:p>
    <w:p w:rsidR="00334069" w:rsidRDefault="00334069" w:rsidP="003340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чем заключается принципиальное отличие метода золотого сечения от метода деления пополам?</w:t>
      </w:r>
    </w:p>
    <w:p w:rsidR="00334069" w:rsidRDefault="00334069" w:rsidP="003340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Оцените точность решения задачи после десяти итераций по методу золотого сечения.</w:t>
      </w:r>
    </w:p>
    <w:p w:rsidR="00334069" w:rsidRDefault="00334069" w:rsidP="003340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Поясните, за счет чего достигается эффективное движение к оптимуму в методе золотого сечения?</w:t>
      </w:r>
    </w:p>
    <w:p w:rsidR="00334069" w:rsidRDefault="00334069" w:rsidP="003340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Каким образом можно модифицировать алгоритм золотого сечения, если в заданном интервале существует несколько локальных экстремумов?</w:t>
      </w:r>
    </w:p>
    <w:p w:rsidR="00334069" w:rsidRDefault="00334069" w:rsidP="003340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Определите параметры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λ</w:t>
      </w:r>
      <w:r>
        <w:rPr>
          <w:rFonts w:ascii="Arial" w:hAnsi="Arial" w:cs="Arial"/>
          <w:color w:val="000000"/>
          <w:sz w:val="21"/>
          <w:szCs w:val="21"/>
        </w:rPr>
        <w:t> по методу Фибоначчи, оцените величину зоны поиска в этом случае.</w:t>
      </w:r>
    </w:p>
    <w:p w:rsidR="00334069" w:rsidRDefault="00334069" w:rsidP="003340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Сравните сходность метода Фибоначчи с методом золотого сечения.</w:t>
      </w:r>
    </w:p>
    <w:p w:rsidR="006A6602" w:rsidRPr="00334069" w:rsidRDefault="006A6602" w:rsidP="00334069">
      <w:bookmarkStart w:id="0" w:name="_GoBack"/>
      <w:bookmarkEnd w:id="0"/>
    </w:p>
    <w:sectPr w:rsidR="006A6602" w:rsidRPr="00334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A149D"/>
    <w:multiLevelType w:val="multilevel"/>
    <w:tmpl w:val="FC86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8F4C3E"/>
    <w:multiLevelType w:val="multilevel"/>
    <w:tmpl w:val="6E043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A72"/>
    <w:rsid w:val="000464C8"/>
    <w:rsid w:val="00272A72"/>
    <w:rsid w:val="00334069"/>
    <w:rsid w:val="006A6602"/>
    <w:rsid w:val="00EC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431AC"/>
  <w15:chartTrackingRefBased/>
  <w15:docId w15:val="{7806B732-96BA-4C65-BAEC-2FB86E99E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64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64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4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046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64C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form">
    <w:name w:val="form"/>
    <w:basedOn w:val="a0"/>
    <w:rsid w:val="000464C8"/>
  </w:style>
  <w:style w:type="paragraph" w:styleId="a3">
    <w:name w:val="List Paragraph"/>
    <w:basedOn w:val="a"/>
    <w:uiPriority w:val="34"/>
    <w:qFormat/>
    <w:rsid w:val="00EC0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80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5714326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278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5386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0921850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986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1949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1180412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124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24282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9850876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665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3509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4092963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131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380</Words>
  <Characters>2170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2022-05-17T13:22:00Z</dcterms:created>
  <dcterms:modified xsi:type="dcterms:W3CDTF">2022-05-17T13:23:00Z</dcterms:modified>
</cp:coreProperties>
</file>