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474D" w:rsidRPr="00CC474D" w:rsidRDefault="00CC474D" w:rsidP="00CC474D">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CC474D">
        <w:rPr>
          <w:rFonts w:ascii="Arial" w:eastAsia="Times New Roman" w:hAnsi="Arial" w:cs="Arial"/>
          <w:b/>
          <w:bCs/>
          <w:color w:val="FFFFFF"/>
          <w:kern w:val="36"/>
          <w:sz w:val="36"/>
          <w:szCs w:val="36"/>
          <w:lang w:eastAsia="ru-RU"/>
        </w:rPr>
        <w:t>Контрольная работа 1. Применение статистических методов при проведении контроля качества на предприятиях стройиндустрии</w:t>
      </w:r>
    </w:p>
    <w:p w:rsidR="00CC474D" w:rsidRPr="00CC474D" w:rsidRDefault="00CC474D" w:rsidP="00CC474D">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CC474D">
        <w:rPr>
          <w:rFonts w:ascii="Arial" w:eastAsia="Times New Roman" w:hAnsi="Arial" w:cs="Arial"/>
          <w:b/>
          <w:bCs/>
          <w:color w:val="000000"/>
          <w:sz w:val="27"/>
          <w:szCs w:val="27"/>
          <w:lang w:eastAsia="ru-RU"/>
        </w:rPr>
        <w:t>1. Задачи</w:t>
      </w:r>
    </w:p>
    <w:p w:rsidR="00CC474D" w:rsidRPr="00CC474D" w:rsidRDefault="00CC474D" w:rsidP="00CC474D">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b/>
          <w:bCs/>
          <w:color w:val="000000"/>
          <w:sz w:val="21"/>
          <w:szCs w:val="21"/>
          <w:lang w:eastAsia="ru-RU"/>
        </w:rPr>
        <w:t>Задача 1</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По данным выборки №1 построить контрольные карты средних </w:t>
      </w:r>
      <w:r w:rsidRPr="00CC474D">
        <w:rPr>
          <w:rFonts w:ascii="Arial" w:eastAsia="Times New Roman" w:hAnsi="Arial" w:cs="Arial"/>
          <w:noProof/>
          <w:color w:val="000000"/>
          <w:sz w:val="21"/>
          <w:szCs w:val="21"/>
          <w:lang w:eastAsia="ru-RU"/>
        </w:rPr>
        <mc:AlternateContent>
          <mc:Choice Requires="wps">
            <w:drawing>
              <wp:inline distT="0" distB="0" distL="0" distR="0">
                <wp:extent cx="191135" cy="223520"/>
                <wp:effectExtent l="0" t="0" r="0" b="0"/>
                <wp:docPr id="1" name="Прямоугольник 1" descr="https://i-institute.tsu.tula.ru/moodle/pluginfile.php/159405/mod_resource/content/1/kora/kora_1/img/1.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1135"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07629D" id="Прямоугольник 1" o:spid="_x0000_s1026" alt="https://i-institute.tsu.tula.ru/moodle/pluginfile.php/159405/mod_resource/content/1/kora/kora_1/img/1.gif" style="width:15.05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" filled="f" stroked="f">
                <o:lock v:ext="edit" aspectratio="t"/>
                <w10:anchorlock/>
              </v:rect>
            </w:pict>
          </mc:Fallback>
        </mc:AlternateContent>
      </w:r>
      <w:r w:rsidRPr="00CC474D">
        <w:rPr>
          <w:rFonts w:ascii="Arial" w:eastAsia="Times New Roman" w:hAnsi="Arial" w:cs="Arial"/>
          <w:color w:val="000000"/>
          <w:sz w:val="21"/>
          <w:szCs w:val="21"/>
          <w:lang w:eastAsia="ru-RU"/>
        </w:rPr>
        <w:t> и размахов </w:t>
      </w:r>
      <w:r w:rsidRPr="00CC474D">
        <w:rPr>
          <w:rFonts w:ascii="Times New Roman" w:eastAsia="Times New Roman" w:hAnsi="Times New Roman" w:cs="Times New Roman"/>
          <w:i/>
          <w:iCs/>
          <w:color w:val="000000"/>
          <w:sz w:val="26"/>
          <w:szCs w:val="26"/>
          <w:lang w:eastAsia="ru-RU"/>
        </w:rPr>
        <w:t>R</w:t>
      </w:r>
      <w:r w:rsidRPr="00CC474D">
        <w:rPr>
          <w:rFonts w:ascii="Arial" w:eastAsia="Times New Roman" w:hAnsi="Arial" w:cs="Arial"/>
          <w:color w:val="000000"/>
          <w:sz w:val="21"/>
          <w:szCs w:val="21"/>
          <w:lang w:eastAsia="ru-RU"/>
        </w:rPr>
        <w:t> (</w:t>
      </w:r>
      <w:hyperlink r:id="rId5" w:tgtFrame="_new" w:history="1">
        <w:r w:rsidRPr="00CC474D">
          <w:rPr>
            <w:rFonts w:ascii="Arial" w:eastAsia="Times New Roman" w:hAnsi="Arial" w:cs="Arial"/>
            <w:color w:val="551A8B"/>
            <w:sz w:val="21"/>
            <w:szCs w:val="21"/>
            <w:u w:val="single"/>
            <w:lang w:eastAsia="ru-RU"/>
          </w:rPr>
          <w:t xml:space="preserve">ГОСТ Р ИСО 7870-2-2015 Статистические методы. Контрольные карты. Часть 2. Контрольные карты </w:t>
        </w:r>
        <w:proofErr w:type="spellStart"/>
        <w:r w:rsidRPr="00CC474D">
          <w:rPr>
            <w:rFonts w:ascii="Arial" w:eastAsia="Times New Roman" w:hAnsi="Arial" w:cs="Arial"/>
            <w:color w:val="551A8B"/>
            <w:sz w:val="21"/>
            <w:szCs w:val="21"/>
            <w:u w:val="single"/>
            <w:lang w:eastAsia="ru-RU"/>
          </w:rPr>
          <w:t>Шухарта</w:t>
        </w:r>
        <w:proofErr w:type="spellEnd"/>
      </w:hyperlink>
      <w:r w:rsidRPr="00CC474D">
        <w:rPr>
          <w:rFonts w:ascii="Arial" w:eastAsia="Times New Roman" w:hAnsi="Arial" w:cs="Arial"/>
          <w:color w:val="000000"/>
          <w:sz w:val="21"/>
          <w:szCs w:val="21"/>
          <w:lang w:eastAsia="ru-RU"/>
        </w:rPr>
        <w:t>). Для построения карт выборку разбить на 20 подгрупп объемом 5 значений параметра в каждой подгруппе. Провести анализ полученных контрольных карт и сделать выводы.</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915"/>
        <w:gridCol w:w="1791"/>
        <w:gridCol w:w="901"/>
        <w:gridCol w:w="1792"/>
        <w:gridCol w:w="901"/>
        <w:gridCol w:w="1792"/>
        <w:gridCol w:w="901"/>
        <w:gridCol w:w="1807"/>
      </w:tblGrid>
      <w:tr w:rsidR="00CC474D" w:rsidRPr="00CC474D" w:rsidTr="00CC474D">
        <w:trPr>
          <w:tblCellSpacing w:w="15" w:type="dxa"/>
        </w:trPr>
        <w:tc>
          <w:tcPr>
            <w:tcW w:w="0" w:type="auto"/>
            <w:gridSpan w:val="8"/>
            <w:tcBorders>
              <w:top w:val="nil"/>
              <w:left w:val="nil"/>
              <w:bottom w:val="nil"/>
              <w:right w:val="nil"/>
            </w:tcBorders>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right"/>
              <w:rPr>
                <w:rFonts w:ascii="Times New Roman" w:eastAsia="Times New Roman" w:hAnsi="Times New Roman" w:cs="Times New Roman"/>
                <w:i/>
                <w:iCs/>
                <w:sz w:val="21"/>
                <w:szCs w:val="21"/>
                <w:lang w:eastAsia="ru-RU"/>
              </w:rPr>
            </w:pPr>
            <w:r w:rsidRPr="00CC474D">
              <w:rPr>
                <w:rFonts w:ascii="Times New Roman" w:eastAsia="Times New Roman" w:hAnsi="Times New Roman" w:cs="Times New Roman"/>
                <w:i/>
                <w:iCs/>
                <w:sz w:val="21"/>
                <w:szCs w:val="21"/>
                <w:lang w:eastAsia="ru-RU"/>
              </w:rPr>
              <w:t>Таблица 1.1 – Производственные данные №1 (для примера)</w:t>
            </w:r>
          </w:p>
        </w:tc>
      </w:tr>
      <w:tr w:rsidR="00CC474D" w:rsidRPr="00CC474D" w:rsidTr="00CC474D">
        <w:trPr>
          <w:tblCellSpacing w:w="15" w:type="dxa"/>
        </w:trPr>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CC474D">
              <w:rPr>
                <w:rFonts w:ascii="Times New Roman" w:eastAsia="Times New Roman" w:hAnsi="Times New Roman" w:cs="Times New Roman"/>
                <w:b/>
                <w:bCs/>
                <w:color w:val="981917"/>
                <w:sz w:val="21"/>
                <w:szCs w:val="21"/>
                <w:lang w:eastAsia="ru-RU"/>
              </w:rPr>
              <w:t>№ п/п</w:t>
            </w:r>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CC474D">
              <w:rPr>
                <w:rFonts w:ascii="Times New Roman" w:eastAsia="Times New Roman" w:hAnsi="Times New Roman" w:cs="Times New Roman"/>
                <w:b/>
                <w:bCs/>
                <w:color w:val="981917"/>
                <w:sz w:val="21"/>
                <w:szCs w:val="21"/>
                <w:lang w:eastAsia="ru-RU"/>
              </w:rPr>
              <w:t>1-я выборка</w:t>
            </w:r>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CC474D">
              <w:rPr>
                <w:rFonts w:ascii="Times New Roman" w:eastAsia="Times New Roman" w:hAnsi="Times New Roman" w:cs="Times New Roman"/>
                <w:b/>
                <w:bCs/>
                <w:color w:val="981917"/>
                <w:sz w:val="21"/>
                <w:szCs w:val="21"/>
                <w:lang w:eastAsia="ru-RU"/>
              </w:rPr>
              <w:t>№ п/п</w:t>
            </w:r>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CC474D">
              <w:rPr>
                <w:rFonts w:ascii="Times New Roman" w:eastAsia="Times New Roman" w:hAnsi="Times New Roman" w:cs="Times New Roman"/>
                <w:b/>
                <w:bCs/>
                <w:color w:val="981917"/>
                <w:sz w:val="21"/>
                <w:szCs w:val="21"/>
                <w:lang w:eastAsia="ru-RU"/>
              </w:rPr>
              <w:t>1-я выборка</w:t>
            </w:r>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CC474D">
              <w:rPr>
                <w:rFonts w:ascii="Times New Roman" w:eastAsia="Times New Roman" w:hAnsi="Times New Roman" w:cs="Times New Roman"/>
                <w:b/>
                <w:bCs/>
                <w:color w:val="981917"/>
                <w:sz w:val="21"/>
                <w:szCs w:val="21"/>
                <w:lang w:eastAsia="ru-RU"/>
              </w:rPr>
              <w:t>№ п/п</w:t>
            </w:r>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CC474D">
              <w:rPr>
                <w:rFonts w:ascii="Times New Roman" w:eastAsia="Times New Roman" w:hAnsi="Times New Roman" w:cs="Times New Roman"/>
                <w:b/>
                <w:bCs/>
                <w:color w:val="981917"/>
                <w:sz w:val="21"/>
                <w:szCs w:val="21"/>
                <w:lang w:eastAsia="ru-RU"/>
              </w:rPr>
              <w:t>1-я выборка</w:t>
            </w:r>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CC474D">
              <w:rPr>
                <w:rFonts w:ascii="Times New Roman" w:eastAsia="Times New Roman" w:hAnsi="Times New Roman" w:cs="Times New Roman"/>
                <w:b/>
                <w:bCs/>
                <w:color w:val="981917"/>
                <w:sz w:val="21"/>
                <w:szCs w:val="21"/>
                <w:lang w:eastAsia="ru-RU"/>
              </w:rPr>
              <w:t>№ п/п</w:t>
            </w:r>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CC474D">
              <w:rPr>
                <w:rFonts w:ascii="Times New Roman" w:eastAsia="Times New Roman" w:hAnsi="Times New Roman" w:cs="Times New Roman"/>
                <w:b/>
                <w:bCs/>
                <w:color w:val="981917"/>
                <w:sz w:val="21"/>
                <w:szCs w:val="21"/>
                <w:lang w:eastAsia="ru-RU"/>
              </w:rPr>
              <w:t>1-я выборка</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1</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33,36</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26</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33,43</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51</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33,41</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76</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33,37</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33,39</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27</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33,38</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52</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33,39</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77</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33,39</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33,37</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28</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33,39</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53</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33,38</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78</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33,40</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4</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33,36</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29</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33,43</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54</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33,47</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79</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33,39</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5</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33,36</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30</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33,42</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55</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33,39</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80</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33,39</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6</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33,37</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31</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33,33</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56</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33,37</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81</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33,41</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7</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33,39</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32</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33,35</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57</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33,42</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82</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33,41</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8</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33,35</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33,36</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58</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33,39</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83</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33,41</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9</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33,34</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34</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33,39</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59</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33,37</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84</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33,37</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10</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33,37</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35</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33,37</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60</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33,38</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85</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33,37</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11</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33,41</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36</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33,38</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61</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33,39</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86</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33,37</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12</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33,36</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37</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33,42</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62</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33,40</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87</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33,39</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13</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33,42</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38</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33,41</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63</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33,41</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88</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33,37</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14</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33,42</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39</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33,42</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64</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33,41</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89</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33,33</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15</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33,38</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40</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33,38</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65</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33,41</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90</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33,43</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16</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33,39</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41</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33,39</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66</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33,38</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91</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33,42</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lastRenderedPageBreak/>
              <w:t>17</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33,38</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42</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33,38</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67</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33,36</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92</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33,43</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18</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33,42</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43</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33,39</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68</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33,43</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93</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33,38</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19</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33,43</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44</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33,42</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69</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33,42</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94</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33,38</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20</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33,38</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45</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33,43</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70</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33,37</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95</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33,38</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21</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33,38</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46</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33,41</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71</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33,38</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96</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33,41</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33,39</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47</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33,42</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72</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33,44</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97</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33,39</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23</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33,41</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48</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33,43</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73</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33,39</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98</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33,43</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24</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33,39</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49</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33,41</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74</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33,35</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99</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33,37</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25</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33,40</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50</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33,42</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75</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33,37</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100</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33,41</w:t>
            </w:r>
          </w:p>
        </w:tc>
      </w:tr>
    </w:tbl>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b/>
          <w:bCs/>
          <w:color w:val="000000"/>
          <w:sz w:val="21"/>
          <w:szCs w:val="21"/>
          <w:lang w:eastAsia="ru-RU"/>
        </w:rPr>
        <w:t>Задача 2</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По данным выборки №2 построить контрольные карты медиан </w:t>
      </w:r>
      <w:proofErr w:type="spellStart"/>
      <w:r w:rsidRPr="00CC474D">
        <w:rPr>
          <w:rFonts w:ascii="Times New Roman" w:eastAsia="Times New Roman" w:hAnsi="Times New Roman" w:cs="Times New Roman"/>
          <w:i/>
          <w:iCs/>
          <w:color w:val="000000"/>
          <w:sz w:val="26"/>
          <w:szCs w:val="26"/>
          <w:lang w:eastAsia="ru-RU"/>
        </w:rPr>
        <w:t>Me</w:t>
      </w:r>
      <w:proofErr w:type="spellEnd"/>
      <w:r w:rsidRPr="00CC474D">
        <w:rPr>
          <w:rFonts w:ascii="Arial" w:eastAsia="Times New Roman" w:hAnsi="Arial" w:cs="Arial"/>
          <w:color w:val="000000"/>
          <w:sz w:val="21"/>
          <w:szCs w:val="21"/>
          <w:lang w:eastAsia="ru-RU"/>
        </w:rPr>
        <w:t> и размахов </w:t>
      </w:r>
      <w:r w:rsidRPr="00CC474D">
        <w:rPr>
          <w:rFonts w:ascii="Times New Roman" w:eastAsia="Times New Roman" w:hAnsi="Times New Roman" w:cs="Times New Roman"/>
          <w:i/>
          <w:iCs/>
          <w:color w:val="000000"/>
          <w:sz w:val="26"/>
          <w:szCs w:val="26"/>
          <w:lang w:eastAsia="ru-RU"/>
        </w:rPr>
        <w:t>R</w:t>
      </w:r>
      <w:r w:rsidRPr="00CC474D">
        <w:rPr>
          <w:rFonts w:ascii="Arial" w:eastAsia="Times New Roman" w:hAnsi="Arial" w:cs="Arial"/>
          <w:color w:val="000000"/>
          <w:sz w:val="21"/>
          <w:szCs w:val="21"/>
          <w:lang w:eastAsia="ru-RU"/>
        </w:rPr>
        <w:t> (</w:t>
      </w:r>
      <w:hyperlink r:id="rId6" w:tgtFrame="_new" w:history="1">
        <w:r w:rsidRPr="00CC474D">
          <w:rPr>
            <w:rFonts w:ascii="Arial" w:eastAsia="Times New Roman" w:hAnsi="Arial" w:cs="Arial"/>
            <w:color w:val="551A8B"/>
            <w:sz w:val="21"/>
            <w:szCs w:val="21"/>
            <w:u w:val="single"/>
            <w:lang w:eastAsia="ru-RU"/>
          </w:rPr>
          <w:t xml:space="preserve">ГОСТ Р ИСО 7870-2-2015 Статистические методы. Контрольные карты. Часть 2. Контрольные карты </w:t>
        </w:r>
        <w:proofErr w:type="spellStart"/>
        <w:r w:rsidRPr="00CC474D">
          <w:rPr>
            <w:rFonts w:ascii="Arial" w:eastAsia="Times New Roman" w:hAnsi="Arial" w:cs="Arial"/>
            <w:color w:val="551A8B"/>
            <w:sz w:val="21"/>
            <w:szCs w:val="21"/>
            <w:u w:val="single"/>
            <w:lang w:eastAsia="ru-RU"/>
          </w:rPr>
          <w:t>Шухарта</w:t>
        </w:r>
        <w:proofErr w:type="spellEnd"/>
      </w:hyperlink>
      <w:r w:rsidRPr="00CC474D">
        <w:rPr>
          <w:rFonts w:ascii="Arial" w:eastAsia="Times New Roman" w:hAnsi="Arial" w:cs="Arial"/>
          <w:color w:val="000000"/>
          <w:sz w:val="21"/>
          <w:szCs w:val="21"/>
          <w:lang w:eastAsia="ru-RU"/>
        </w:rPr>
        <w:t>). Для построения карт выборку разбить на 20 подгрупп объемом 5 значений параметра в каждой подгруппе. Провести анализ полученных контрольных карт и сделать выводы.</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915"/>
        <w:gridCol w:w="1791"/>
        <w:gridCol w:w="901"/>
        <w:gridCol w:w="1792"/>
        <w:gridCol w:w="901"/>
        <w:gridCol w:w="1792"/>
        <w:gridCol w:w="901"/>
        <w:gridCol w:w="1807"/>
      </w:tblGrid>
      <w:tr w:rsidR="00CC474D" w:rsidRPr="00CC474D" w:rsidTr="00CC474D">
        <w:trPr>
          <w:tblCellSpacing w:w="15" w:type="dxa"/>
        </w:trPr>
        <w:tc>
          <w:tcPr>
            <w:tcW w:w="0" w:type="auto"/>
            <w:gridSpan w:val="8"/>
            <w:tcBorders>
              <w:top w:val="nil"/>
              <w:left w:val="nil"/>
              <w:bottom w:val="nil"/>
              <w:right w:val="nil"/>
            </w:tcBorders>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right"/>
              <w:rPr>
                <w:rFonts w:ascii="Times New Roman" w:eastAsia="Times New Roman" w:hAnsi="Times New Roman" w:cs="Times New Roman"/>
                <w:i/>
                <w:iCs/>
                <w:sz w:val="21"/>
                <w:szCs w:val="21"/>
                <w:lang w:eastAsia="ru-RU"/>
              </w:rPr>
            </w:pPr>
            <w:r w:rsidRPr="00CC474D">
              <w:rPr>
                <w:rFonts w:ascii="Times New Roman" w:eastAsia="Times New Roman" w:hAnsi="Times New Roman" w:cs="Times New Roman"/>
                <w:i/>
                <w:iCs/>
                <w:sz w:val="21"/>
                <w:szCs w:val="21"/>
                <w:lang w:eastAsia="ru-RU"/>
              </w:rPr>
              <w:t>Таблица 1.2 – Производственные данные №2 (для примера)</w:t>
            </w:r>
          </w:p>
        </w:tc>
      </w:tr>
      <w:tr w:rsidR="00CC474D" w:rsidRPr="00CC474D" w:rsidTr="00CC474D">
        <w:trPr>
          <w:tblCellSpacing w:w="15" w:type="dxa"/>
        </w:trPr>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CC474D">
              <w:rPr>
                <w:rFonts w:ascii="Times New Roman" w:eastAsia="Times New Roman" w:hAnsi="Times New Roman" w:cs="Times New Roman"/>
                <w:b/>
                <w:bCs/>
                <w:color w:val="981917"/>
                <w:sz w:val="21"/>
                <w:szCs w:val="21"/>
                <w:lang w:eastAsia="ru-RU"/>
              </w:rPr>
              <w:t>№ п/п</w:t>
            </w:r>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CC474D">
              <w:rPr>
                <w:rFonts w:ascii="Times New Roman" w:eastAsia="Times New Roman" w:hAnsi="Times New Roman" w:cs="Times New Roman"/>
                <w:b/>
                <w:bCs/>
                <w:color w:val="981917"/>
                <w:sz w:val="21"/>
                <w:szCs w:val="21"/>
                <w:lang w:eastAsia="ru-RU"/>
              </w:rPr>
              <w:t>2-я выборка</w:t>
            </w:r>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CC474D">
              <w:rPr>
                <w:rFonts w:ascii="Times New Roman" w:eastAsia="Times New Roman" w:hAnsi="Times New Roman" w:cs="Times New Roman"/>
                <w:b/>
                <w:bCs/>
                <w:color w:val="981917"/>
                <w:sz w:val="21"/>
                <w:szCs w:val="21"/>
                <w:lang w:eastAsia="ru-RU"/>
              </w:rPr>
              <w:t>№ п/п</w:t>
            </w:r>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CC474D">
              <w:rPr>
                <w:rFonts w:ascii="Times New Roman" w:eastAsia="Times New Roman" w:hAnsi="Times New Roman" w:cs="Times New Roman"/>
                <w:b/>
                <w:bCs/>
                <w:color w:val="981917"/>
                <w:sz w:val="21"/>
                <w:szCs w:val="21"/>
                <w:lang w:eastAsia="ru-RU"/>
              </w:rPr>
              <w:t>2-я выборка</w:t>
            </w:r>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CC474D">
              <w:rPr>
                <w:rFonts w:ascii="Times New Roman" w:eastAsia="Times New Roman" w:hAnsi="Times New Roman" w:cs="Times New Roman"/>
                <w:b/>
                <w:bCs/>
                <w:color w:val="981917"/>
                <w:sz w:val="21"/>
                <w:szCs w:val="21"/>
                <w:lang w:eastAsia="ru-RU"/>
              </w:rPr>
              <w:t>№ п/п</w:t>
            </w:r>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CC474D">
              <w:rPr>
                <w:rFonts w:ascii="Times New Roman" w:eastAsia="Times New Roman" w:hAnsi="Times New Roman" w:cs="Times New Roman"/>
                <w:b/>
                <w:bCs/>
                <w:color w:val="981917"/>
                <w:sz w:val="21"/>
                <w:szCs w:val="21"/>
                <w:lang w:eastAsia="ru-RU"/>
              </w:rPr>
              <w:t>2-я выборка</w:t>
            </w:r>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CC474D">
              <w:rPr>
                <w:rFonts w:ascii="Times New Roman" w:eastAsia="Times New Roman" w:hAnsi="Times New Roman" w:cs="Times New Roman"/>
                <w:b/>
                <w:bCs/>
                <w:color w:val="981917"/>
                <w:sz w:val="21"/>
                <w:szCs w:val="21"/>
                <w:lang w:eastAsia="ru-RU"/>
              </w:rPr>
              <w:t>№ п/п</w:t>
            </w:r>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CC474D">
              <w:rPr>
                <w:rFonts w:ascii="Times New Roman" w:eastAsia="Times New Roman" w:hAnsi="Times New Roman" w:cs="Times New Roman"/>
                <w:b/>
                <w:bCs/>
                <w:color w:val="981917"/>
                <w:sz w:val="21"/>
                <w:szCs w:val="21"/>
                <w:lang w:eastAsia="ru-RU"/>
              </w:rPr>
              <w:t>2-я выборка</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1</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22,30</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26</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22,35</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51</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22,30</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76</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22,35</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22,18</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27</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22,25</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52</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22,30</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77</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22,25</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22,29</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28</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22,27</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53</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22,23</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78</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22,34</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4</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22,26</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29</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22,26</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54</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22,24</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79</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22,23</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5</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22,26</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30</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22,26</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55</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22,29</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80</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22,30</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6</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22,28</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31</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22,16</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56</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22,23</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81</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22,25</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7</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22,22</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32</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22,30</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57</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22,24</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82</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22,31</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8</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22,24</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33</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22,25</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58</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22,26</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83</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22,30</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9</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22,30</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34</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22,21</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59</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22,22</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84</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22,26</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10</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22,32</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35</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22,25</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60</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22,24</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85</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22,28</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11</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22,28</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36</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22,26</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61</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22,27</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86</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22,24</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lastRenderedPageBreak/>
              <w:t>12</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22,20</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37</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22,26</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62</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22,28</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87</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22,15</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13</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22,29</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38</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22,25</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63</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22,26</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88</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22,21</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14</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22,30</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39</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22,23</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64</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22,18</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89</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22,21</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15</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22,26</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40</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22,17</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65</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22,29</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90</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22,25</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16</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22,13</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41</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22,25</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66</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22,33</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91</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22,30</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17</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22,24</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42</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22,25</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67</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22,19</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92</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22,21</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18</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22,29</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43</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22,34</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68</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22,29</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93</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22,25</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19</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22,23</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44</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22,33</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69</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22,28</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94</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22,22</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20</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22,31</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45</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22,32</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70</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22,28</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95</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22,22</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21</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22,26</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46</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22,25</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71</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22,34</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96</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22,25</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22,25</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47</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22,25</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72</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22,25</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97</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22,25</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23</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22,26</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48</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22,28</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73</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22,30</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98</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22,24</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24</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22,24</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49</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22,34</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74</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22,22</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99</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22,26</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25</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22,28</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50</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22,31</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75</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22,35</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100</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22,44</w:t>
            </w:r>
          </w:p>
        </w:tc>
      </w:tr>
    </w:tbl>
    <w:p w:rsidR="00CC474D" w:rsidRDefault="00CC474D" w:rsidP="00CC474D">
      <w:pPr>
        <w:pStyle w:val="2"/>
        <w:pBdr>
          <w:bottom w:val="single" w:sz="6" w:space="8" w:color="999999"/>
        </w:pBdr>
        <w:shd w:val="clear" w:color="auto" w:fill="FFFFFF"/>
        <w:spacing w:after="0" w:afterAutospacing="0"/>
        <w:jc w:val="both"/>
        <w:rPr>
          <w:sz w:val="27"/>
          <w:szCs w:val="27"/>
        </w:rPr>
      </w:pPr>
      <w:r>
        <w:rPr>
          <w:sz w:val="27"/>
          <w:szCs w:val="27"/>
        </w:rPr>
        <w:t>2. Введение</w:t>
      </w:r>
    </w:p>
    <w:p w:rsidR="00CC474D" w:rsidRDefault="00CC474D" w:rsidP="00CC474D">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Карты </w:t>
      </w:r>
      <w:proofErr w:type="spellStart"/>
      <w:r>
        <w:rPr>
          <w:rFonts w:ascii="Arial" w:hAnsi="Arial" w:cs="Arial"/>
          <w:color w:val="000000"/>
          <w:sz w:val="21"/>
          <w:szCs w:val="21"/>
        </w:rPr>
        <w:t>Шухарта</w:t>
      </w:r>
      <w:proofErr w:type="spellEnd"/>
      <w:r>
        <w:rPr>
          <w:rFonts w:ascii="Arial" w:hAnsi="Arial" w:cs="Arial"/>
          <w:color w:val="000000"/>
          <w:sz w:val="21"/>
          <w:szCs w:val="21"/>
        </w:rPr>
        <w:t xml:space="preserve"> (Что это такое, область применения, достоинства, недостатки), опишите коротко для каких целей можно использовать карты </w:t>
      </w:r>
      <w:proofErr w:type="spellStart"/>
      <w:r>
        <w:rPr>
          <w:rFonts w:ascii="Arial" w:hAnsi="Arial" w:cs="Arial"/>
          <w:color w:val="000000"/>
          <w:sz w:val="21"/>
          <w:szCs w:val="21"/>
        </w:rPr>
        <w:t>Шухарта</w:t>
      </w:r>
      <w:proofErr w:type="spellEnd"/>
      <w:r>
        <w:rPr>
          <w:rFonts w:ascii="Arial" w:hAnsi="Arial" w:cs="Arial"/>
          <w:color w:val="000000"/>
          <w:sz w:val="21"/>
          <w:szCs w:val="21"/>
        </w:rPr>
        <w:t xml:space="preserve"> при проведении контроля качества объектов в строительстве.</w:t>
      </w:r>
    </w:p>
    <w:p w:rsidR="00CC474D" w:rsidRDefault="00CC474D" w:rsidP="00CC474D">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Отчет о работе должен быть оформлен в соответствии </w:t>
      </w:r>
      <w:proofErr w:type="gramStart"/>
      <w:r>
        <w:rPr>
          <w:rFonts w:ascii="Arial" w:hAnsi="Arial" w:cs="Arial"/>
          <w:color w:val="000000"/>
          <w:sz w:val="21"/>
          <w:szCs w:val="21"/>
        </w:rPr>
        <w:t>в требованиями</w:t>
      </w:r>
      <w:proofErr w:type="gramEnd"/>
      <w:r>
        <w:rPr>
          <w:rFonts w:ascii="Arial" w:hAnsi="Arial" w:cs="Arial"/>
          <w:color w:val="000000"/>
          <w:sz w:val="21"/>
          <w:szCs w:val="21"/>
        </w:rPr>
        <w:t xml:space="preserve"> к оформлению текстовых документов в строительстве (содержать титульный лист, содержание, иметь рамки и штампы).</w:t>
      </w:r>
    </w:p>
    <w:p w:rsidR="00CC474D" w:rsidRDefault="00CC474D" w:rsidP="00CC474D">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3. Пример расчета</w:t>
      </w:r>
    </w:p>
    <w:p w:rsidR="00CC474D" w:rsidRDefault="00CC474D">
      <w:r>
        <w:rPr>
          <w:noProof/>
          <w:lang w:eastAsia="ru-RU"/>
        </w:rPr>
        <w:drawing>
          <wp:inline distT="0" distB="0" distL="0" distR="0" wp14:anchorId="132A72FB" wp14:editId="75060FC1">
            <wp:extent cx="6570345" cy="2157095"/>
            <wp:effectExtent l="0" t="0" r="190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570345" cy="2157095"/>
                    </a:xfrm>
                    <a:prstGeom prst="rect">
                      <a:avLst/>
                    </a:prstGeom>
                  </pic:spPr>
                </pic:pic>
              </a:graphicData>
            </a:graphic>
          </wp:inline>
        </w:drawing>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366"/>
        <w:gridCol w:w="975"/>
        <w:gridCol w:w="975"/>
        <w:gridCol w:w="975"/>
        <w:gridCol w:w="975"/>
        <w:gridCol w:w="975"/>
        <w:gridCol w:w="1923"/>
        <w:gridCol w:w="1636"/>
      </w:tblGrid>
      <w:tr w:rsidR="00CC474D" w:rsidRPr="00CC474D" w:rsidTr="00CC474D">
        <w:trPr>
          <w:trHeight w:val="438"/>
          <w:tblCellSpacing w:w="15" w:type="dxa"/>
        </w:trPr>
        <w:tc>
          <w:tcPr>
            <w:tcW w:w="0" w:type="auto"/>
            <w:gridSpan w:val="8"/>
            <w:vMerge w:val="restart"/>
            <w:tcBorders>
              <w:top w:val="nil"/>
              <w:left w:val="nil"/>
              <w:bottom w:val="nil"/>
              <w:right w:val="nil"/>
            </w:tcBorders>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right"/>
              <w:rPr>
                <w:rFonts w:ascii="Arial" w:eastAsia="Times New Roman" w:hAnsi="Arial" w:cs="Arial"/>
                <w:i/>
                <w:iCs/>
                <w:color w:val="000000"/>
                <w:sz w:val="21"/>
                <w:szCs w:val="21"/>
                <w:lang w:eastAsia="ru-RU"/>
              </w:rPr>
            </w:pPr>
            <w:r w:rsidRPr="00CC474D">
              <w:rPr>
                <w:rFonts w:ascii="Arial" w:eastAsia="Times New Roman" w:hAnsi="Arial" w:cs="Arial"/>
                <w:i/>
                <w:iCs/>
                <w:color w:val="000000"/>
                <w:sz w:val="21"/>
                <w:szCs w:val="21"/>
                <w:lang w:eastAsia="ru-RU"/>
              </w:rPr>
              <w:lastRenderedPageBreak/>
              <w:t>Таблица 1.3 – Разбивка выборки на подгруппы</w:t>
            </w:r>
          </w:p>
        </w:tc>
      </w:tr>
      <w:tr w:rsidR="00CC474D" w:rsidRPr="00CC474D" w:rsidTr="00CC474D">
        <w:trPr>
          <w:tblCellSpacing w:w="15" w:type="dxa"/>
        </w:trPr>
        <w:tc>
          <w:tcPr>
            <w:tcW w:w="0" w:type="auto"/>
            <w:vMerge w:val="restart"/>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Arial" w:eastAsia="Times New Roman" w:hAnsi="Arial" w:cs="Arial"/>
                <w:b/>
                <w:bCs/>
                <w:color w:val="981917"/>
                <w:sz w:val="21"/>
                <w:szCs w:val="21"/>
                <w:lang w:eastAsia="ru-RU"/>
              </w:rPr>
              <w:t>№ подгруппы</w:t>
            </w:r>
          </w:p>
        </w:tc>
        <w:tc>
          <w:tcPr>
            <w:tcW w:w="0" w:type="auto"/>
            <w:gridSpan w:val="5"/>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Arial" w:eastAsia="Times New Roman" w:hAnsi="Arial" w:cs="Arial"/>
                <w:b/>
                <w:bCs/>
                <w:color w:val="981917"/>
                <w:sz w:val="21"/>
                <w:szCs w:val="21"/>
                <w:lang w:eastAsia="ru-RU"/>
              </w:rPr>
              <w:t>Значения</w:t>
            </w:r>
          </w:p>
        </w:tc>
        <w:tc>
          <w:tcPr>
            <w:tcW w:w="0" w:type="auto"/>
            <w:vMerge w:val="restart"/>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Arial" w:eastAsia="Times New Roman" w:hAnsi="Arial" w:cs="Arial"/>
                <w:b/>
                <w:bCs/>
                <w:color w:val="981917"/>
                <w:sz w:val="21"/>
                <w:szCs w:val="21"/>
                <w:lang w:eastAsia="ru-RU"/>
              </w:rPr>
              <w:t>Среднее </w:t>
            </w:r>
            <w:r w:rsidRPr="00CC474D">
              <w:rPr>
                <w:rFonts w:ascii="Arial" w:eastAsia="Times New Roman" w:hAnsi="Arial" w:cs="Arial"/>
                <w:b/>
                <w:bCs/>
                <w:noProof/>
                <w:color w:val="981917"/>
                <w:sz w:val="21"/>
                <w:szCs w:val="21"/>
                <w:lang w:eastAsia="ru-RU"/>
              </w:rPr>
              <mc:AlternateContent>
                <mc:Choice Requires="wps">
                  <w:drawing>
                    <wp:inline distT="0" distB="0" distL="0" distR="0">
                      <wp:extent cx="142875" cy="238125"/>
                      <wp:effectExtent l="0" t="0" r="0" b="0"/>
                      <wp:docPr id="3" name="Прямоугольник 3" descr="https://i-institute.tsu.tula.ru/moodle/pluginfile.php/159405/mod_resource/content/1/kora/kora_1/img/2.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42875"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0F9DA6" id="Прямоугольник 3" o:spid="_x0000_s1026" alt="https://i-institute.tsu.tula.ru/moodle/pluginfile.php/159405/mod_resource/content/1/kora/kora_1/img/2.gif" style="width:11.25pt;height: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" filled="f" stroked="f">
                      <o:lock v:ext="edit" aspectratio="t"/>
                      <w10:anchorlock/>
                    </v:rect>
                  </w:pict>
                </mc:Fallback>
              </mc:AlternateContent>
            </w:r>
          </w:p>
        </w:tc>
        <w:tc>
          <w:tcPr>
            <w:tcW w:w="0" w:type="auto"/>
            <w:vMerge w:val="restart"/>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Arial" w:eastAsia="Times New Roman" w:hAnsi="Arial" w:cs="Arial"/>
                <w:b/>
                <w:bCs/>
                <w:color w:val="981917"/>
                <w:sz w:val="21"/>
                <w:szCs w:val="21"/>
                <w:lang w:eastAsia="ru-RU"/>
              </w:rPr>
              <w:t>Размах </w:t>
            </w:r>
            <w:r w:rsidRPr="00CC474D">
              <w:rPr>
                <w:rFonts w:ascii="Times New Roman" w:eastAsia="Times New Roman" w:hAnsi="Times New Roman" w:cs="Times New Roman"/>
                <w:b/>
                <w:bCs/>
                <w:i/>
                <w:iCs/>
                <w:color w:val="981917"/>
                <w:sz w:val="26"/>
                <w:szCs w:val="26"/>
                <w:lang w:eastAsia="ru-RU"/>
              </w:rPr>
              <w:t>R</w:t>
            </w:r>
          </w:p>
        </w:tc>
      </w:tr>
      <w:tr w:rsidR="00CC474D" w:rsidRPr="00CC474D" w:rsidTr="00CC474D">
        <w:trPr>
          <w:tblCellSpacing w:w="15" w:type="dxa"/>
        </w:trPr>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Times New Roman" w:eastAsia="Times New Roman" w:hAnsi="Times New Roman" w:cs="Times New Roman"/>
                <w:b/>
                <w:bCs/>
                <w:i/>
                <w:iCs/>
                <w:color w:val="981917"/>
                <w:sz w:val="26"/>
                <w:szCs w:val="26"/>
                <w:lang w:eastAsia="ru-RU"/>
              </w:rPr>
              <w:t>x</w:t>
            </w:r>
            <w:r w:rsidRPr="00CC474D">
              <w:rPr>
                <w:rFonts w:ascii="Arial" w:eastAsia="Times New Roman" w:hAnsi="Arial" w:cs="Arial"/>
                <w:b/>
                <w:bCs/>
                <w:color w:val="981917"/>
                <w:sz w:val="21"/>
                <w:szCs w:val="21"/>
                <w:vertAlign w:val="subscript"/>
                <w:lang w:eastAsia="ru-RU"/>
              </w:rPr>
              <w:t>1</w:t>
            </w:r>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Times New Roman" w:eastAsia="Times New Roman" w:hAnsi="Times New Roman" w:cs="Times New Roman"/>
                <w:b/>
                <w:bCs/>
                <w:i/>
                <w:iCs/>
                <w:color w:val="981917"/>
                <w:sz w:val="26"/>
                <w:szCs w:val="26"/>
                <w:lang w:eastAsia="ru-RU"/>
              </w:rPr>
              <w:t>x</w:t>
            </w:r>
            <w:r w:rsidRPr="00CC474D">
              <w:rPr>
                <w:rFonts w:ascii="Arial" w:eastAsia="Times New Roman" w:hAnsi="Arial" w:cs="Arial"/>
                <w:b/>
                <w:bCs/>
                <w:color w:val="981917"/>
                <w:sz w:val="21"/>
                <w:szCs w:val="21"/>
                <w:vertAlign w:val="subscript"/>
                <w:lang w:eastAsia="ru-RU"/>
              </w:rPr>
              <w:t>2</w:t>
            </w:r>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Times New Roman" w:eastAsia="Times New Roman" w:hAnsi="Times New Roman" w:cs="Times New Roman"/>
                <w:b/>
                <w:bCs/>
                <w:i/>
                <w:iCs/>
                <w:color w:val="981917"/>
                <w:sz w:val="26"/>
                <w:szCs w:val="26"/>
                <w:lang w:eastAsia="ru-RU"/>
              </w:rPr>
              <w:t>x</w:t>
            </w:r>
            <w:r w:rsidRPr="00CC474D">
              <w:rPr>
                <w:rFonts w:ascii="Arial" w:eastAsia="Times New Roman" w:hAnsi="Arial" w:cs="Arial"/>
                <w:b/>
                <w:bCs/>
                <w:color w:val="981917"/>
                <w:sz w:val="21"/>
                <w:szCs w:val="21"/>
                <w:vertAlign w:val="subscript"/>
                <w:lang w:eastAsia="ru-RU"/>
              </w:rPr>
              <w:t>3</w:t>
            </w:r>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Times New Roman" w:eastAsia="Times New Roman" w:hAnsi="Times New Roman" w:cs="Times New Roman"/>
                <w:b/>
                <w:bCs/>
                <w:i/>
                <w:iCs/>
                <w:color w:val="981917"/>
                <w:sz w:val="26"/>
                <w:szCs w:val="26"/>
                <w:lang w:eastAsia="ru-RU"/>
              </w:rPr>
              <w:t>x</w:t>
            </w:r>
            <w:r w:rsidRPr="00CC474D">
              <w:rPr>
                <w:rFonts w:ascii="Arial" w:eastAsia="Times New Roman" w:hAnsi="Arial" w:cs="Arial"/>
                <w:b/>
                <w:bCs/>
                <w:color w:val="981917"/>
                <w:sz w:val="21"/>
                <w:szCs w:val="21"/>
                <w:vertAlign w:val="subscript"/>
                <w:lang w:eastAsia="ru-RU"/>
              </w:rPr>
              <w:t>4</w:t>
            </w:r>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Times New Roman" w:eastAsia="Times New Roman" w:hAnsi="Times New Roman" w:cs="Times New Roman"/>
                <w:b/>
                <w:bCs/>
                <w:i/>
                <w:iCs/>
                <w:color w:val="981917"/>
                <w:sz w:val="26"/>
                <w:szCs w:val="26"/>
                <w:lang w:eastAsia="ru-RU"/>
              </w:rPr>
              <w:t>x</w:t>
            </w:r>
            <w:r w:rsidRPr="00CC474D">
              <w:rPr>
                <w:rFonts w:ascii="Arial" w:eastAsia="Times New Roman" w:hAnsi="Arial" w:cs="Arial"/>
                <w:b/>
                <w:bCs/>
                <w:color w:val="981917"/>
                <w:sz w:val="21"/>
                <w:szCs w:val="21"/>
                <w:vertAlign w:val="subscript"/>
                <w:lang w:eastAsia="ru-RU"/>
              </w:rPr>
              <w:t>5</w:t>
            </w: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b/>
                <w:bCs/>
                <w:color w:val="981917"/>
                <w:sz w:val="21"/>
                <w:szCs w:val="21"/>
                <w:lang w:eastAsia="ru-RU"/>
              </w:rPr>
            </w:pP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1</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33,36</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33,39</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33,37</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33,36</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33,36</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33,368</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0,03</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2</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33,37</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33,39</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33,35</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33,34</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33,37</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33,364</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0,05</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33,41</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33,36</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33,37</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33,39</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33,39</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33,384</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0,05</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4</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33,37</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33,36</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33,4</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33,33</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33,39</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33,37</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0,07</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5</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33,38</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33,37</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33,37</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33,38</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33,37</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33,374</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0,01</w:t>
            </w:r>
          </w:p>
        </w:tc>
      </w:tr>
    </w:tbl>
    <w:p w:rsidR="00CC474D" w:rsidRPr="00CC474D" w:rsidRDefault="00CC474D" w:rsidP="00CC474D">
      <w:p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 и так далее до подгруппы №20.</w:t>
      </w:r>
    </w:p>
    <w:p w:rsidR="00CC474D" w:rsidRPr="00CC474D" w:rsidRDefault="00CC474D" w:rsidP="00CC474D">
      <w:pPr>
        <w:numPr>
          <w:ilvl w:val="0"/>
          <w:numId w:val="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Pr>
          <w:noProof/>
          <w:lang w:eastAsia="ru-RU"/>
        </w:rPr>
        <w:lastRenderedPageBreak/>
        <w:drawing>
          <wp:inline distT="0" distB="0" distL="0" distR="0" wp14:anchorId="7108FEAE" wp14:editId="31BA39C4">
            <wp:extent cx="6422066" cy="4020076"/>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432505" cy="4026611"/>
                    </a:xfrm>
                    <a:prstGeom prst="rect">
                      <a:avLst/>
                    </a:prstGeom>
                  </pic:spPr>
                </pic:pic>
              </a:graphicData>
            </a:graphic>
          </wp:inline>
        </w:drawing>
      </w:r>
      <w:r>
        <w:rPr>
          <w:noProof/>
          <w:lang w:eastAsia="ru-RU"/>
        </w:rPr>
        <w:drawing>
          <wp:inline distT="0" distB="0" distL="0" distR="0" wp14:anchorId="51C8962F" wp14:editId="7E734D9D">
            <wp:extent cx="6570345" cy="3472815"/>
            <wp:effectExtent l="0" t="0" r="190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570345" cy="3472815"/>
                    </a:xfrm>
                    <a:prstGeom prst="rect">
                      <a:avLst/>
                    </a:prstGeom>
                  </pic:spPr>
                </pic:pic>
              </a:graphicData>
            </a:graphic>
          </wp:inline>
        </w:drawing>
      </w:r>
      <w:r>
        <w:rPr>
          <w:noProof/>
          <w:lang w:eastAsia="ru-RU"/>
        </w:rPr>
        <w:lastRenderedPageBreak/>
        <w:drawing>
          <wp:inline distT="0" distB="0" distL="0" distR="0" wp14:anchorId="74F6FC4A" wp14:editId="2AEA8391">
            <wp:extent cx="6570345" cy="2979420"/>
            <wp:effectExtent l="0" t="0" r="190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570345" cy="2979420"/>
                    </a:xfrm>
                    <a:prstGeom prst="rect">
                      <a:avLst/>
                    </a:prstGeom>
                  </pic:spPr>
                </pic:pic>
              </a:graphicData>
            </a:graphic>
          </wp:inline>
        </w:drawing>
      </w:r>
      <w:r w:rsidRPr="00CC474D">
        <w:rPr>
          <w:rFonts w:ascii="Arial" w:eastAsia="Times New Roman" w:hAnsi="Arial" w:cs="Arial"/>
          <w:color w:val="000000"/>
          <w:sz w:val="21"/>
          <w:szCs w:val="21"/>
          <w:lang w:eastAsia="ru-RU"/>
        </w:rPr>
        <w:t>Анализ контрольных карт.</w:t>
      </w:r>
    </w:p>
    <w:p w:rsidR="00CC474D" w:rsidRPr="00CC474D" w:rsidRDefault="00CC474D" w:rsidP="00CC474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Выполнить анализ полученных контрольных карт:</w:t>
      </w:r>
    </w:p>
    <w:p w:rsidR="00CC474D" w:rsidRPr="00CC474D" w:rsidRDefault="00CC474D" w:rsidP="00CC474D">
      <w:pPr>
        <w:numPr>
          <w:ilvl w:val="0"/>
          <w:numId w:val="2"/>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все ли точки находятся в пределах контрольных линий,</w:t>
      </w:r>
    </w:p>
    <w:p w:rsidR="00CC474D" w:rsidRPr="00CC474D" w:rsidRDefault="00CC474D" w:rsidP="00CC474D">
      <w:pPr>
        <w:numPr>
          <w:ilvl w:val="0"/>
          <w:numId w:val="2"/>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можно ли считать данный процесс статистически управляемым,</w:t>
      </w:r>
    </w:p>
    <w:p w:rsidR="00CC474D" w:rsidRDefault="00CC474D" w:rsidP="00CC474D">
      <w:pPr>
        <w:numPr>
          <w:ilvl w:val="0"/>
          <w:numId w:val="2"/>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являются ли отклонения значений параметра от номинального случайными.</w:t>
      </w:r>
    </w:p>
    <w:p w:rsidR="00CC474D" w:rsidRPr="00CC474D" w:rsidRDefault="00CC474D" w:rsidP="00CC474D">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CC474D">
        <w:rPr>
          <w:rFonts w:ascii="Arial" w:eastAsia="Times New Roman" w:hAnsi="Arial" w:cs="Arial"/>
          <w:b/>
          <w:bCs/>
          <w:color w:val="000000"/>
          <w:sz w:val="27"/>
          <w:szCs w:val="27"/>
          <w:lang w:eastAsia="ru-RU"/>
        </w:rPr>
        <w:t xml:space="preserve">4. Построение контрольных карт медиан </w:t>
      </w:r>
      <w:proofErr w:type="spellStart"/>
      <w:r w:rsidRPr="00CC474D">
        <w:rPr>
          <w:rFonts w:ascii="Arial" w:eastAsia="Times New Roman" w:hAnsi="Arial" w:cs="Arial"/>
          <w:b/>
          <w:bCs/>
          <w:color w:val="000000"/>
          <w:sz w:val="27"/>
          <w:szCs w:val="27"/>
          <w:lang w:eastAsia="ru-RU"/>
        </w:rPr>
        <w:t>Me</w:t>
      </w:r>
      <w:proofErr w:type="spellEnd"/>
      <w:r w:rsidRPr="00CC474D">
        <w:rPr>
          <w:rFonts w:ascii="Arial" w:eastAsia="Times New Roman" w:hAnsi="Arial" w:cs="Arial"/>
          <w:b/>
          <w:bCs/>
          <w:color w:val="000000"/>
          <w:sz w:val="27"/>
          <w:szCs w:val="27"/>
          <w:lang w:eastAsia="ru-RU"/>
        </w:rPr>
        <w:t xml:space="preserve"> и размахов R</w:t>
      </w:r>
    </w:p>
    <w:p w:rsidR="00CC474D" w:rsidRPr="00CC474D" w:rsidRDefault="00CC474D" w:rsidP="00CC474D">
      <w:pPr>
        <w:numPr>
          <w:ilvl w:val="0"/>
          <w:numId w:val="3"/>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Предварительно разбивают выборку на 20 подгрупп объемом по пять значений параметра в каждой и вычисляют для каждой подгруппы медианы и размах.</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 xml:space="preserve">Значение медианы определяется путем ранжирования значений в подгруппе, </w:t>
      </w:r>
      <w:proofErr w:type="gramStart"/>
      <w:r w:rsidRPr="00CC474D">
        <w:rPr>
          <w:rFonts w:ascii="Arial" w:eastAsia="Times New Roman" w:hAnsi="Arial" w:cs="Arial"/>
          <w:color w:val="000000"/>
          <w:sz w:val="21"/>
          <w:szCs w:val="21"/>
          <w:lang w:eastAsia="ru-RU"/>
        </w:rPr>
        <w:t>например</w:t>
      </w:r>
      <w:proofErr w:type="gramEnd"/>
      <w:r w:rsidRPr="00CC474D">
        <w:rPr>
          <w:rFonts w:ascii="Arial" w:eastAsia="Times New Roman" w:hAnsi="Arial" w:cs="Arial"/>
          <w:color w:val="000000"/>
          <w:sz w:val="21"/>
          <w:szCs w:val="21"/>
          <w:lang w:eastAsia="ru-RU"/>
        </w:rPr>
        <w:t xml:space="preserve"> по возрастанию, и для нечетного числа в подгруппе (5), как среднее число.</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Значения в подгруппе: 22,30; 22,18; 22,29; 22,26; 22,26</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Ранжированные значения по возрастанию: 22,18; 22,26; 22,26; 22,29; 22,30</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Медиана </w:t>
      </w:r>
      <w:proofErr w:type="spellStart"/>
      <w:r w:rsidRPr="00CC474D">
        <w:rPr>
          <w:rFonts w:ascii="Times New Roman" w:eastAsia="Times New Roman" w:hAnsi="Times New Roman" w:cs="Times New Roman"/>
          <w:i/>
          <w:iCs/>
          <w:color w:val="000000"/>
          <w:sz w:val="26"/>
          <w:szCs w:val="26"/>
          <w:lang w:eastAsia="ru-RU"/>
        </w:rPr>
        <w:t>Me</w:t>
      </w:r>
      <w:proofErr w:type="spellEnd"/>
      <w:r w:rsidRPr="00CC474D">
        <w:rPr>
          <w:rFonts w:ascii="Arial" w:eastAsia="Times New Roman" w:hAnsi="Arial" w:cs="Arial"/>
          <w:color w:val="000000"/>
          <w:sz w:val="21"/>
          <w:szCs w:val="21"/>
          <w:lang w:eastAsia="ru-RU"/>
        </w:rPr>
        <w:t>=22,26</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Значения размахов определяется по формуле (1).</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290"/>
        <w:gridCol w:w="953"/>
        <w:gridCol w:w="953"/>
        <w:gridCol w:w="953"/>
        <w:gridCol w:w="953"/>
        <w:gridCol w:w="953"/>
        <w:gridCol w:w="2158"/>
        <w:gridCol w:w="1587"/>
      </w:tblGrid>
      <w:tr w:rsidR="00CC474D" w:rsidRPr="00CC474D" w:rsidTr="00CC474D">
        <w:trPr>
          <w:trHeight w:val="438"/>
          <w:tblCellSpacing w:w="15" w:type="dxa"/>
        </w:trPr>
        <w:tc>
          <w:tcPr>
            <w:tcW w:w="0" w:type="auto"/>
            <w:gridSpan w:val="8"/>
            <w:vMerge w:val="restart"/>
            <w:tcBorders>
              <w:top w:val="nil"/>
              <w:left w:val="nil"/>
              <w:bottom w:val="nil"/>
              <w:right w:val="nil"/>
            </w:tcBorders>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right"/>
              <w:rPr>
                <w:rFonts w:ascii="Times New Roman" w:eastAsia="Times New Roman" w:hAnsi="Times New Roman" w:cs="Times New Roman"/>
                <w:i/>
                <w:iCs/>
                <w:sz w:val="21"/>
                <w:szCs w:val="21"/>
                <w:lang w:eastAsia="ru-RU"/>
              </w:rPr>
            </w:pPr>
            <w:r w:rsidRPr="00CC474D">
              <w:rPr>
                <w:rFonts w:ascii="Times New Roman" w:eastAsia="Times New Roman" w:hAnsi="Times New Roman" w:cs="Times New Roman"/>
                <w:i/>
                <w:iCs/>
                <w:sz w:val="21"/>
                <w:szCs w:val="21"/>
                <w:lang w:eastAsia="ru-RU"/>
              </w:rPr>
              <w:t>Таблица 1.4 – Разбивка выборки на подгруппы</w:t>
            </w:r>
          </w:p>
        </w:tc>
      </w:tr>
      <w:tr w:rsidR="00CC474D" w:rsidRPr="00CC474D" w:rsidTr="00CC474D">
        <w:trPr>
          <w:tblCellSpacing w:w="15" w:type="dxa"/>
        </w:trPr>
        <w:tc>
          <w:tcPr>
            <w:tcW w:w="0" w:type="auto"/>
            <w:vMerge w:val="restart"/>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CC474D">
              <w:rPr>
                <w:rFonts w:ascii="Times New Roman" w:eastAsia="Times New Roman" w:hAnsi="Times New Roman" w:cs="Times New Roman"/>
                <w:b/>
                <w:bCs/>
                <w:color w:val="981917"/>
                <w:sz w:val="21"/>
                <w:szCs w:val="21"/>
                <w:lang w:eastAsia="ru-RU"/>
              </w:rPr>
              <w:t>№ подгруппы</w:t>
            </w:r>
          </w:p>
        </w:tc>
        <w:tc>
          <w:tcPr>
            <w:tcW w:w="0" w:type="auto"/>
            <w:gridSpan w:val="5"/>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CC474D">
              <w:rPr>
                <w:rFonts w:ascii="Times New Roman" w:eastAsia="Times New Roman" w:hAnsi="Times New Roman" w:cs="Times New Roman"/>
                <w:b/>
                <w:bCs/>
                <w:color w:val="981917"/>
                <w:sz w:val="21"/>
                <w:szCs w:val="21"/>
                <w:lang w:eastAsia="ru-RU"/>
              </w:rPr>
              <w:t>Значения</w:t>
            </w:r>
          </w:p>
        </w:tc>
        <w:tc>
          <w:tcPr>
            <w:tcW w:w="0" w:type="auto"/>
            <w:vMerge w:val="restart"/>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CC474D">
              <w:rPr>
                <w:rFonts w:ascii="Times New Roman" w:eastAsia="Times New Roman" w:hAnsi="Times New Roman" w:cs="Times New Roman"/>
                <w:b/>
                <w:bCs/>
                <w:color w:val="981917"/>
                <w:sz w:val="21"/>
                <w:szCs w:val="21"/>
                <w:lang w:eastAsia="ru-RU"/>
              </w:rPr>
              <w:t>Медиана </w:t>
            </w:r>
            <w:proofErr w:type="spellStart"/>
            <w:r w:rsidRPr="00CC474D">
              <w:rPr>
                <w:rFonts w:ascii="Times New Roman" w:eastAsia="Times New Roman" w:hAnsi="Times New Roman" w:cs="Times New Roman"/>
                <w:b/>
                <w:bCs/>
                <w:i/>
                <w:iCs/>
                <w:color w:val="981917"/>
                <w:sz w:val="26"/>
                <w:szCs w:val="26"/>
                <w:lang w:eastAsia="ru-RU"/>
              </w:rPr>
              <w:t>Me</w:t>
            </w:r>
            <w:proofErr w:type="spellEnd"/>
          </w:p>
        </w:tc>
        <w:tc>
          <w:tcPr>
            <w:tcW w:w="0" w:type="auto"/>
            <w:vMerge w:val="restart"/>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CC474D">
              <w:rPr>
                <w:rFonts w:ascii="Times New Roman" w:eastAsia="Times New Roman" w:hAnsi="Times New Roman" w:cs="Times New Roman"/>
                <w:b/>
                <w:bCs/>
                <w:color w:val="981917"/>
                <w:sz w:val="21"/>
                <w:szCs w:val="21"/>
                <w:lang w:eastAsia="ru-RU"/>
              </w:rPr>
              <w:t>Размах </w:t>
            </w:r>
            <w:r w:rsidRPr="00CC474D">
              <w:rPr>
                <w:rFonts w:ascii="Times New Roman" w:eastAsia="Times New Roman" w:hAnsi="Times New Roman" w:cs="Times New Roman"/>
                <w:b/>
                <w:bCs/>
                <w:i/>
                <w:iCs/>
                <w:color w:val="981917"/>
                <w:sz w:val="26"/>
                <w:szCs w:val="26"/>
                <w:lang w:eastAsia="ru-RU"/>
              </w:rPr>
              <w:t>R</w:t>
            </w:r>
          </w:p>
        </w:tc>
      </w:tr>
      <w:tr w:rsidR="00CC474D" w:rsidRPr="00CC474D" w:rsidTr="00CC474D">
        <w:trPr>
          <w:tblCellSpacing w:w="15" w:type="dxa"/>
        </w:trPr>
        <w:tc>
          <w:tcPr>
            <w:tcW w:w="0" w:type="auto"/>
            <w:vMerge/>
            <w:shd w:val="clear" w:color="auto" w:fill="FAEBD7"/>
            <w:vAlign w:val="center"/>
            <w:hideMark/>
          </w:tcPr>
          <w:p w:rsidR="00CC474D" w:rsidRPr="00CC474D" w:rsidRDefault="00CC474D" w:rsidP="00CC474D">
            <w:pPr>
              <w:spacing w:before="100" w:beforeAutospacing="1" w:after="150" w:line="288" w:lineRule="atLeast"/>
              <w:rPr>
                <w:rFonts w:ascii="Times New Roman" w:eastAsia="Times New Roman" w:hAnsi="Times New Roman" w:cs="Times New Roman"/>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CC474D">
              <w:rPr>
                <w:rFonts w:ascii="Times New Roman" w:eastAsia="Times New Roman" w:hAnsi="Times New Roman" w:cs="Times New Roman"/>
                <w:b/>
                <w:bCs/>
                <w:i/>
                <w:iCs/>
                <w:color w:val="981917"/>
                <w:sz w:val="26"/>
                <w:szCs w:val="26"/>
                <w:lang w:eastAsia="ru-RU"/>
              </w:rPr>
              <w:t>x</w:t>
            </w:r>
            <w:r w:rsidRPr="00CC474D">
              <w:rPr>
                <w:rFonts w:ascii="Times New Roman" w:eastAsia="Times New Roman" w:hAnsi="Times New Roman" w:cs="Times New Roman"/>
                <w:b/>
                <w:bCs/>
                <w:color w:val="981917"/>
                <w:sz w:val="21"/>
                <w:szCs w:val="21"/>
                <w:vertAlign w:val="subscript"/>
                <w:lang w:eastAsia="ru-RU"/>
              </w:rPr>
              <w:t>1</w:t>
            </w:r>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CC474D">
              <w:rPr>
                <w:rFonts w:ascii="Times New Roman" w:eastAsia="Times New Roman" w:hAnsi="Times New Roman" w:cs="Times New Roman"/>
                <w:b/>
                <w:bCs/>
                <w:i/>
                <w:iCs/>
                <w:color w:val="981917"/>
                <w:sz w:val="26"/>
                <w:szCs w:val="26"/>
                <w:lang w:eastAsia="ru-RU"/>
              </w:rPr>
              <w:t>x</w:t>
            </w:r>
            <w:r w:rsidRPr="00CC474D">
              <w:rPr>
                <w:rFonts w:ascii="Times New Roman" w:eastAsia="Times New Roman" w:hAnsi="Times New Roman" w:cs="Times New Roman"/>
                <w:b/>
                <w:bCs/>
                <w:color w:val="981917"/>
                <w:sz w:val="21"/>
                <w:szCs w:val="21"/>
                <w:vertAlign w:val="subscript"/>
                <w:lang w:eastAsia="ru-RU"/>
              </w:rPr>
              <w:t>2</w:t>
            </w:r>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CC474D">
              <w:rPr>
                <w:rFonts w:ascii="Times New Roman" w:eastAsia="Times New Roman" w:hAnsi="Times New Roman" w:cs="Times New Roman"/>
                <w:b/>
                <w:bCs/>
                <w:i/>
                <w:iCs/>
                <w:color w:val="981917"/>
                <w:sz w:val="26"/>
                <w:szCs w:val="26"/>
                <w:lang w:eastAsia="ru-RU"/>
              </w:rPr>
              <w:t>x</w:t>
            </w:r>
            <w:r w:rsidRPr="00CC474D">
              <w:rPr>
                <w:rFonts w:ascii="Times New Roman" w:eastAsia="Times New Roman" w:hAnsi="Times New Roman" w:cs="Times New Roman"/>
                <w:b/>
                <w:bCs/>
                <w:color w:val="981917"/>
                <w:sz w:val="21"/>
                <w:szCs w:val="21"/>
                <w:vertAlign w:val="subscript"/>
                <w:lang w:eastAsia="ru-RU"/>
              </w:rPr>
              <w:t>3</w:t>
            </w:r>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CC474D">
              <w:rPr>
                <w:rFonts w:ascii="Times New Roman" w:eastAsia="Times New Roman" w:hAnsi="Times New Roman" w:cs="Times New Roman"/>
                <w:b/>
                <w:bCs/>
                <w:i/>
                <w:iCs/>
                <w:color w:val="981917"/>
                <w:sz w:val="26"/>
                <w:szCs w:val="26"/>
                <w:lang w:eastAsia="ru-RU"/>
              </w:rPr>
              <w:t>x</w:t>
            </w:r>
            <w:r w:rsidRPr="00CC474D">
              <w:rPr>
                <w:rFonts w:ascii="Times New Roman" w:eastAsia="Times New Roman" w:hAnsi="Times New Roman" w:cs="Times New Roman"/>
                <w:b/>
                <w:bCs/>
                <w:color w:val="981917"/>
                <w:sz w:val="21"/>
                <w:szCs w:val="21"/>
                <w:vertAlign w:val="subscript"/>
                <w:lang w:eastAsia="ru-RU"/>
              </w:rPr>
              <w:t>4</w:t>
            </w:r>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CC474D">
              <w:rPr>
                <w:rFonts w:ascii="Times New Roman" w:eastAsia="Times New Roman" w:hAnsi="Times New Roman" w:cs="Times New Roman"/>
                <w:b/>
                <w:bCs/>
                <w:i/>
                <w:iCs/>
                <w:color w:val="981917"/>
                <w:sz w:val="26"/>
                <w:szCs w:val="26"/>
                <w:lang w:eastAsia="ru-RU"/>
              </w:rPr>
              <w:t>x</w:t>
            </w:r>
            <w:r w:rsidRPr="00CC474D">
              <w:rPr>
                <w:rFonts w:ascii="Times New Roman" w:eastAsia="Times New Roman" w:hAnsi="Times New Roman" w:cs="Times New Roman"/>
                <w:b/>
                <w:bCs/>
                <w:color w:val="981917"/>
                <w:sz w:val="21"/>
                <w:szCs w:val="21"/>
                <w:vertAlign w:val="subscript"/>
                <w:lang w:eastAsia="ru-RU"/>
              </w:rPr>
              <w:t>5</w:t>
            </w:r>
          </w:p>
        </w:tc>
        <w:tc>
          <w:tcPr>
            <w:tcW w:w="0" w:type="auto"/>
            <w:vMerge/>
            <w:shd w:val="clear" w:color="auto" w:fill="FAEBD7"/>
            <w:vAlign w:val="center"/>
            <w:hideMark/>
          </w:tcPr>
          <w:p w:rsidR="00CC474D" w:rsidRPr="00CC474D" w:rsidRDefault="00CC474D" w:rsidP="00CC474D">
            <w:pPr>
              <w:spacing w:before="100" w:beforeAutospacing="1" w:after="150" w:line="288" w:lineRule="atLeast"/>
              <w:rPr>
                <w:rFonts w:ascii="Times New Roman" w:eastAsia="Times New Roman" w:hAnsi="Times New Roman" w:cs="Times New Roman"/>
                <w:b/>
                <w:bCs/>
                <w:color w:val="981917"/>
                <w:sz w:val="21"/>
                <w:szCs w:val="21"/>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rPr>
                <w:rFonts w:ascii="Times New Roman" w:eastAsia="Times New Roman" w:hAnsi="Times New Roman" w:cs="Times New Roman"/>
                <w:b/>
                <w:bCs/>
                <w:color w:val="981917"/>
                <w:sz w:val="21"/>
                <w:szCs w:val="21"/>
                <w:lang w:eastAsia="ru-RU"/>
              </w:rPr>
            </w:pP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1</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22,30</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22,18</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22,29</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22,26</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22,26</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22,26</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0,12</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22,28</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22,22</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22,24</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22,30</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22,32</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22,28</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0,10</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lastRenderedPageBreak/>
              <w:t>3</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22,28</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22,20</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22,29</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22,30</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22,26</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22,28</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0,10</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4</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22,13</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22,24</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22,29</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22,23</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22,31</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22,24</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0,18</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5</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22,26</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22,25</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22,26</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22,24</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22,28</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22,26</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0,04</w:t>
            </w:r>
          </w:p>
        </w:tc>
      </w:tr>
    </w:tbl>
    <w:p w:rsidR="00CC474D" w:rsidRPr="00CC474D" w:rsidRDefault="00CC474D" w:rsidP="00CC474D">
      <w:p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 и так далее продолжить разбивку на подгруппы и ранжирование.</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Рассчитывают среднее значение медиан и размахов значений для всех подгрупп:</w:t>
      </w:r>
    </w:p>
    <w:p w:rsidR="00CC474D" w:rsidRPr="00CC474D" w:rsidRDefault="00CC474D" w:rsidP="00CC474D">
      <w:pPr>
        <w:numPr>
          <w:ilvl w:val="0"/>
          <w:numId w:val="4"/>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Pr>
          <w:noProof/>
          <w:lang w:eastAsia="ru-RU"/>
        </w:rPr>
        <w:drawing>
          <wp:inline distT="0" distB="0" distL="0" distR="0" wp14:anchorId="2A65A94D" wp14:editId="0F82E7CC">
            <wp:extent cx="6570345" cy="4271010"/>
            <wp:effectExtent l="0" t="0" r="190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570345" cy="4271010"/>
                    </a:xfrm>
                    <a:prstGeom prst="rect">
                      <a:avLst/>
                    </a:prstGeom>
                  </pic:spPr>
                </pic:pic>
              </a:graphicData>
            </a:graphic>
          </wp:inline>
        </w:drawing>
      </w:r>
      <w:r>
        <w:rPr>
          <w:noProof/>
          <w:lang w:eastAsia="ru-RU"/>
        </w:rPr>
        <w:drawing>
          <wp:inline distT="0" distB="0" distL="0" distR="0" wp14:anchorId="66B02847" wp14:editId="7FF83CF1">
            <wp:extent cx="6570345" cy="2992755"/>
            <wp:effectExtent l="0" t="0" r="190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570345" cy="2992755"/>
                    </a:xfrm>
                    <a:prstGeom prst="rect">
                      <a:avLst/>
                    </a:prstGeom>
                  </pic:spPr>
                </pic:pic>
              </a:graphicData>
            </a:graphic>
          </wp:inline>
        </w:drawing>
      </w:r>
      <w:r>
        <w:rPr>
          <w:noProof/>
          <w:lang w:eastAsia="ru-RU"/>
        </w:rPr>
        <w:lastRenderedPageBreak/>
        <w:drawing>
          <wp:inline distT="0" distB="0" distL="0" distR="0" wp14:anchorId="604965F9" wp14:editId="7D1EEE71">
            <wp:extent cx="6570345" cy="3280410"/>
            <wp:effectExtent l="0" t="0" r="190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570345" cy="3280410"/>
                    </a:xfrm>
                    <a:prstGeom prst="rect">
                      <a:avLst/>
                    </a:prstGeom>
                  </pic:spPr>
                </pic:pic>
              </a:graphicData>
            </a:graphic>
          </wp:inline>
        </w:drawing>
      </w:r>
      <w:r w:rsidRPr="00CC474D">
        <w:rPr>
          <w:rFonts w:ascii="Arial" w:eastAsia="Times New Roman" w:hAnsi="Arial" w:cs="Arial"/>
          <w:color w:val="000000"/>
          <w:sz w:val="21"/>
          <w:szCs w:val="21"/>
          <w:lang w:eastAsia="ru-RU"/>
        </w:rPr>
        <w:t>Анализ контрольных карт.</w:t>
      </w:r>
    </w:p>
    <w:p w:rsidR="00CC474D" w:rsidRPr="00CC474D" w:rsidRDefault="00CC474D" w:rsidP="00CC474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Выполнить анализ полученных контрольных карт:</w:t>
      </w:r>
    </w:p>
    <w:p w:rsidR="00CC474D" w:rsidRPr="00CC474D" w:rsidRDefault="00CC474D" w:rsidP="00CC474D">
      <w:pPr>
        <w:numPr>
          <w:ilvl w:val="0"/>
          <w:numId w:val="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все ли точки находятся в пределах контрольных линий,</w:t>
      </w:r>
    </w:p>
    <w:p w:rsidR="00CC474D" w:rsidRPr="00CC474D" w:rsidRDefault="00CC474D" w:rsidP="00CC474D">
      <w:pPr>
        <w:numPr>
          <w:ilvl w:val="0"/>
          <w:numId w:val="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можно ли считать данный процесс статистически управляемым,</w:t>
      </w:r>
    </w:p>
    <w:p w:rsidR="00CC474D" w:rsidRPr="00CC474D" w:rsidRDefault="00CC474D" w:rsidP="00CC474D">
      <w:pPr>
        <w:numPr>
          <w:ilvl w:val="0"/>
          <w:numId w:val="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являются ли отклонения значений параметра от номинального случайными.</w:t>
      </w:r>
    </w:p>
    <w:p w:rsidR="00CC474D" w:rsidRDefault="00CC474D" w:rsidP="00CC474D">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5. Варианты заданий</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156"/>
        <w:gridCol w:w="2122"/>
        <w:gridCol w:w="2122"/>
        <w:gridCol w:w="1141"/>
        <w:gridCol w:w="2122"/>
        <w:gridCol w:w="2137"/>
      </w:tblGrid>
      <w:tr w:rsidR="00CC474D" w:rsidTr="00CC474D">
        <w:trPr>
          <w:tblCellSpacing w:w="15" w:type="dxa"/>
        </w:trPr>
        <w:tc>
          <w:tcPr>
            <w:tcW w:w="0" w:type="auto"/>
            <w:gridSpan w:val="6"/>
            <w:tcBorders>
              <w:top w:val="nil"/>
              <w:left w:val="nil"/>
              <w:bottom w:val="nil"/>
              <w:right w:val="nil"/>
            </w:tcBorders>
            <w:shd w:val="clear" w:color="auto" w:fill="87CEFA"/>
            <w:noWrap/>
            <w:tcMar>
              <w:top w:w="105" w:type="dxa"/>
              <w:left w:w="15" w:type="dxa"/>
              <w:bottom w:w="105" w:type="dxa"/>
              <w:right w:w="15" w:type="dxa"/>
            </w:tcMar>
            <w:vAlign w:val="center"/>
            <w:hideMark/>
          </w:tcPr>
          <w:p w:rsidR="00CC474D" w:rsidRDefault="00CC474D">
            <w:pPr>
              <w:spacing w:before="100" w:beforeAutospacing="1" w:after="150" w:line="288" w:lineRule="atLeast"/>
              <w:jc w:val="right"/>
              <w:rPr>
                <w:i/>
                <w:iCs/>
                <w:sz w:val="21"/>
                <w:szCs w:val="21"/>
              </w:rPr>
            </w:pPr>
            <w:r>
              <w:rPr>
                <w:i/>
                <w:iCs/>
                <w:sz w:val="21"/>
                <w:szCs w:val="21"/>
              </w:rPr>
              <w:t>Таблица 1.5 – Варианты заданий</w:t>
            </w:r>
          </w:p>
        </w:tc>
      </w:tr>
      <w:tr w:rsidR="00CC474D" w:rsidTr="00CC474D">
        <w:trPr>
          <w:tblCellSpacing w:w="15" w:type="dxa"/>
        </w:trPr>
        <w:tc>
          <w:tcPr>
            <w:tcW w:w="0" w:type="auto"/>
            <w:shd w:val="clear" w:color="auto" w:fill="87CEFA"/>
            <w:noWrap/>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 п/п</w:t>
            </w:r>
          </w:p>
        </w:tc>
        <w:tc>
          <w:tcPr>
            <w:tcW w:w="0" w:type="auto"/>
            <w:shd w:val="clear" w:color="auto" w:fill="87CEFA"/>
            <w:noWrap/>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1-я выборка</w:t>
            </w:r>
          </w:p>
        </w:tc>
        <w:tc>
          <w:tcPr>
            <w:tcW w:w="0" w:type="auto"/>
            <w:shd w:val="clear" w:color="auto" w:fill="87CEFA"/>
            <w:noWrap/>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2-я выборка</w:t>
            </w:r>
          </w:p>
        </w:tc>
        <w:tc>
          <w:tcPr>
            <w:tcW w:w="0" w:type="auto"/>
            <w:shd w:val="clear" w:color="auto" w:fill="87CEFA"/>
            <w:noWrap/>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 п/п</w:t>
            </w:r>
          </w:p>
        </w:tc>
        <w:tc>
          <w:tcPr>
            <w:tcW w:w="0" w:type="auto"/>
            <w:shd w:val="clear" w:color="auto" w:fill="87CEFA"/>
            <w:noWrap/>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1-я выборка</w:t>
            </w:r>
          </w:p>
        </w:tc>
        <w:tc>
          <w:tcPr>
            <w:tcW w:w="0" w:type="auto"/>
            <w:shd w:val="clear" w:color="auto" w:fill="87CEFA"/>
            <w:noWrap/>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2-я выборка</w:t>
            </w:r>
          </w:p>
        </w:tc>
      </w:tr>
      <w:tr w:rsidR="00CC474D" w:rsidTr="00CC474D">
        <w:trPr>
          <w:tblCellSpacing w:w="15" w:type="dxa"/>
        </w:trPr>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16,22</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14,9</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51</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16,24</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14,89</w:t>
            </w:r>
          </w:p>
        </w:tc>
      </w:tr>
      <w:tr w:rsidR="00CC474D" w:rsidTr="00CC474D">
        <w:trPr>
          <w:tblCellSpacing w:w="15" w:type="dxa"/>
        </w:trPr>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16,22</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14,74</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52</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16,19</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14,9</w:t>
            </w:r>
          </w:p>
        </w:tc>
      </w:tr>
      <w:tr w:rsidR="00CC474D" w:rsidTr="00CC474D">
        <w:trPr>
          <w:tblCellSpacing w:w="15" w:type="dxa"/>
        </w:trPr>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16,19</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14,77</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53</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16,19</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14,88</w:t>
            </w:r>
          </w:p>
        </w:tc>
      </w:tr>
      <w:tr w:rsidR="00CC474D" w:rsidTr="00CC474D">
        <w:trPr>
          <w:tblCellSpacing w:w="15" w:type="dxa"/>
        </w:trPr>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4</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16,27</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14,77</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54</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16,21</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14,88</w:t>
            </w:r>
          </w:p>
        </w:tc>
      </w:tr>
      <w:tr w:rsidR="00CC474D" w:rsidTr="00CC474D">
        <w:trPr>
          <w:tblCellSpacing w:w="15" w:type="dxa"/>
        </w:trPr>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16,29</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14,79</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55</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16,19</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14,84</w:t>
            </w:r>
          </w:p>
        </w:tc>
      </w:tr>
      <w:tr w:rsidR="00CC474D" w:rsidTr="00CC474D">
        <w:trPr>
          <w:tblCellSpacing w:w="15" w:type="dxa"/>
        </w:trPr>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6</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16,18</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14,78</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56</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16,24</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14,81</w:t>
            </w:r>
          </w:p>
        </w:tc>
      </w:tr>
      <w:tr w:rsidR="00CC474D" w:rsidTr="00CC474D">
        <w:trPr>
          <w:tblCellSpacing w:w="15" w:type="dxa"/>
        </w:trPr>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7</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16,23</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14,78</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57</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16,26</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14,9</w:t>
            </w:r>
          </w:p>
        </w:tc>
      </w:tr>
      <w:tr w:rsidR="00CC474D" w:rsidTr="00CC474D">
        <w:trPr>
          <w:tblCellSpacing w:w="15" w:type="dxa"/>
        </w:trPr>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16,24</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14,76</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16,19</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14,72</w:t>
            </w:r>
          </w:p>
        </w:tc>
      </w:tr>
      <w:tr w:rsidR="00CC474D" w:rsidTr="00CC474D">
        <w:trPr>
          <w:tblCellSpacing w:w="15" w:type="dxa"/>
        </w:trPr>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9</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16,25</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14,87</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59</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16,26</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14,89</w:t>
            </w:r>
          </w:p>
        </w:tc>
      </w:tr>
      <w:tr w:rsidR="00CC474D" w:rsidTr="00CC474D">
        <w:trPr>
          <w:tblCellSpacing w:w="15" w:type="dxa"/>
        </w:trPr>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10</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16,26</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14,81</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60</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16,27</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14,9</w:t>
            </w:r>
          </w:p>
        </w:tc>
      </w:tr>
      <w:tr w:rsidR="00CC474D" w:rsidTr="00CC474D">
        <w:trPr>
          <w:tblCellSpacing w:w="15" w:type="dxa"/>
        </w:trPr>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lastRenderedPageBreak/>
              <w:t>11</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16,22</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14,88</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61</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16,22</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14,82</w:t>
            </w:r>
          </w:p>
        </w:tc>
      </w:tr>
      <w:tr w:rsidR="00CC474D" w:rsidTr="00CC474D">
        <w:trPr>
          <w:tblCellSpacing w:w="15" w:type="dxa"/>
        </w:trPr>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16,23</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14,82</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62</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16,16</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14,97</w:t>
            </w:r>
          </w:p>
        </w:tc>
      </w:tr>
      <w:tr w:rsidR="00CC474D" w:rsidTr="00CC474D">
        <w:trPr>
          <w:tblCellSpacing w:w="15" w:type="dxa"/>
        </w:trPr>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13</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16,24</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14,83</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63</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16,21</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14,84</w:t>
            </w:r>
          </w:p>
        </w:tc>
      </w:tr>
      <w:tr w:rsidR="00CC474D" w:rsidTr="00CC474D">
        <w:trPr>
          <w:tblCellSpacing w:w="15" w:type="dxa"/>
        </w:trPr>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16,19</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64</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16,22</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14,86</w:t>
            </w:r>
          </w:p>
        </w:tc>
      </w:tr>
      <w:tr w:rsidR="00CC474D" w:rsidTr="00CC474D">
        <w:trPr>
          <w:tblCellSpacing w:w="15" w:type="dxa"/>
        </w:trPr>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15</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16,18</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14,81</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65</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16,23</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14,87</w:t>
            </w:r>
          </w:p>
        </w:tc>
      </w:tr>
      <w:tr w:rsidR="00CC474D" w:rsidTr="00CC474D">
        <w:trPr>
          <w:tblCellSpacing w:w="15" w:type="dxa"/>
        </w:trPr>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16,21</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14,91</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66</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16,22</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14,82</w:t>
            </w:r>
          </w:p>
        </w:tc>
      </w:tr>
      <w:tr w:rsidR="00CC474D" w:rsidTr="00CC474D">
        <w:trPr>
          <w:tblCellSpacing w:w="15" w:type="dxa"/>
        </w:trPr>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17</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16,18</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14,85</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67</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16,28</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14,85</w:t>
            </w:r>
          </w:p>
        </w:tc>
      </w:tr>
      <w:tr w:rsidR="00CC474D" w:rsidTr="00CC474D">
        <w:trPr>
          <w:tblCellSpacing w:w="15" w:type="dxa"/>
        </w:trPr>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16,25</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14,77</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68</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16,23</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14,73</w:t>
            </w:r>
          </w:p>
        </w:tc>
      </w:tr>
      <w:tr w:rsidR="00CC474D" w:rsidTr="00CC474D">
        <w:trPr>
          <w:tblCellSpacing w:w="15" w:type="dxa"/>
        </w:trPr>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16,26</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14,72</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69</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16,23</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14,75</w:t>
            </w:r>
          </w:p>
        </w:tc>
      </w:tr>
      <w:tr w:rsidR="00CC474D" w:rsidTr="00CC474D">
        <w:trPr>
          <w:tblCellSpacing w:w="15" w:type="dxa"/>
        </w:trPr>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16,24</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14,79</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70</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16,28</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w:t>
            </w:r>
          </w:p>
        </w:tc>
      </w:tr>
      <w:tr w:rsidR="00CC474D" w:rsidTr="00CC474D">
        <w:trPr>
          <w:tblCellSpacing w:w="15" w:type="dxa"/>
        </w:trPr>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21</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16,16</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14,85</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71</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16,24</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14,89</w:t>
            </w:r>
          </w:p>
        </w:tc>
      </w:tr>
      <w:tr w:rsidR="00CC474D" w:rsidTr="00CC474D">
        <w:trPr>
          <w:tblCellSpacing w:w="15" w:type="dxa"/>
        </w:trPr>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22</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16,25</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14,81</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72</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16,21</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14,81</w:t>
            </w:r>
          </w:p>
        </w:tc>
      </w:tr>
      <w:tr w:rsidR="00CC474D" w:rsidTr="00CC474D">
        <w:trPr>
          <w:tblCellSpacing w:w="15" w:type="dxa"/>
        </w:trPr>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23</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16,26</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14,85</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73</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16,18</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14,82</w:t>
            </w:r>
          </w:p>
        </w:tc>
      </w:tr>
      <w:tr w:rsidR="00CC474D" w:rsidTr="00CC474D">
        <w:trPr>
          <w:tblCellSpacing w:w="15" w:type="dxa"/>
        </w:trPr>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24</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16,22</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14,77</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74</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16,26</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14,79</w:t>
            </w:r>
          </w:p>
        </w:tc>
      </w:tr>
      <w:tr w:rsidR="00CC474D" w:rsidTr="00CC474D">
        <w:trPr>
          <w:tblCellSpacing w:w="15" w:type="dxa"/>
        </w:trPr>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25</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16,24</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14,9</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75</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16,27</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14,83</w:t>
            </w:r>
          </w:p>
        </w:tc>
      </w:tr>
      <w:tr w:rsidR="00CC474D" w:rsidTr="00CC474D">
        <w:trPr>
          <w:tblCellSpacing w:w="15" w:type="dxa"/>
        </w:trPr>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26</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16,18</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14,68</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76</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16,18</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14,88</w:t>
            </w:r>
          </w:p>
        </w:tc>
      </w:tr>
      <w:tr w:rsidR="00CC474D" w:rsidTr="00CC474D">
        <w:trPr>
          <w:tblCellSpacing w:w="15" w:type="dxa"/>
        </w:trPr>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27</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16,17</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14,88</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77</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16,19</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14,85</w:t>
            </w:r>
          </w:p>
        </w:tc>
      </w:tr>
      <w:tr w:rsidR="00CC474D" w:rsidTr="00CC474D">
        <w:trPr>
          <w:tblCellSpacing w:w="15" w:type="dxa"/>
        </w:trPr>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28</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16,26</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14,71</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78</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16,26</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14,83</w:t>
            </w:r>
          </w:p>
        </w:tc>
      </w:tr>
      <w:tr w:rsidR="00CC474D" w:rsidTr="00CC474D">
        <w:trPr>
          <w:tblCellSpacing w:w="15" w:type="dxa"/>
        </w:trPr>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29</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16,24</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14,82</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79</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16,17</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14,82</w:t>
            </w:r>
          </w:p>
        </w:tc>
      </w:tr>
      <w:tr w:rsidR="00CC474D" w:rsidTr="00CC474D">
        <w:trPr>
          <w:tblCellSpacing w:w="15" w:type="dxa"/>
        </w:trPr>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30</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16,24</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14,87</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80</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16,18</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14,86</w:t>
            </w:r>
          </w:p>
        </w:tc>
      </w:tr>
      <w:tr w:rsidR="00CC474D" w:rsidTr="00CC474D">
        <w:trPr>
          <w:tblCellSpacing w:w="15" w:type="dxa"/>
        </w:trPr>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31</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16,25</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14,88</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81</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16,18</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14,91</w:t>
            </w:r>
          </w:p>
        </w:tc>
      </w:tr>
      <w:tr w:rsidR="00CC474D" w:rsidTr="00CC474D">
        <w:trPr>
          <w:tblCellSpacing w:w="15" w:type="dxa"/>
        </w:trPr>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32</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16,17</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14,78</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82</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16,19</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14,82</w:t>
            </w:r>
          </w:p>
        </w:tc>
      </w:tr>
      <w:tr w:rsidR="00CC474D" w:rsidTr="00CC474D">
        <w:trPr>
          <w:tblCellSpacing w:w="15" w:type="dxa"/>
        </w:trPr>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33</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16,29</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14,82</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83</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16,22</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14,82</w:t>
            </w:r>
          </w:p>
        </w:tc>
      </w:tr>
      <w:tr w:rsidR="00CC474D" w:rsidTr="00CC474D">
        <w:trPr>
          <w:tblCellSpacing w:w="15" w:type="dxa"/>
        </w:trPr>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34</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16,19</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14,83</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84</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16,26</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14,86</w:t>
            </w:r>
          </w:p>
        </w:tc>
      </w:tr>
      <w:tr w:rsidR="00CC474D" w:rsidTr="00CC474D">
        <w:trPr>
          <w:tblCellSpacing w:w="15" w:type="dxa"/>
        </w:trPr>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35</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16,20</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14,78</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85</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16,26</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14,88</w:t>
            </w:r>
          </w:p>
        </w:tc>
      </w:tr>
      <w:tr w:rsidR="00CC474D" w:rsidTr="00CC474D">
        <w:trPr>
          <w:tblCellSpacing w:w="15" w:type="dxa"/>
        </w:trPr>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36</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16,27</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14,79</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86</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16,27</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14,82</w:t>
            </w:r>
          </w:p>
        </w:tc>
      </w:tr>
      <w:tr w:rsidR="00CC474D" w:rsidTr="00CC474D">
        <w:trPr>
          <w:tblCellSpacing w:w="15" w:type="dxa"/>
        </w:trPr>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37</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16,21</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14,85</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87</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16,22</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14,81</w:t>
            </w:r>
          </w:p>
        </w:tc>
      </w:tr>
      <w:tr w:rsidR="00CC474D" w:rsidTr="00CC474D">
        <w:trPr>
          <w:tblCellSpacing w:w="15" w:type="dxa"/>
        </w:trPr>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lastRenderedPageBreak/>
              <w:t>38</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16,27</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14,82</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88</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16,22</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14,86</w:t>
            </w:r>
          </w:p>
        </w:tc>
      </w:tr>
      <w:tr w:rsidR="00CC474D" w:rsidTr="00CC474D">
        <w:trPr>
          <w:tblCellSpacing w:w="15" w:type="dxa"/>
        </w:trPr>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39</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16,17</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14,9</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89</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16,23</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14,84</w:t>
            </w:r>
          </w:p>
        </w:tc>
      </w:tr>
      <w:tr w:rsidR="00CC474D" w:rsidTr="00CC474D">
        <w:trPr>
          <w:tblCellSpacing w:w="15" w:type="dxa"/>
        </w:trPr>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40</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16,19</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90</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16,17</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14,78</w:t>
            </w:r>
          </w:p>
        </w:tc>
      </w:tr>
      <w:tr w:rsidR="00CC474D" w:rsidTr="00CC474D">
        <w:trPr>
          <w:tblCellSpacing w:w="15" w:type="dxa"/>
        </w:trPr>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41</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16,19</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14,83</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91</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16,21</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14,78</w:t>
            </w:r>
          </w:p>
        </w:tc>
      </w:tr>
      <w:tr w:rsidR="00CC474D" w:rsidTr="00CC474D">
        <w:trPr>
          <w:tblCellSpacing w:w="15" w:type="dxa"/>
        </w:trPr>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42</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16,15</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14,86</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92</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16,23</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14,82</w:t>
            </w:r>
          </w:p>
        </w:tc>
      </w:tr>
      <w:tr w:rsidR="00CC474D" w:rsidTr="00CC474D">
        <w:trPr>
          <w:tblCellSpacing w:w="15" w:type="dxa"/>
        </w:trPr>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43</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16,24</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14,89</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93</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16,24</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14,74</w:t>
            </w:r>
          </w:p>
        </w:tc>
      </w:tr>
      <w:tr w:rsidR="00CC474D" w:rsidTr="00CC474D">
        <w:trPr>
          <w:tblCellSpacing w:w="15" w:type="dxa"/>
        </w:trPr>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44</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16,25</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14,76</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94</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16,22</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14,89</w:t>
            </w:r>
          </w:p>
        </w:tc>
      </w:tr>
      <w:tr w:rsidR="00CC474D" w:rsidTr="00CC474D">
        <w:trPr>
          <w:tblCellSpacing w:w="15" w:type="dxa"/>
        </w:trPr>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45</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16,24</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95</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16,24</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14,82</w:t>
            </w:r>
          </w:p>
        </w:tc>
      </w:tr>
      <w:tr w:rsidR="00CC474D" w:rsidTr="00CC474D">
        <w:trPr>
          <w:tblCellSpacing w:w="15" w:type="dxa"/>
        </w:trPr>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46</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16,25</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14,79</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96</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16,24</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14,83</w:t>
            </w:r>
          </w:p>
        </w:tc>
      </w:tr>
      <w:tr w:rsidR="00CC474D" w:rsidTr="00CC474D">
        <w:trPr>
          <w:tblCellSpacing w:w="15" w:type="dxa"/>
        </w:trPr>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47</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16,26</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14,94</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97</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16,22</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14,85</w:t>
            </w:r>
          </w:p>
        </w:tc>
      </w:tr>
      <w:tr w:rsidR="00CC474D" w:rsidTr="00CC474D">
        <w:trPr>
          <w:tblCellSpacing w:w="15" w:type="dxa"/>
        </w:trPr>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48</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16,22</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14,89</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98</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16,22</w:t>
            </w:r>
          </w:p>
        </w:tc>
        <w:tc>
          <w:tcPr>
            <w:tcW w:w="0" w:type="auto"/>
            <w:shd w:val="clear" w:color="auto" w:fill="FAF0E6"/>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14,82</w:t>
            </w:r>
          </w:p>
        </w:tc>
      </w:tr>
      <w:tr w:rsidR="00CC474D" w:rsidTr="00CC474D">
        <w:trPr>
          <w:tblCellSpacing w:w="15" w:type="dxa"/>
        </w:trPr>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49</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16,22</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99</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16,22</w:t>
            </w:r>
          </w:p>
        </w:tc>
        <w:tc>
          <w:tcPr>
            <w:tcW w:w="0" w:type="auto"/>
            <w:shd w:val="clear" w:color="auto" w:fill="FAEBD7"/>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14,94</w:t>
            </w:r>
          </w:p>
        </w:tc>
      </w:tr>
      <w:tr w:rsidR="00CC474D" w:rsidTr="00CC474D">
        <w:trPr>
          <w:tblCellSpacing w:w="15" w:type="dxa"/>
        </w:trPr>
        <w:tc>
          <w:tcPr>
            <w:tcW w:w="0" w:type="auto"/>
            <w:shd w:val="clear" w:color="auto" w:fill="BFE9FF"/>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50</w:t>
            </w:r>
          </w:p>
        </w:tc>
        <w:tc>
          <w:tcPr>
            <w:tcW w:w="0" w:type="auto"/>
            <w:shd w:val="clear" w:color="auto" w:fill="BFE9FF"/>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16,23</w:t>
            </w:r>
          </w:p>
        </w:tc>
        <w:tc>
          <w:tcPr>
            <w:tcW w:w="0" w:type="auto"/>
            <w:shd w:val="clear" w:color="auto" w:fill="BFE9FF"/>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w:t>
            </w:r>
          </w:p>
        </w:tc>
        <w:tc>
          <w:tcPr>
            <w:tcW w:w="0" w:type="auto"/>
            <w:shd w:val="clear" w:color="auto" w:fill="BFE9FF"/>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100</w:t>
            </w:r>
          </w:p>
        </w:tc>
        <w:tc>
          <w:tcPr>
            <w:tcW w:w="0" w:type="auto"/>
            <w:shd w:val="clear" w:color="auto" w:fill="BFE9FF"/>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16,21</w:t>
            </w:r>
          </w:p>
        </w:tc>
        <w:tc>
          <w:tcPr>
            <w:tcW w:w="0" w:type="auto"/>
            <w:shd w:val="clear" w:color="auto" w:fill="BFE9FF"/>
            <w:noWrap/>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14,84</w:t>
            </w:r>
          </w:p>
        </w:tc>
      </w:tr>
    </w:tbl>
    <w:p w:rsidR="00CC474D" w:rsidRPr="00CC474D" w:rsidRDefault="00CC474D" w:rsidP="00CC474D">
      <w:pPr>
        <w:pBdr>
          <w:bottom w:val="single" w:sz="6" w:space="8" w:color="999999"/>
        </w:pBdr>
        <w:shd w:val="clear" w:color="auto" w:fill="FFFFFF"/>
        <w:spacing w:beforeAutospacing="1" w:after="100" w:line="240" w:lineRule="auto"/>
        <w:jc w:val="both"/>
        <w:outlineLvl w:val="1"/>
        <w:rPr>
          <w:rFonts w:ascii="Arial" w:eastAsia="Times New Roman" w:hAnsi="Arial" w:cs="Arial"/>
          <w:b/>
          <w:bCs/>
          <w:color w:val="000000"/>
          <w:sz w:val="27"/>
          <w:szCs w:val="27"/>
          <w:lang w:eastAsia="ru-RU"/>
        </w:rPr>
      </w:pPr>
      <w:r w:rsidRPr="00CC474D">
        <w:rPr>
          <w:rFonts w:ascii="Arial" w:eastAsia="Times New Roman" w:hAnsi="Arial" w:cs="Arial"/>
          <w:b/>
          <w:bCs/>
          <w:color w:val="000000"/>
          <w:sz w:val="27"/>
          <w:szCs w:val="27"/>
          <w:lang w:eastAsia="ru-RU"/>
        </w:rPr>
        <w:t>6. Библиографический список</w:t>
      </w:r>
    </w:p>
    <w:p w:rsidR="00CC474D" w:rsidRPr="00CC474D" w:rsidRDefault="00CC474D" w:rsidP="00CC474D">
      <w:pPr>
        <w:numPr>
          <w:ilvl w:val="0"/>
          <w:numId w:val="6"/>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hyperlink r:id="rId14" w:tgtFrame="_new" w:history="1">
        <w:r w:rsidRPr="00CC474D">
          <w:rPr>
            <w:rFonts w:ascii="Arial" w:eastAsia="Times New Roman" w:hAnsi="Arial" w:cs="Arial"/>
            <w:color w:val="551A8B"/>
            <w:sz w:val="21"/>
            <w:szCs w:val="21"/>
            <w:u w:val="single"/>
            <w:lang w:eastAsia="ru-RU"/>
          </w:rPr>
          <w:t xml:space="preserve">ГОСТ Р ИСО 7870-2-2015 Статистические методы. Контрольные карты. Часть 2. Контрольные карты </w:t>
        </w:r>
        <w:proofErr w:type="spellStart"/>
        <w:r w:rsidRPr="00CC474D">
          <w:rPr>
            <w:rFonts w:ascii="Arial" w:eastAsia="Times New Roman" w:hAnsi="Arial" w:cs="Arial"/>
            <w:color w:val="551A8B"/>
            <w:sz w:val="21"/>
            <w:szCs w:val="21"/>
            <w:u w:val="single"/>
            <w:lang w:eastAsia="ru-RU"/>
          </w:rPr>
          <w:t>Шухарта</w:t>
        </w:r>
        <w:proofErr w:type="spellEnd"/>
      </w:hyperlink>
    </w:p>
    <w:p w:rsidR="00CC474D" w:rsidRPr="00CC474D" w:rsidRDefault="00CC474D" w:rsidP="00CC474D">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hyperlink r:id="rId15" w:tgtFrame="_new" w:history="1">
        <w:r w:rsidRPr="00CC474D">
          <w:rPr>
            <w:rFonts w:ascii="Arial" w:eastAsia="Times New Roman" w:hAnsi="Arial" w:cs="Arial"/>
            <w:color w:val="551A8B"/>
            <w:sz w:val="21"/>
            <w:szCs w:val="21"/>
            <w:u w:val="single"/>
            <w:lang w:eastAsia="ru-RU"/>
          </w:rPr>
          <w:t>ГОСТ Р ИСО 2859-1-2007 Статистические методы. Процедуры выборочного контроля по альтернативному признаку. Часть 1. Планы выборочного контроля последовательных партий на основе приемлемого уровня качества</w:t>
        </w:r>
      </w:hyperlink>
    </w:p>
    <w:p w:rsidR="00CC474D" w:rsidRPr="00CC474D" w:rsidRDefault="00CC474D" w:rsidP="00CC474D">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CC474D">
        <w:rPr>
          <w:rFonts w:ascii="Arial" w:eastAsia="Times New Roman" w:hAnsi="Arial" w:cs="Arial"/>
          <w:b/>
          <w:bCs/>
          <w:color w:val="FFFFFF"/>
          <w:kern w:val="36"/>
          <w:sz w:val="36"/>
          <w:szCs w:val="36"/>
          <w:lang w:eastAsia="ru-RU"/>
        </w:rPr>
        <w:t>Контрольная работа 2. Подготовка и проведение контроля качества металлопродукции на примере прокатного швеллера</w:t>
      </w:r>
    </w:p>
    <w:p w:rsidR="00CC474D" w:rsidRPr="00CC474D" w:rsidRDefault="00CC474D" w:rsidP="00CC474D">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CC474D">
        <w:rPr>
          <w:rFonts w:ascii="Arial" w:eastAsia="Times New Roman" w:hAnsi="Arial" w:cs="Arial"/>
          <w:b/>
          <w:bCs/>
          <w:color w:val="000000"/>
          <w:sz w:val="27"/>
          <w:szCs w:val="27"/>
          <w:lang w:eastAsia="ru-RU"/>
        </w:rPr>
        <w:t>1. Общие сведения</w:t>
      </w:r>
    </w:p>
    <w:p w:rsidR="00CC474D" w:rsidRPr="00CC474D" w:rsidRDefault="00CC474D" w:rsidP="00CC474D">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Для принятия решений о соответствии или несоответствии продукции требованиям к ее качеству используется следующая информация:</w:t>
      </w:r>
    </w:p>
    <w:p w:rsidR="00CC474D" w:rsidRPr="00CC474D" w:rsidRDefault="00CC474D" w:rsidP="00CC474D">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исходные данные – требования к качеству продукции и достоверности принимаемых решений;</w:t>
      </w:r>
    </w:p>
    <w:p w:rsidR="00CC474D" w:rsidRPr="00CC474D" w:rsidRDefault="00CC474D" w:rsidP="00CC474D">
      <w:pPr>
        <w:numPr>
          <w:ilvl w:val="0"/>
          <w:numId w:val="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данные выборочного контроля, полученные при контроле определенным образом отобранных единиц или элементов (частей, проб) продукции.</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 xml:space="preserve">При выборочном контроле металлопродукции случайно отобранная единица подлежит контролю по всем параметрам (класс и марка стали, сортамент и геометрические размеры проката, классы болтов и гаек и др.). Если фактическое значение хотя бы одного параметра единицы выходит за пределы допуска, эта единица выбраковывается и тогда контролируют удвоенное количество единиц </w:t>
      </w:r>
      <w:r w:rsidRPr="00CC474D">
        <w:rPr>
          <w:rFonts w:ascii="Arial" w:eastAsia="Times New Roman" w:hAnsi="Arial" w:cs="Arial"/>
          <w:color w:val="000000"/>
          <w:sz w:val="21"/>
          <w:szCs w:val="21"/>
          <w:lang w:eastAsia="ru-RU"/>
        </w:rPr>
        <w:lastRenderedPageBreak/>
        <w:t>из данной партии. В случае повторного обнаружения брака по данному параметру все единицы партии возвращают исполнителю на разбраковку, а затем их предъявляют на контроль в том же порядке.</w:t>
      </w:r>
    </w:p>
    <w:p w:rsidR="00CC474D" w:rsidRPr="00CC474D" w:rsidRDefault="00CC474D" w:rsidP="00CC474D">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CC474D">
        <w:rPr>
          <w:rFonts w:ascii="Times New Roman" w:eastAsia="Times New Roman" w:hAnsi="Times New Roman" w:cs="Times New Roman"/>
          <w:b/>
          <w:bCs/>
          <w:sz w:val="27"/>
          <w:szCs w:val="27"/>
          <w:lang w:eastAsia="ru-RU"/>
        </w:rPr>
        <w:t>2. Задание для выполнения работы</w:t>
      </w:r>
    </w:p>
    <w:p w:rsidR="00CC474D" w:rsidRPr="00CC474D" w:rsidRDefault="00CC474D" w:rsidP="00CC474D">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Работа выполняется следующим образом.</w:t>
      </w:r>
    </w:p>
    <w:p w:rsidR="00CC474D" w:rsidRPr="00CC474D" w:rsidRDefault="00CC474D" w:rsidP="00CC474D">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Ознакомиться с методикой проведения контроля точности геометрических параметров объекта исследования.</w:t>
      </w:r>
    </w:p>
    <w:p w:rsidR="00CC474D" w:rsidRPr="00CC474D" w:rsidRDefault="00CC474D" w:rsidP="00CC474D">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Выбрать методы и средства измерений для определения геометрических параметров объекта исследования, подлежащих контролю согласно таблице 2.2 при этом заполнить таблицу 2.6, исходя из условия (1). Принять один из двух вариантов точности прокатки (повышенной или обычной).</w:t>
      </w:r>
    </w:p>
    <w:p w:rsidR="00CC474D" w:rsidRPr="00CC474D" w:rsidRDefault="00CC474D" w:rsidP="00CC474D">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Данные о результатах измерений геометрических параметров принять из приложения.</w:t>
      </w:r>
    </w:p>
    <w:p w:rsidR="00CC474D" w:rsidRPr="00CC474D" w:rsidRDefault="00CC474D" w:rsidP="00CC474D">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Определить точность измеряемых геометрических параметров, исходя из условия (4); заполнить таблицы 2.7 и 2.8.</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Отчет о проделанной работе можно оформить в произвольной форме.</w:t>
      </w:r>
    </w:p>
    <w:p w:rsidR="00CC474D" w:rsidRDefault="00CC474D" w:rsidP="00CC474D">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3. Описание объекта исследования</w:t>
      </w:r>
    </w:p>
    <w:p w:rsidR="00CC474D" w:rsidRPr="00CC474D" w:rsidRDefault="00CC474D" w:rsidP="00CC474D">
      <w:pPr>
        <w:pStyle w:val="2"/>
        <w:pBdr>
          <w:bottom w:val="single" w:sz="6" w:space="8" w:color="999999"/>
        </w:pBdr>
        <w:shd w:val="clear" w:color="auto" w:fill="FFFFFF"/>
        <w:spacing w:after="0" w:afterAutospacing="0"/>
        <w:jc w:val="both"/>
        <w:rPr>
          <w:rFonts w:ascii="Arial" w:hAnsi="Arial" w:cs="Arial"/>
          <w:color w:val="000000"/>
          <w:sz w:val="27"/>
          <w:szCs w:val="27"/>
        </w:rPr>
      </w:pPr>
      <w:r>
        <w:rPr>
          <w:noProof/>
        </w:rPr>
        <w:drawing>
          <wp:inline distT="0" distB="0" distL="0" distR="0" wp14:anchorId="542AAF08" wp14:editId="31B2EC44">
            <wp:extent cx="6570345" cy="1551940"/>
            <wp:effectExtent l="0" t="0" r="190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570345" cy="1551940"/>
                    </a:xfrm>
                    <a:prstGeom prst="rect">
                      <a:avLst/>
                    </a:prstGeom>
                  </pic:spPr>
                </pic:pic>
              </a:graphicData>
            </a:graphic>
          </wp:inline>
        </w:drawing>
      </w:r>
      <w:r w:rsidRPr="00CC474D">
        <w:rPr>
          <w:rFonts w:ascii="Arial" w:hAnsi="Arial" w:cs="Arial"/>
          <w:color w:val="000000"/>
          <w:sz w:val="27"/>
          <w:szCs w:val="27"/>
        </w:rPr>
        <w:t>4. Контроль точности геометрических параметров</w:t>
      </w:r>
    </w:p>
    <w:p w:rsidR="00CC474D" w:rsidRPr="00CC474D" w:rsidRDefault="00CC474D" w:rsidP="00CC474D">
      <w:pPr>
        <w:numPr>
          <w:ilvl w:val="0"/>
          <w:numId w:val="9"/>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CC474D">
        <w:rPr>
          <w:rFonts w:ascii="Arial" w:eastAsia="Times New Roman" w:hAnsi="Arial" w:cs="Arial"/>
          <w:b/>
          <w:bCs/>
          <w:color w:val="000000"/>
          <w:sz w:val="21"/>
          <w:szCs w:val="21"/>
          <w:lang w:eastAsia="ru-RU"/>
        </w:rPr>
        <w:t>Сортамент на швеллеры стальные горячекатаные</w:t>
      </w:r>
      <w:r w:rsidRPr="00CC474D">
        <w:rPr>
          <w:rFonts w:ascii="Arial" w:eastAsia="Times New Roman" w:hAnsi="Arial" w:cs="Arial"/>
          <w:color w:val="000000"/>
          <w:sz w:val="21"/>
          <w:szCs w:val="21"/>
          <w:lang w:eastAsia="ru-RU"/>
        </w:rPr>
        <w:t> (</w:t>
      </w:r>
      <w:hyperlink r:id="rId17" w:tgtFrame="_new" w:history="1">
        <w:r w:rsidRPr="00CC474D">
          <w:rPr>
            <w:rFonts w:ascii="Arial" w:eastAsia="Times New Roman" w:hAnsi="Arial" w:cs="Arial"/>
            <w:color w:val="551A8B"/>
            <w:sz w:val="21"/>
            <w:szCs w:val="21"/>
            <w:u w:val="single"/>
            <w:lang w:eastAsia="ru-RU"/>
          </w:rPr>
          <w:t>ГОСТ 8240-97 Швеллеры стальные горячекатаные. Сортамент</w:t>
        </w:r>
      </w:hyperlink>
      <w:r w:rsidRPr="00CC474D">
        <w:rPr>
          <w:rFonts w:ascii="Arial" w:eastAsia="Times New Roman" w:hAnsi="Arial" w:cs="Arial"/>
          <w:color w:val="000000"/>
          <w:sz w:val="21"/>
          <w:szCs w:val="21"/>
          <w:lang w:eastAsia="ru-RU"/>
        </w:rPr>
        <w:t>)</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 xml:space="preserve">Поперечное сечение стальных </w:t>
      </w:r>
      <w:proofErr w:type="spellStart"/>
      <w:r w:rsidRPr="00CC474D">
        <w:rPr>
          <w:rFonts w:ascii="Arial" w:eastAsia="Times New Roman" w:hAnsi="Arial" w:cs="Arial"/>
          <w:color w:val="000000"/>
          <w:sz w:val="21"/>
          <w:szCs w:val="21"/>
          <w:lang w:eastAsia="ru-RU"/>
        </w:rPr>
        <w:t>горячекатаныхшвеллеров</w:t>
      </w:r>
      <w:proofErr w:type="spellEnd"/>
      <w:r w:rsidRPr="00CC474D">
        <w:rPr>
          <w:rFonts w:ascii="Arial" w:eastAsia="Times New Roman" w:hAnsi="Arial" w:cs="Arial"/>
          <w:color w:val="000000"/>
          <w:sz w:val="21"/>
          <w:szCs w:val="21"/>
          <w:lang w:eastAsia="ru-RU"/>
        </w:rPr>
        <w:t xml:space="preserve"> с параллельными гранями полок должно соответствовать сечению, указанному на рисунке 2.1.</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На рисунке 2.2 показаны возможные отклонения формы стальных горячекатаных швеллеров.</w:t>
      </w:r>
    </w:p>
    <w:p w:rsidR="00CC474D" w:rsidRPr="00CC474D" w:rsidRDefault="00CC474D" w:rsidP="00CC474D">
      <w:pPr>
        <w:pStyle w:val="otstup"/>
        <w:ind w:left="150" w:right="150" w:firstLine="567"/>
        <w:jc w:val="both"/>
        <w:rPr>
          <w:rFonts w:ascii="Arial" w:hAnsi="Arial" w:cs="Arial"/>
          <w:color w:val="000000"/>
          <w:sz w:val="21"/>
          <w:szCs w:val="21"/>
        </w:rPr>
      </w:pPr>
      <w:r>
        <w:rPr>
          <w:noProof/>
        </w:rPr>
        <w:lastRenderedPageBreak/>
        <w:drawing>
          <wp:inline distT="0" distB="0" distL="0" distR="0" wp14:anchorId="078C3355" wp14:editId="3B2FE2BD">
            <wp:extent cx="6570345" cy="3491230"/>
            <wp:effectExtent l="0" t="0" r="190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570345" cy="3491230"/>
                    </a:xfrm>
                    <a:prstGeom prst="rect">
                      <a:avLst/>
                    </a:prstGeom>
                  </pic:spPr>
                </pic:pic>
              </a:graphicData>
            </a:graphic>
          </wp:inline>
        </w:drawing>
      </w:r>
      <w:r w:rsidRPr="00CC474D">
        <w:rPr>
          <w:rFonts w:ascii="Arial" w:hAnsi="Arial" w:cs="Arial"/>
          <w:color w:val="000000"/>
          <w:sz w:val="21"/>
          <w:szCs w:val="21"/>
        </w:rPr>
        <w:t>Номинальные размеры швеллера № 14П, взятого в качестве объекта исследования, приведены в таблице 2.1.</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833"/>
        <w:gridCol w:w="1121"/>
        <w:gridCol w:w="1122"/>
        <w:gridCol w:w="1122"/>
        <w:gridCol w:w="1122"/>
        <w:gridCol w:w="1122"/>
        <w:gridCol w:w="1145"/>
        <w:gridCol w:w="1099"/>
        <w:gridCol w:w="1114"/>
      </w:tblGrid>
      <w:tr w:rsidR="00CC474D" w:rsidRPr="00CC474D" w:rsidTr="00CC474D">
        <w:trPr>
          <w:trHeight w:val="438"/>
          <w:tblCellSpacing w:w="15" w:type="dxa"/>
        </w:trPr>
        <w:tc>
          <w:tcPr>
            <w:tcW w:w="0" w:type="auto"/>
            <w:gridSpan w:val="9"/>
            <w:vMerge w:val="restart"/>
            <w:tcBorders>
              <w:top w:val="nil"/>
              <w:left w:val="nil"/>
              <w:bottom w:val="nil"/>
              <w:right w:val="nil"/>
            </w:tcBorders>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right"/>
              <w:rPr>
                <w:rFonts w:ascii="Arial" w:eastAsia="Times New Roman" w:hAnsi="Arial" w:cs="Arial"/>
                <w:i/>
                <w:iCs/>
                <w:color w:val="000000"/>
                <w:sz w:val="21"/>
                <w:szCs w:val="21"/>
                <w:lang w:eastAsia="ru-RU"/>
              </w:rPr>
            </w:pPr>
            <w:r w:rsidRPr="00CC474D">
              <w:rPr>
                <w:rFonts w:ascii="Arial" w:eastAsia="Times New Roman" w:hAnsi="Arial" w:cs="Arial"/>
                <w:i/>
                <w:iCs/>
                <w:color w:val="000000"/>
                <w:sz w:val="21"/>
                <w:szCs w:val="21"/>
                <w:lang w:eastAsia="ru-RU"/>
              </w:rPr>
              <w:t>Таблица 2.1 – Номинальные размеры швеллера № 14П</w:t>
            </w:r>
          </w:p>
        </w:tc>
      </w:tr>
      <w:tr w:rsidR="00CC474D" w:rsidRPr="00CC474D" w:rsidTr="00CC474D">
        <w:trPr>
          <w:tblCellSpacing w:w="15" w:type="dxa"/>
        </w:trPr>
        <w:tc>
          <w:tcPr>
            <w:tcW w:w="1155" w:type="dxa"/>
            <w:vMerge w:val="restart"/>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Arial" w:eastAsia="Times New Roman" w:hAnsi="Arial" w:cs="Arial"/>
                <w:b/>
                <w:bCs/>
                <w:color w:val="981917"/>
                <w:sz w:val="21"/>
                <w:szCs w:val="21"/>
                <w:lang w:eastAsia="ru-RU"/>
              </w:rPr>
              <w:t>Номер швеллера</w:t>
            </w:r>
          </w:p>
        </w:tc>
        <w:tc>
          <w:tcPr>
            <w:tcW w:w="705" w:type="dxa"/>
            <w:vMerge w:val="restart"/>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Times New Roman" w:eastAsia="Times New Roman" w:hAnsi="Times New Roman" w:cs="Times New Roman"/>
                <w:b/>
                <w:bCs/>
                <w:i/>
                <w:iCs/>
                <w:color w:val="981917"/>
                <w:sz w:val="26"/>
                <w:szCs w:val="26"/>
                <w:lang w:eastAsia="ru-RU"/>
              </w:rPr>
              <w:t>h</w:t>
            </w:r>
          </w:p>
        </w:tc>
        <w:tc>
          <w:tcPr>
            <w:tcW w:w="705" w:type="dxa"/>
            <w:vMerge w:val="restart"/>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Times New Roman" w:eastAsia="Times New Roman" w:hAnsi="Times New Roman" w:cs="Times New Roman"/>
                <w:b/>
                <w:bCs/>
                <w:i/>
                <w:iCs/>
                <w:color w:val="981917"/>
                <w:sz w:val="26"/>
                <w:szCs w:val="26"/>
                <w:lang w:eastAsia="ru-RU"/>
              </w:rPr>
              <w:t>b</w:t>
            </w:r>
          </w:p>
        </w:tc>
        <w:tc>
          <w:tcPr>
            <w:tcW w:w="705" w:type="dxa"/>
            <w:vMerge w:val="restart"/>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Times New Roman" w:eastAsia="Times New Roman" w:hAnsi="Times New Roman" w:cs="Times New Roman"/>
                <w:b/>
                <w:bCs/>
                <w:i/>
                <w:iCs/>
                <w:color w:val="981917"/>
                <w:sz w:val="26"/>
                <w:szCs w:val="26"/>
                <w:lang w:eastAsia="ru-RU"/>
              </w:rPr>
              <w:t>s</w:t>
            </w:r>
          </w:p>
        </w:tc>
        <w:tc>
          <w:tcPr>
            <w:tcW w:w="705" w:type="dxa"/>
            <w:vMerge w:val="restart"/>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Times New Roman" w:eastAsia="Times New Roman" w:hAnsi="Times New Roman" w:cs="Times New Roman"/>
                <w:b/>
                <w:bCs/>
                <w:i/>
                <w:iCs/>
                <w:color w:val="981917"/>
                <w:sz w:val="26"/>
                <w:szCs w:val="26"/>
                <w:lang w:eastAsia="ru-RU"/>
              </w:rPr>
              <w:t>t</w:t>
            </w:r>
          </w:p>
        </w:tc>
        <w:tc>
          <w:tcPr>
            <w:tcW w:w="705" w:type="dxa"/>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Times New Roman" w:eastAsia="Times New Roman" w:hAnsi="Times New Roman" w:cs="Times New Roman"/>
                <w:b/>
                <w:bCs/>
                <w:i/>
                <w:iCs/>
                <w:color w:val="981917"/>
                <w:sz w:val="26"/>
                <w:szCs w:val="26"/>
                <w:lang w:eastAsia="ru-RU"/>
              </w:rPr>
              <w:t>R</w:t>
            </w:r>
          </w:p>
        </w:tc>
        <w:tc>
          <w:tcPr>
            <w:tcW w:w="720" w:type="dxa"/>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Times New Roman" w:eastAsia="Times New Roman" w:hAnsi="Times New Roman" w:cs="Times New Roman"/>
                <w:b/>
                <w:bCs/>
                <w:i/>
                <w:iCs/>
                <w:color w:val="981917"/>
                <w:sz w:val="26"/>
                <w:szCs w:val="26"/>
                <w:lang w:eastAsia="ru-RU"/>
              </w:rPr>
              <w:t>r</w:t>
            </w:r>
          </w:p>
        </w:tc>
        <w:tc>
          <w:tcPr>
            <w:tcW w:w="690" w:type="dxa"/>
            <w:vMerge w:val="restart"/>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Times New Roman" w:eastAsia="Times New Roman" w:hAnsi="Times New Roman" w:cs="Times New Roman"/>
                <w:b/>
                <w:bCs/>
                <w:i/>
                <w:iCs/>
                <w:color w:val="981917"/>
                <w:sz w:val="26"/>
                <w:szCs w:val="26"/>
                <w:lang w:eastAsia="ru-RU"/>
              </w:rPr>
              <w:t>z</w:t>
            </w:r>
            <w:r w:rsidRPr="00CC474D">
              <w:rPr>
                <w:rFonts w:ascii="Arial" w:eastAsia="Times New Roman" w:hAnsi="Arial" w:cs="Arial"/>
                <w:b/>
                <w:bCs/>
                <w:color w:val="981917"/>
                <w:sz w:val="21"/>
                <w:szCs w:val="21"/>
                <w:vertAlign w:val="subscript"/>
                <w:lang w:eastAsia="ru-RU"/>
              </w:rPr>
              <w:t>0</w:t>
            </w:r>
            <w:r w:rsidRPr="00CC474D">
              <w:rPr>
                <w:rFonts w:ascii="Arial" w:eastAsia="Times New Roman" w:hAnsi="Arial" w:cs="Arial"/>
                <w:b/>
                <w:bCs/>
                <w:color w:val="981917"/>
                <w:sz w:val="21"/>
                <w:szCs w:val="21"/>
                <w:lang w:eastAsia="ru-RU"/>
              </w:rPr>
              <w:t>, см</w:t>
            </w:r>
          </w:p>
        </w:tc>
        <w:tc>
          <w:tcPr>
            <w:tcW w:w="690" w:type="dxa"/>
            <w:vMerge w:val="restart"/>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Times New Roman" w:eastAsia="Times New Roman" w:hAnsi="Times New Roman" w:cs="Times New Roman"/>
                <w:b/>
                <w:bCs/>
                <w:i/>
                <w:iCs/>
                <w:color w:val="981917"/>
                <w:sz w:val="26"/>
                <w:szCs w:val="26"/>
                <w:lang w:eastAsia="ru-RU"/>
              </w:rPr>
              <w:t>l</w:t>
            </w:r>
            <w:r w:rsidRPr="00CC474D">
              <w:rPr>
                <w:rFonts w:ascii="Arial" w:eastAsia="Times New Roman" w:hAnsi="Arial" w:cs="Arial"/>
                <w:b/>
                <w:bCs/>
                <w:color w:val="981917"/>
                <w:sz w:val="21"/>
                <w:szCs w:val="21"/>
                <w:lang w:eastAsia="ru-RU"/>
              </w:rPr>
              <w:t>, мм</w:t>
            </w:r>
          </w:p>
        </w:tc>
      </w:tr>
      <w:tr w:rsidR="00CC474D" w:rsidRPr="00CC474D" w:rsidTr="00CC474D">
        <w:trPr>
          <w:tblCellSpacing w:w="15" w:type="dxa"/>
        </w:trPr>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b/>
                <w:bCs/>
                <w:color w:val="981917"/>
                <w:sz w:val="21"/>
                <w:szCs w:val="21"/>
                <w:lang w:eastAsia="ru-RU"/>
              </w:rPr>
            </w:pPr>
          </w:p>
        </w:tc>
        <w:tc>
          <w:tcPr>
            <w:tcW w:w="1425" w:type="dxa"/>
            <w:gridSpan w:val="2"/>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Arial" w:eastAsia="Times New Roman" w:hAnsi="Arial" w:cs="Arial"/>
                <w:b/>
                <w:bCs/>
                <w:color w:val="981917"/>
                <w:sz w:val="21"/>
                <w:szCs w:val="21"/>
                <w:lang w:eastAsia="ru-RU"/>
              </w:rPr>
              <w:t>не более</w:t>
            </w: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b/>
                <w:bCs/>
                <w:color w:val="981917"/>
                <w:sz w:val="21"/>
                <w:szCs w:val="21"/>
                <w:lang w:eastAsia="ru-RU"/>
              </w:rPr>
            </w:pPr>
          </w:p>
        </w:tc>
      </w:tr>
      <w:tr w:rsidR="00CC474D" w:rsidRPr="00CC474D" w:rsidTr="00CC474D">
        <w:trPr>
          <w:tblCellSpacing w:w="15" w:type="dxa"/>
        </w:trPr>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b/>
                <w:bCs/>
                <w:color w:val="981917"/>
                <w:sz w:val="21"/>
                <w:szCs w:val="21"/>
                <w:lang w:eastAsia="ru-RU"/>
              </w:rPr>
            </w:pPr>
          </w:p>
        </w:tc>
        <w:tc>
          <w:tcPr>
            <w:tcW w:w="4275" w:type="dxa"/>
            <w:gridSpan w:val="6"/>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Arial" w:eastAsia="Times New Roman" w:hAnsi="Arial" w:cs="Arial"/>
                <w:b/>
                <w:bCs/>
                <w:color w:val="981917"/>
                <w:sz w:val="21"/>
                <w:szCs w:val="21"/>
                <w:lang w:eastAsia="ru-RU"/>
              </w:rPr>
              <w:t>мм</w:t>
            </w: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b/>
                <w:bCs/>
                <w:color w:val="981917"/>
                <w:sz w:val="21"/>
                <w:szCs w:val="21"/>
                <w:lang w:eastAsia="ru-RU"/>
              </w:rPr>
            </w:pPr>
          </w:p>
        </w:tc>
      </w:tr>
      <w:tr w:rsidR="00CC474D" w:rsidRPr="00CC474D" w:rsidTr="00CC474D">
        <w:trPr>
          <w:tblCellSpacing w:w="15" w:type="dxa"/>
        </w:trPr>
        <w:tc>
          <w:tcPr>
            <w:tcW w:w="1155" w:type="dxa"/>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14 П</w:t>
            </w:r>
          </w:p>
        </w:tc>
        <w:tc>
          <w:tcPr>
            <w:tcW w:w="705" w:type="dxa"/>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140</w:t>
            </w:r>
          </w:p>
        </w:tc>
        <w:tc>
          <w:tcPr>
            <w:tcW w:w="705" w:type="dxa"/>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58</w:t>
            </w:r>
          </w:p>
        </w:tc>
        <w:tc>
          <w:tcPr>
            <w:tcW w:w="705" w:type="dxa"/>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4,9</w:t>
            </w:r>
          </w:p>
        </w:tc>
        <w:tc>
          <w:tcPr>
            <w:tcW w:w="705" w:type="dxa"/>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8,1</w:t>
            </w:r>
          </w:p>
        </w:tc>
        <w:tc>
          <w:tcPr>
            <w:tcW w:w="705" w:type="dxa"/>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8,0</w:t>
            </w:r>
          </w:p>
        </w:tc>
        <w:tc>
          <w:tcPr>
            <w:tcW w:w="720" w:type="dxa"/>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4,5</w:t>
            </w:r>
          </w:p>
        </w:tc>
        <w:tc>
          <w:tcPr>
            <w:tcW w:w="690" w:type="dxa"/>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1,82</w:t>
            </w:r>
          </w:p>
        </w:tc>
        <w:tc>
          <w:tcPr>
            <w:tcW w:w="690" w:type="dxa"/>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1960</w:t>
            </w:r>
          </w:p>
        </w:tc>
      </w:tr>
    </w:tbl>
    <w:p w:rsidR="00CC474D" w:rsidRPr="00CC474D" w:rsidRDefault="00CC474D" w:rsidP="00CC474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Предельные отклонения по размерам и форме швеллеров (см. рисунки 2.1 и 2.2) с учетом точности прокатки представлены в таблице 2.2.</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3772"/>
        <w:gridCol w:w="2479"/>
        <w:gridCol w:w="2267"/>
        <w:gridCol w:w="2282"/>
      </w:tblGrid>
      <w:tr w:rsidR="00CC474D" w:rsidRPr="00CC474D" w:rsidTr="00CC474D">
        <w:trPr>
          <w:trHeight w:val="438"/>
          <w:tblCellSpacing w:w="15" w:type="dxa"/>
        </w:trPr>
        <w:tc>
          <w:tcPr>
            <w:tcW w:w="0" w:type="auto"/>
            <w:gridSpan w:val="4"/>
            <w:vMerge w:val="restart"/>
            <w:tcBorders>
              <w:top w:val="nil"/>
              <w:left w:val="nil"/>
              <w:bottom w:val="nil"/>
              <w:right w:val="nil"/>
            </w:tcBorders>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right"/>
              <w:rPr>
                <w:rFonts w:ascii="Arial" w:eastAsia="Times New Roman" w:hAnsi="Arial" w:cs="Arial"/>
                <w:i/>
                <w:iCs/>
                <w:color w:val="000000"/>
                <w:sz w:val="21"/>
                <w:szCs w:val="21"/>
                <w:lang w:eastAsia="ru-RU"/>
              </w:rPr>
            </w:pPr>
            <w:r w:rsidRPr="00CC474D">
              <w:rPr>
                <w:rFonts w:ascii="Arial" w:eastAsia="Times New Roman" w:hAnsi="Arial" w:cs="Arial"/>
                <w:i/>
                <w:iCs/>
                <w:color w:val="000000"/>
                <w:sz w:val="21"/>
                <w:szCs w:val="21"/>
                <w:lang w:eastAsia="ru-RU"/>
              </w:rPr>
              <w:t>Таблица 2.2 – Предельные отклонения по размерам и форме швеллеров</w:t>
            </w:r>
          </w:p>
        </w:tc>
      </w:tr>
      <w:tr w:rsidR="00CC474D" w:rsidRPr="00CC474D" w:rsidTr="00CC474D">
        <w:trPr>
          <w:tblCellSpacing w:w="15" w:type="dxa"/>
        </w:trPr>
        <w:tc>
          <w:tcPr>
            <w:tcW w:w="1750" w:type="pct"/>
            <w:vMerge w:val="restart"/>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Arial" w:eastAsia="Times New Roman" w:hAnsi="Arial" w:cs="Arial"/>
                <w:b/>
                <w:bCs/>
                <w:color w:val="981917"/>
                <w:sz w:val="21"/>
                <w:szCs w:val="21"/>
                <w:lang w:eastAsia="ru-RU"/>
              </w:rPr>
              <w:t>Параметр швеллера,</w:t>
            </w:r>
            <w:r w:rsidRPr="00CC474D">
              <w:rPr>
                <w:rFonts w:ascii="Arial" w:eastAsia="Times New Roman" w:hAnsi="Arial" w:cs="Arial"/>
                <w:b/>
                <w:bCs/>
                <w:color w:val="981917"/>
                <w:sz w:val="21"/>
                <w:szCs w:val="21"/>
                <w:lang w:eastAsia="ru-RU"/>
              </w:rPr>
              <w:br/>
              <w:t>показатель качества</w:t>
            </w:r>
          </w:p>
        </w:tc>
        <w:tc>
          <w:tcPr>
            <w:tcW w:w="1150" w:type="pct"/>
            <w:vMerge w:val="restart"/>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Arial" w:eastAsia="Times New Roman" w:hAnsi="Arial" w:cs="Arial"/>
                <w:b/>
                <w:bCs/>
                <w:color w:val="981917"/>
                <w:sz w:val="21"/>
                <w:szCs w:val="21"/>
                <w:lang w:eastAsia="ru-RU"/>
              </w:rPr>
              <w:t>Размер, мм</w:t>
            </w:r>
          </w:p>
        </w:tc>
        <w:tc>
          <w:tcPr>
            <w:tcW w:w="0" w:type="auto"/>
            <w:gridSpan w:val="2"/>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Arial" w:eastAsia="Times New Roman" w:hAnsi="Arial" w:cs="Arial"/>
                <w:b/>
                <w:bCs/>
                <w:color w:val="981917"/>
                <w:sz w:val="21"/>
                <w:szCs w:val="21"/>
                <w:lang w:eastAsia="ru-RU"/>
              </w:rPr>
              <w:t>Предельные отклонения (мм)</w:t>
            </w:r>
            <w:r w:rsidRPr="00CC474D">
              <w:rPr>
                <w:rFonts w:ascii="Arial" w:eastAsia="Times New Roman" w:hAnsi="Arial" w:cs="Arial"/>
                <w:b/>
                <w:bCs/>
                <w:color w:val="981917"/>
                <w:sz w:val="21"/>
                <w:szCs w:val="21"/>
                <w:lang w:eastAsia="ru-RU"/>
              </w:rPr>
              <w:br/>
              <w:t>при точности прокатки</w:t>
            </w:r>
          </w:p>
        </w:tc>
      </w:tr>
      <w:tr w:rsidR="00CC474D" w:rsidRPr="00CC474D" w:rsidTr="00CC474D">
        <w:trPr>
          <w:tblCellSpacing w:w="15" w:type="dxa"/>
        </w:trPr>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b/>
                <w:bCs/>
                <w:color w:val="981917"/>
                <w:sz w:val="21"/>
                <w:szCs w:val="21"/>
                <w:lang w:eastAsia="ru-RU"/>
              </w:rPr>
            </w:pPr>
          </w:p>
        </w:tc>
        <w:tc>
          <w:tcPr>
            <w:tcW w:w="1050" w:type="pct"/>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Arial" w:eastAsia="Times New Roman" w:hAnsi="Arial" w:cs="Arial"/>
                <w:b/>
                <w:bCs/>
                <w:color w:val="981917"/>
                <w:sz w:val="21"/>
                <w:szCs w:val="21"/>
                <w:lang w:eastAsia="ru-RU"/>
              </w:rPr>
              <w:t>повышенной</w:t>
            </w:r>
          </w:p>
        </w:tc>
        <w:tc>
          <w:tcPr>
            <w:tcW w:w="1050" w:type="pct"/>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Arial" w:eastAsia="Times New Roman" w:hAnsi="Arial" w:cs="Arial"/>
                <w:b/>
                <w:bCs/>
                <w:color w:val="981917"/>
                <w:sz w:val="21"/>
                <w:szCs w:val="21"/>
                <w:lang w:eastAsia="ru-RU"/>
              </w:rPr>
              <w:t>обычной</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Высота </w:t>
            </w:r>
            <w:r w:rsidRPr="00CC474D">
              <w:rPr>
                <w:rFonts w:ascii="Times New Roman" w:eastAsia="Times New Roman" w:hAnsi="Times New Roman" w:cs="Times New Roman"/>
                <w:i/>
                <w:iCs/>
                <w:color w:val="000000"/>
                <w:sz w:val="26"/>
                <w:szCs w:val="26"/>
                <w:lang w:eastAsia="ru-RU"/>
              </w:rPr>
              <w:t>h</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xml:space="preserve">Св. 80 до 140 </w:t>
            </w:r>
            <w:proofErr w:type="spellStart"/>
            <w:r w:rsidRPr="00CC474D">
              <w:rPr>
                <w:rFonts w:ascii="Arial" w:eastAsia="Times New Roman" w:hAnsi="Arial" w:cs="Arial"/>
                <w:color w:val="000000"/>
                <w:sz w:val="18"/>
                <w:szCs w:val="18"/>
                <w:lang w:eastAsia="ru-RU"/>
              </w:rPr>
              <w:t>включ</w:t>
            </w:r>
            <w:proofErr w:type="spellEnd"/>
            <w:r w:rsidRPr="00CC474D">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±2,0</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±2,0</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Ширина полки </w:t>
            </w:r>
            <w:r w:rsidRPr="00CC474D">
              <w:rPr>
                <w:rFonts w:ascii="Times New Roman" w:eastAsia="Times New Roman" w:hAnsi="Times New Roman" w:cs="Times New Roman"/>
                <w:i/>
                <w:iCs/>
                <w:color w:val="000000"/>
                <w:sz w:val="26"/>
                <w:szCs w:val="26"/>
                <w:lang w:eastAsia="ru-RU"/>
              </w:rPr>
              <w:t>b</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xml:space="preserve">Св. 40 до 58 </w:t>
            </w:r>
            <w:proofErr w:type="spellStart"/>
            <w:r w:rsidRPr="00CC474D">
              <w:rPr>
                <w:rFonts w:ascii="Arial" w:eastAsia="Times New Roman" w:hAnsi="Arial" w:cs="Arial"/>
                <w:color w:val="000000"/>
                <w:sz w:val="18"/>
                <w:szCs w:val="18"/>
                <w:lang w:eastAsia="ru-RU"/>
              </w:rPr>
              <w:t>включ</w:t>
            </w:r>
            <w:proofErr w:type="spellEnd"/>
            <w:r w:rsidRPr="00CC474D">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±2,0</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±2,0</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Толщина полки </w:t>
            </w:r>
            <w:r w:rsidRPr="00CC474D">
              <w:rPr>
                <w:rFonts w:ascii="Times New Roman" w:eastAsia="Times New Roman" w:hAnsi="Times New Roman" w:cs="Times New Roman"/>
                <w:i/>
                <w:iCs/>
                <w:color w:val="000000"/>
                <w:sz w:val="26"/>
                <w:szCs w:val="26"/>
                <w:lang w:eastAsia="ru-RU"/>
              </w:rPr>
              <w:t>t</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xml:space="preserve">Св. 7,4 до 8,1 </w:t>
            </w:r>
            <w:proofErr w:type="spellStart"/>
            <w:r w:rsidRPr="00CC474D">
              <w:rPr>
                <w:rFonts w:ascii="Arial" w:eastAsia="Times New Roman" w:hAnsi="Arial" w:cs="Arial"/>
                <w:color w:val="000000"/>
                <w:sz w:val="18"/>
                <w:szCs w:val="18"/>
                <w:lang w:eastAsia="ru-RU"/>
              </w:rPr>
              <w:t>включ</w:t>
            </w:r>
            <w:proofErr w:type="spellEnd"/>
            <w:r w:rsidRPr="00CC474D">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-0,4</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–0,8</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lastRenderedPageBreak/>
              <w:t>Перекос полки </w:t>
            </w:r>
            <w:r w:rsidRPr="00CC474D">
              <w:rPr>
                <w:rFonts w:ascii="Times New Roman" w:eastAsia="Times New Roman" w:hAnsi="Times New Roman" w:cs="Times New Roman"/>
                <w:i/>
                <w:iCs/>
                <w:color w:val="000000"/>
                <w:sz w:val="26"/>
                <w:szCs w:val="26"/>
                <w:lang w:eastAsia="ru-RU"/>
              </w:rPr>
              <w:t>Δ</w:t>
            </w:r>
            <w:r w:rsidRPr="00CC474D">
              <w:rPr>
                <w:rFonts w:ascii="Arial" w:eastAsia="Times New Roman" w:hAnsi="Arial" w:cs="Arial"/>
                <w:color w:val="000000"/>
                <w:sz w:val="18"/>
                <w:szCs w:val="18"/>
                <w:lang w:eastAsia="ru-RU"/>
              </w:rPr>
              <w:t> при ширине полки </w:t>
            </w:r>
            <w:r w:rsidRPr="00CC474D">
              <w:rPr>
                <w:rFonts w:ascii="Times New Roman" w:eastAsia="Times New Roman" w:hAnsi="Times New Roman" w:cs="Times New Roman"/>
                <w:i/>
                <w:iCs/>
                <w:color w:val="000000"/>
                <w:sz w:val="26"/>
                <w:szCs w:val="26"/>
                <w:lang w:eastAsia="ru-RU"/>
              </w:rPr>
              <w:t>b</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xml:space="preserve">до 115 </w:t>
            </w:r>
            <w:proofErr w:type="spellStart"/>
            <w:r w:rsidRPr="00CC474D">
              <w:rPr>
                <w:rFonts w:ascii="Arial" w:eastAsia="Times New Roman" w:hAnsi="Arial" w:cs="Arial"/>
                <w:color w:val="000000"/>
                <w:sz w:val="18"/>
                <w:szCs w:val="18"/>
                <w:lang w:eastAsia="ru-RU"/>
              </w:rPr>
              <w:t>включ</w:t>
            </w:r>
            <w:proofErr w:type="spellEnd"/>
            <w:r w:rsidRPr="00CC474D">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не более 0,0125 </w:t>
            </w:r>
            <w:r w:rsidRPr="00CC474D">
              <w:rPr>
                <w:rFonts w:ascii="Times New Roman" w:eastAsia="Times New Roman" w:hAnsi="Times New Roman" w:cs="Times New Roman"/>
                <w:i/>
                <w:iCs/>
                <w:color w:val="000000"/>
                <w:sz w:val="26"/>
                <w:szCs w:val="26"/>
                <w:lang w:eastAsia="ru-RU"/>
              </w:rPr>
              <w:t>b</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не более 0.025 </w:t>
            </w:r>
            <w:r w:rsidRPr="00CC474D">
              <w:rPr>
                <w:rFonts w:ascii="Times New Roman" w:eastAsia="Times New Roman" w:hAnsi="Times New Roman" w:cs="Times New Roman"/>
                <w:i/>
                <w:iCs/>
                <w:color w:val="000000"/>
                <w:sz w:val="26"/>
                <w:szCs w:val="26"/>
                <w:lang w:eastAsia="ru-RU"/>
              </w:rPr>
              <w:t>b</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Прогиб стенки  </w:t>
            </w:r>
            <w:r w:rsidRPr="00CC474D">
              <w:rPr>
                <w:rFonts w:ascii="Times New Roman" w:eastAsia="Times New Roman" w:hAnsi="Times New Roman" w:cs="Times New Roman"/>
                <w:i/>
                <w:iCs/>
                <w:color w:val="000000"/>
                <w:sz w:val="26"/>
                <w:szCs w:val="26"/>
                <w:lang w:eastAsia="ru-RU"/>
              </w:rPr>
              <w:t>f</w:t>
            </w:r>
            <w:r w:rsidRPr="00CC474D">
              <w:rPr>
                <w:rFonts w:ascii="Arial" w:eastAsia="Times New Roman" w:hAnsi="Arial" w:cs="Arial"/>
                <w:color w:val="000000"/>
                <w:sz w:val="18"/>
                <w:szCs w:val="18"/>
                <w:lang w:eastAsia="ru-RU"/>
              </w:rPr>
              <w:t>  при высоте </w:t>
            </w:r>
            <w:r w:rsidRPr="00CC474D">
              <w:rPr>
                <w:rFonts w:ascii="Times New Roman" w:eastAsia="Times New Roman" w:hAnsi="Times New Roman" w:cs="Times New Roman"/>
                <w:i/>
                <w:iCs/>
                <w:color w:val="000000"/>
                <w:sz w:val="26"/>
                <w:szCs w:val="26"/>
                <w:lang w:eastAsia="ru-RU"/>
              </w:rPr>
              <w:t>h</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xml:space="preserve">до 400 </w:t>
            </w:r>
            <w:proofErr w:type="spellStart"/>
            <w:r w:rsidRPr="00CC474D">
              <w:rPr>
                <w:rFonts w:ascii="Arial" w:eastAsia="Times New Roman" w:hAnsi="Arial" w:cs="Arial"/>
                <w:color w:val="000000"/>
                <w:sz w:val="18"/>
                <w:szCs w:val="18"/>
                <w:lang w:eastAsia="ru-RU"/>
              </w:rPr>
              <w:t>включ</w:t>
            </w:r>
            <w:proofErr w:type="spellEnd"/>
            <w:r w:rsidRPr="00CC474D">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не более 0,15 </w:t>
            </w:r>
            <w:r w:rsidRPr="00CC474D">
              <w:rPr>
                <w:rFonts w:ascii="Times New Roman" w:eastAsia="Times New Roman" w:hAnsi="Times New Roman" w:cs="Times New Roman"/>
                <w:i/>
                <w:iCs/>
                <w:color w:val="000000"/>
                <w:sz w:val="26"/>
                <w:szCs w:val="26"/>
                <w:lang w:eastAsia="ru-RU"/>
              </w:rPr>
              <w:t>s</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не более 0,25 </w:t>
            </w:r>
            <w:r w:rsidRPr="00CC474D">
              <w:rPr>
                <w:rFonts w:ascii="Times New Roman" w:eastAsia="Times New Roman" w:hAnsi="Times New Roman" w:cs="Times New Roman"/>
                <w:i/>
                <w:iCs/>
                <w:color w:val="000000"/>
                <w:sz w:val="26"/>
                <w:szCs w:val="26"/>
                <w:lang w:eastAsia="ru-RU"/>
              </w:rPr>
              <w:t>s</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Кривизна швеллера</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не более 0,2% длины </w:t>
            </w:r>
            <w:r w:rsidRPr="00CC474D">
              <w:rPr>
                <w:rFonts w:ascii="Times New Roman" w:eastAsia="Times New Roman" w:hAnsi="Times New Roman" w:cs="Times New Roman"/>
                <w:i/>
                <w:iCs/>
                <w:color w:val="000000"/>
                <w:sz w:val="26"/>
                <w:szCs w:val="26"/>
                <w:lang w:eastAsia="ru-RU"/>
              </w:rPr>
              <w:t>l</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не более 0,2% длины </w:t>
            </w:r>
            <w:r w:rsidRPr="00CC474D">
              <w:rPr>
                <w:rFonts w:ascii="Times New Roman" w:eastAsia="Times New Roman" w:hAnsi="Times New Roman" w:cs="Times New Roman"/>
                <w:i/>
                <w:iCs/>
                <w:color w:val="000000"/>
                <w:sz w:val="26"/>
                <w:szCs w:val="26"/>
                <w:lang w:eastAsia="ru-RU"/>
              </w:rPr>
              <w:t>l</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Длина </w:t>
            </w:r>
            <w:r w:rsidRPr="00CC474D">
              <w:rPr>
                <w:rFonts w:ascii="Times New Roman" w:eastAsia="Times New Roman" w:hAnsi="Times New Roman" w:cs="Times New Roman"/>
                <w:i/>
                <w:iCs/>
                <w:color w:val="000000"/>
                <w:sz w:val="26"/>
                <w:szCs w:val="26"/>
                <w:lang w:eastAsia="ru-RU"/>
              </w:rPr>
              <w:t>l</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до 8000</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+40</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+40</w:t>
            </w:r>
          </w:p>
        </w:tc>
      </w:tr>
    </w:tbl>
    <w:p w:rsidR="00CC474D" w:rsidRPr="00CC474D" w:rsidRDefault="00CC474D" w:rsidP="00CC474D">
      <w:pPr>
        <w:numPr>
          <w:ilvl w:val="0"/>
          <w:numId w:val="10"/>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474D">
        <w:rPr>
          <w:rFonts w:ascii="Arial" w:eastAsia="Times New Roman" w:hAnsi="Arial" w:cs="Arial"/>
          <w:b/>
          <w:bCs/>
          <w:color w:val="000000"/>
          <w:sz w:val="21"/>
          <w:szCs w:val="21"/>
          <w:lang w:eastAsia="ru-RU"/>
        </w:rPr>
        <w:t>Методы и средства измерений размеров и отклонений</w:t>
      </w:r>
    </w:p>
    <w:p w:rsidR="00CC474D" w:rsidRPr="00CC474D" w:rsidRDefault="00CC474D" w:rsidP="00CC474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Схемы измерений, проводимых при контроле точности геометрических параметров объекта исследования, приведены в таблице 2.3.</w:t>
      </w:r>
    </w:p>
    <w:p w:rsidR="00CC474D" w:rsidRPr="00CC474D" w:rsidRDefault="00CC474D" w:rsidP="00CC474D">
      <w:p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Pr>
          <w:noProof/>
          <w:lang w:eastAsia="ru-RU"/>
        </w:rPr>
        <w:lastRenderedPageBreak/>
        <w:drawing>
          <wp:inline distT="0" distB="0" distL="0" distR="0" wp14:anchorId="6B642C4A" wp14:editId="30525814">
            <wp:extent cx="6248400" cy="404812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248400" cy="4048125"/>
                    </a:xfrm>
                    <a:prstGeom prst="rect">
                      <a:avLst/>
                    </a:prstGeom>
                  </pic:spPr>
                </pic:pic>
              </a:graphicData>
            </a:graphic>
          </wp:inline>
        </w:drawing>
      </w:r>
      <w:r>
        <w:rPr>
          <w:noProof/>
          <w:lang w:eastAsia="ru-RU"/>
        </w:rPr>
        <w:lastRenderedPageBreak/>
        <w:drawing>
          <wp:inline distT="0" distB="0" distL="0" distR="0" wp14:anchorId="0DDF9A7A" wp14:editId="6DF07CC7">
            <wp:extent cx="6191250" cy="52959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91250" cy="5295900"/>
                    </a:xfrm>
                    <a:prstGeom prst="rect">
                      <a:avLst/>
                    </a:prstGeom>
                  </pic:spPr>
                </pic:pic>
              </a:graphicData>
            </a:graphic>
          </wp:inline>
        </w:drawing>
      </w:r>
      <w:r>
        <w:rPr>
          <w:noProof/>
          <w:lang w:eastAsia="ru-RU"/>
        </w:rPr>
        <w:drawing>
          <wp:inline distT="0" distB="0" distL="0" distR="0" wp14:anchorId="22D954C2" wp14:editId="29625A62">
            <wp:extent cx="6229350" cy="4762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229350" cy="476250"/>
                    </a:xfrm>
                    <a:prstGeom prst="rect">
                      <a:avLst/>
                    </a:prstGeom>
                  </pic:spPr>
                </pic:pic>
              </a:graphicData>
            </a:graphic>
          </wp:inline>
        </w:drawing>
      </w:r>
    </w:p>
    <w:p w:rsidR="00CC474D" w:rsidRPr="00CC474D" w:rsidRDefault="00CC474D" w:rsidP="00CC474D">
      <w:pPr>
        <w:pStyle w:val="otstup"/>
        <w:ind w:left="150" w:right="150" w:firstLine="567"/>
        <w:jc w:val="both"/>
        <w:rPr>
          <w:rFonts w:ascii="Arial" w:hAnsi="Arial" w:cs="Arial"/>
          <w:color w:val="000000"/>
          <w:sz w:val="21"/>
          <w:szCs w:val="21"/>
        </w:rPr>
      </w:pPr>
      <w:r>
        <w:rPr>
          <w:noProof/>
        </w:rPr>
        <w:drawing>
          <wp:inline distT="0" distB="0" distL="0" distR="0" wp14:anchorId="17AABE8B" wp14:editId="0344305D">
            <wp:extent cx="6570345" cy="2007235"/>
            <wp:effectExtent l="0" t="0" r="190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570345" cy="2007235"/>
                    </a:xfrm>
                    <a:prstGeom prst="rect">
                      <a:avLst/>
                    </a:prstGeom>
                  </pic:spPr>
                </pic:pic>
              </a:graphicData>
            </a:graphic>
          </wp:inline>
        </w:drawing>
      </w:r>
      <w:r w:rsidRPr="00CC474D">
        <w:rPr>
          <w:rFonts w:ascii="Arial" w:hAnsi="Arial" w:cs="Arial"/>
          <w:color w:val="000000"/>
          <w:sz w:val="21"/>
          <w:szCs w:val="21"/>
        </w:rPr>
        <w:t>Для измерений, выполняемых при контроле точности изготовления элементов, принимают </w:t>
      </w:r>
      <w:r w:rsidRPr="00CC474D">
        <w:rPr>
          <w:i/>
          <w:iCs/>
          <w:color w:val="000000"/>
          <w:sz w:val="26"/>
          <w:szCs w:val="26"/>
        </w:rPr>
        <w:t>K</w:t>
      </w:r>
      <w:r w:rsidRPr="00CC474D">
        <w:rPr>
          <w:rFonts w:ascii="Arial" w:hAnsi="Arial" w:cs="Arial"/>
          <w:color w:val="000000"/>
          <w:sz w:val="21"/>
          <w:szCs w:val="21"/>
        </w:rPr>
        <w:t>=0,2.</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924"/>
        <w:gridCol w:w="2772"/>
        <w:gridCol w:w="2142"/>
        <w:gridCol w:w="1257"/>
        <w:gridCol w:w="2705"/>
      </w:tblGrid>
      <w:tr w:rsidR="00CC474D" w:rsidRPr="00CC474D" w:rsidTr="00CC474D">
        <w:trPr>
          <w:trHeight w:val="438"/>
          <w:tblCellSpacing w:w="15" w:type="dxa"/>
        </w:trPr>
        <w:tc>
          <w:tcPr>
            <w:tcW w:w="0" w:type="auto"/>
            <w:gridSpan w:val="5"/>
            <w:vMerge w:val="restart"/>
            <w:tcBorders>
              <w:top w:val="nil"/>
              <w:left w:val="nil"/>
              <w:bottom w:val="nil"/>
              <w:right w:val="nil"/>
            </w:tcBorders>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right"/>
              <w:rPr>
                <w:rFonts w:ascii="Arial" w:eastAsia="Times New Roman" w:hAnsi="Arial" w:cs="Arial"/>
                <w:i/>
                <w:iCs/>
                <w:color w:val="000000"/>
                <w:sz w:val="21"/>
                <w:szCs w:val="21"/>
                <w:lang w:eastAsia="ru-RU"/>
              </w:rPr>
            </w:pPr>
            <w:r w:rsidRPr="00CC474D">
              <w:rPr>
                <w:rFonts w:ascii="Arial" w:eastAsia="Times New Roman" w:hAnsi="Arial" w:cs="Arial"/>
                <w:i/>
                <w:iCs/>
                <w:color w:val="000000"/>
                <w:sz w:val="21"/>
                <w:szCs w:val="21"/>
                <w:lang w:eastAsia="ru-RU"/>
              </w:rPr>
              <w:t>Таблица 2.4 – Расчетные погрешности принимаемого метода и средства измерения</w:t>
            </w:r>
          </w:p>
        </w:tc>
      </w:tr>
      <w:tr w:rsidR="00CC474D" w:rsidRPr="00CC474D" w:rsidTr="00CC474D">
        <w:trPr>
          <w:tblCellSpacing w:w="15" w:type="dxa"/>
        </w:trPr>
        <w:tc>
          <w:tcPr>
            <w:tcW w:w="0" w:type="auto"/>
            <w:vMerge w:val="restart"/>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Arial" w:eastAsia="Times New Roman" w:hAnsi="Arial" w:cs="Arial"/>
                <w:b/>
                <w:bCs/>
                <w:color w:val="981917"/>
                <w:sz w:val="21"/>
                <w:szCs w:val="21"/>
                <w:lang w:eastAsia="ru-RU"/>
              </w:rPr>
              <w:t>Интервалы номинальных размеров, мм</w:t>
            </w:r>
          </w:p>
        </w:tc>
        <w:tc>
          <w:tcPr>
            <w:tcW w:w="0" w:type="auto"/>
            <w:gridSpan w:val="4"/>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Arial" w:eastAsia="Times New Roman" w:hAnsi="Arial" w:cs="Arial"/>
                <w:b/>
                <w:bCs/>
                <w:color w:val="981917"/>
                <w:sz w:val="21"/>
                <w:szCs w:val="21"/>
                <w:lang w:eastAsia="ru-RU"/>
              </w:rPr>
              <w:t>Погрешности измерений, мм</w:t>
            </w:r>
          </w:p>
        </w:tc>
      </w:tr>
      <w:tr w:rsidR="00CC474D" w:rsidRPr="00CC474D" w:rsidTr="00CC474D">
        <w:trPr>
          <w:tblCellSpacing w:w="15" w:type="dxa"/>
        </w:trPr>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Arial" w:eastAsia="Times New Roman" w:hAnsi="Arial" w:cs="Arial"/>
                <w:b/>
                <w:bCs/>
                <w:color w:val="981917"/>
                <w:sz w:val="21"/>
                <w:szCs w:val="21"/>
                <w:lang w:eastAsia="ru-RU"/>
              </w:rPr>
              <w:t>Штангенциркуль с цифровым отсчетным устройством, шаг дискретности 0,01 мм</w:t>
            </w:r>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Arial" w:eastAsia="Times New Roman" w:hAnsi="Arial" w:cs="Arial"/>
                <w:b/>
                <w:bCs/>
                <w:color w:val="981917"/>
                <w:sz w:val="21"/>
                <w:szCs w:val="21"/>
                <w:lang w:eastAsia="ru-RU"/>
              </w:rPr>
              <w:t>Линейка металлическая, цена деления 1,0 мм</w:t>
            </w:r>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Arial" w:eastAsia="Times New Roman" w:hAnsi="Arial" w:cs="Arial"/>
                <w:b/>
                <w:bCs/>
                <w:color w:val="981917"/>
                <w:sz w:val="21"/>
                <w:szCs w:val="21"/>
                <w:lang w:eastAsia="ru-RU"/>
              </w:rPr>
              <w:t>Рулетка, цена деления 1,0 мм</w:t>
            </w:r>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Arial" w:eastAsia="Times New Roman" w:hAnsi="Arial" w:cs="Arial"/>
                <w:b/>
                <w:bCs/>
                <w:color w:val="981917"/>
                <w:sz w:val="21"/>
                <w:szCs w:val="21"/>
                <w:lang w:eastAsia="ru-RU"/>
              </w:rPr>
              <w:t>Струна металлическая или капроновая с отсчетом по линейке с ценой деления 1,0 мм</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Св. 1 до 50</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0,03</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0,4</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50 » 200</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0,03</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0,4</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200 » 400</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0,04</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0,5</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0,5</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400 » 600</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0,05</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0,5</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0,5</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600 » 800</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0,06</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0,5</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0,5</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800 » 1000</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0,07</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0,5</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0,5</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1000 » 2000</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1,5</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0,3</w:t>
            </w:r>
          </w:p>
        </w:tc>
      </w:tr>
      <w:tr w:rsidR="00CC474D" w:rsidRPr="00CC474D" w:rsidTr="00CC474D">
        <w:trPr>
          <w:tblCellSpacing w:w="15" w:type="dxa"/>
        </w:trPr>
        <w:tc>
          <w:tcPr>
            <w:tcW w:w="0" w:type="auto"/>
            <w:gridSpan w:val="5"/>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Примечание:  погрешности измерений с применением рекомендуемых средств рассчитаны для температуры воздуха </w:t>
            </w:r>
            <w:r w:rsidRPr="00CC474D">
              <w:rPr>
                <w:rFonts w:ascii="Times New Roman" w:eastAsia="Times New Roman" w:hAnsi="Times New Roman" w:cs="Times New Roman"/>
                <w:i/>
                <w:iCs/>
                <w:color w:val="000000"/>
                <w:sz w:val="26"/>
                <w:szCs w:val="26"/>
                <w:lang w:eastAsia="ru-RU"/>
              </w:rPr>
              <w:t>t</w:t>
            </w:r>
            <w:r w:rsidRPr="00CC474D">
              <w:rPr>
                <w:rFonts w:ascii="Arial" w:eastAsia="Times New Roman" w:hAnsi="Arial" w:cs="Arial"/>
                <w:color w:val="000000"/>
                <w:sz w:val="18"/>
                <w:szCs w:val="18"/>
                <w:lang w:eastAsia="ru-RU"/>
              </w:rPr>
              <w:t>=(20±8) °С и разности температур объекта и средства измерения, равной 2 °С.</w:t>
            </w:r>
          </w:p>
        </w:tc>
      </w:tr>
    </w:tbl>
    <w:p w:rsidR="00CC474D" w:rsidRPr="00CC474D" w:rsidRDefault="00CC474D" w:rsidP="00CC474D">
      <w:pPr>
        <w:numPr>
          <w:ilvl w:val="0"/>
          <w:numId w:val="1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474D">
        <w:rPr>
          <w:rFonts w:ascii="Arial" w:eastAsia="Times New Roman" w:hAnsi="Arial" w:cs="Arial"/>
          <w:b/>
          <w:bCs/>
          <w:color w:val="000000"/>
          <w:sz w:val="21"/>
          <w:szCs w:val="21"/>
          <w:lang w:eastAsia="ru-RU"/>
        </w:rPr>
        <w:t>Точность измеряемого геометрического параметра</w:t>
      </w:r>
    </w:p>
    <w:p w:rsidR="00CC474D" w:rsidRPr="00CC474D" w:rsidRDefault="00CC474D" w:rsidP="00CC474D">
      <w:pPr>
        <w:shd w:val="clear" w:color="auto" w:fill="F8F8FF"/>
        <w:spacing w:before="100" w:beforeAutospacing="1" w:after="100" w:afterAutospacing="1" w:line="240" w:lineRule="auto"/>
        <w:ind w:left="150" w:right="300" w:firstLine="567"/>
        <w:jc w:val="both"/>
        <w:rPr>
          <w:rFonts w:ascii="Arial" w:eastAsia="Times New Roman" w:hAnsi="Arial" w:cs="Arial"/>
          <w:color w:val="000000"/>
          <w:sz w:val="21"/>
          <w:szCs w:val="21"/>
          <w:lang w:eastAsia="ru-RU"/>
        </w:rPr>
      </w:pPr>
      <w:r w:rsidRPr="00CC474D">
        <w:rPr>
          <w:rFonts w:ascii="Arial" w:eastAsia="Times New Roman" w:hAnsi="Arial" w:cs="Arial"/>
          <w:b/>
          <w:bCs/>
          <w:color w:val="990000"/>
          <w:sz w:val="21"/>
          <w:szCs w:val="21"/>
          <w:lang w:eastAsia="ru-RU"/>
        </w:rPr>
        <w:t>Точность геометрического параметра</w:t>
      </w:r>
      <w:r w:rsidRPr="00CC474D">
        <w:rPr>
          <w:rFonts w:ascii="Arial" w:eastAsia="Times New Roman" w:hAnsi="Arial" w:cs="Arial"/>
          <w:color w:val="000000"/>
          <w:sz w:val="21"/>
          <w:szCs w:val="21"/>
          <w:lang w:eastAsia="ru-RU"/>
        </w:rPr>
        <w:t> – степень приближения действительного значения геометрического параметра к его номинальному значению.</w:t>
      </w:r>
    </w:p>
    <w:p w:rsidR="00CC474D" w:rsidRPr="00CC474D" w:rsidRDefault="00CC474D" w:rsidP="00CC474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Действительное отклонение параметра </w:t>
      </w:r>
      <w:proofErr w:type="spellStart"/>
      <w:r w:rsidRPr="00CC474D">
        <w:rPr>
          <w:rFonts w:ascii="Times New Roman" w:eastAsia="Times New Roman" w:hAnsi="Times New Roman" w:cs="Times New Roman"/>
          <w:i/>
          <w:iCs/>
          <w:color w:val="000000"/>
          <w:sz w:val="26"/>
          <w:szCs w:val="26"/>
          <w:lang w:eastAsia="ru-RU"/>
        </w:rPr>
        <w:t>x</w:t>
      </w:r>
      <w:r w:rsidRPr="00CC474D">
        <w:rPr>
          <w:rFonts w:ascii="Times New Roman" w:eastAsia="Times New Roman" w:hAnsi="Times New Roman" w:cs="Times New Roman"/>
          <w:i/>
          <w:iCs/>
          <w:color w:val="000000"/>
          <w:sz w:val="26"/>
          <w:szCs w:val="26"/>
          <w:vertAlign w:val="subscript"/>
          <w:lang w:eastAsia="ru-RU"/>
        </w:rPr>
        <w:t>i</w:t>
      </w:r>
      <w:proofErr w:type="spellEnd"/>
      <w:r w:rsidRPr="00CC474D">
        <w:rPr>
          <w:rFonts w:ascii="Arial" w:eastAsia="Times New Roman" w:hAnsi="Arial" w:cs="Arial"/>
          <w:color w:val="000000"/>
          <w:sz w:val="21"/>
          <w:szCs w:val="21"/>
          <w:lang w:eastAsia="ru-RU"/>
        </w:rPr>
        <w:t>, измеренного согласно таблице 2.3, от его номинального значения </w:t>
      </w:r>
      <w:r w:rsidRPr="00CC474D">
        <w:rPr>
          <w:rFonts w:ascii="Arial" w:eastAsia="Times New Roman" w:hAnsi="Arial" w:cs="Arial"/>
          <w:noProof/>
          <w:color w:val="000000"/>
          <w:sz w:val="21"/>
          <w:szCs w:val="21"/>
          <w:lang w:eastAsia="ru-RU"/>
        </w:rPr>
        <mc:AlternateContent>
          <mc:Choice Requires="wps">
            <w:drawing>
              <wp:inline distT="0" distB="0" distL="0" distR="0">
                <wp:extent cx="342900" cy="238125"/>
                <wp:effectExtent l="0" t="0" r="0" b="0"/>
                <wp:docPr id="16" name="Прямоугольник 16" descr="https://i-institute.tsu.tula.ru/moodle/pluginfile.php/159405/mod_resource/content/1/kora/kora_2/img/13.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290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ACEF81" id="Прямоугольник 16" o:spid="_x0000_s1026" alt="https://i-institute.tsu.tula.ru/moodle/pluginfile.php/159405/mod_resource/content/1/kora/kora_2/img/13.gif" style="width:27pt;height: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" filled="f" stroked="f">
                <o:lock v:ext="edit" aspectratio="t"/>
                <w10:anchorlock/>
              </v:rect>
            </w:pict>
          </mc:Fallback>
        </mc:AlternateContent>
      </w:r>
      <w:r w:rsidRPr="00CC474D">
        <w:rPr>
          <w:rFonts w:ascii="Arial" w:eastAsia="Times New Roman" w:hAnsi="Arial" w:cs="Arial"/>
          <w:color w:val="000000"/>
          <w:sz w:val="21"/>
          <w:szCs w:val="21"/>
          <w:lang w:eastAsia="ru-RU"/>
        </w:rPr>
        <w:t> из таблицы 2.1 определяют по формуле:</w:t>
      </w:r>
    </w:p>
    <w:p w:rsidR="00CC474D" w:rsidRDefault="00CC474D">
      <w:r>
        <w:rPr>
          <w:noProof/>
          <w:lang w:eastAsia="ru-RU"/>
        </w:rPr>
        <w:drawing>
          <wp:inline distT="0" distB="0" distL="0" distR="0" wp14:anchorId="7EC867A2" wp14:editId="46D78950">
            <wp:extent cx="6570345" cy="2265680"/>
            <wp:effectExtent l="0" t="0" r="1905" b="127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570345" cy="2265680"/>
                    </a:xfrm>
                    <a:prstGeom prst="rect">
                      <a:avLst/>
                    </a:prstGeom>
                  </pic:spPr>
                </pic:pic>
              </a:graphicData>
            </a:graphic>
          </wp:inline>
        </w:drawing>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2586"/>
        <w:gridCol w:w="983"/>
        <w:gridCol w:w="1195"/>
        <w:gridCol w:w="1936"/>
        <w:gridCol w:w="1407"/>
        <w:gridCol w:w="2693"/>
      </w:tblGrid>
      <w:tr w:rsidR="00CC474D" w:rsidRPr="00CC474D" w:rsidTr="00CC474D">
        <w:trPr>
          <w:tblCellSpacing w:w="15" w:type="dxa"/>
        </w:trPr>
        <w:tc>
          <w:tcPr>
            <w:tcW w:w="0" w:type="auto"/>
            <w:gridSpan w:val="6"/>
            <w:tcBorders>
              <w:top w:val="nil"/>
              <w:left w:val="nil"/>
              <w:bottom w:val="nil"/>
              <w:right w:val="nil"/>
            </w:tcBorders>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right"/>
              <w:rPr>
                <w:rFonts w:ascii="Arial" w:eastAsia="Times New Roman" w:hAnsi="Arial" w:cs="Arial"/>
                <w:i/>
                <w:iCs/>
                <w:color w:val="000000"/>
                <w:sz w:val="21"/>
                <w:szCs w:val="21"/>
                <w:lang w:eastAsia="ru-RU"/>
              </w:rPr>
            </w:pPr>
            <w:r w:rsidRPr="00CC474D">
              <w:rPr>
                <w:rFonts w:ascii="Arial" w:eastAsia="Times New Roman" w:hAnsi="Arial" w:cs="Arial"/>
                <w:i/>
                <w:iCs/>
                <w:color w:val="000000"/>
                <w:sz w:val="21"/>
                <w:szCs w:val="21"/>
                <w:lang w:eastAsia="ru-RU"/>
              </w:rPr>
              <w:t>Таблица 2.6</w:t>
            </w:r>
          </w:p>
        </w:tc>
      </w:tr>
      <w:tr w:rsidR="00CC474D" w:rsidRPr="00CC474D" w:rsidTr="00CC474D">
        <w:trPr>
          <w:tblCellSpacing w:w="15" w:type="dxa"/>
        </w:trPr>
        <w:tc>
          <w:tcPr>
            <w:tcW w:w="1200" w:type="pct"/>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Arial" w:eastAsia="Times New Roman" w:hAnsi="Arial" w:cs="Arial"/>
                <w:b/>
                <w:bCs/>
                <w:color w:val="981917"/>
                <w:sz w:val="21"/>
                <w:szCs w:val="21"/>
                <w:lang w:eastAsia="ru-RU"/>
              </w:rPr>
              <w:t>Геометрический</w:t>
            </w:r>
            <w:r w:rsidRPr="00CC474D">
              <w:rPr>
                <w:rFonts w:ascii="Arial" w:eastAsia="Times New Roman" w:hAnsi="Arial" w:cs="Arial"/>
                <w:b/>
                <w:bCs/>
                <w:color w:val="981917"/>
                <w:sz w:val="21"/>
                <w:szCs w:val="21"/>
                <w:lang w:eastAsia="ru-RU"/>
              </w:rPr>
              <w:br/>
              <w:t>параметр</w:t>
            </w:r>
          </w:p>
        </w:tc>
        <w:tc>
          <w:tcPr>
            <w:tcW w:w="450" w:type="pct"/>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CC474D">
              <w:rPr>
                <w:rFonts w:ascii="Times New Roman" w:eastAsia="Times New Roman" w:hAnsi="Times New Roman" w:cs="Times New Roman"/>
                <w:b/>
                <w:bCs/>
                <w:i/>
                <w:iCs/>
                <w:color w:val="981917"/>
                <w:sz w:val="26"/>
                <w:szCs w:val="26"/>
                <w:lang w:eastAsia="ru-RU"/>
              </w:rPr>
              <w:t>Δx</w:t>
            </w:r>
            <w:proofErr w:type="spellEnd"/>
            <w:r w:rsidRPr="00CC474D">
              <w:rPr>
                <w:rFonts w:ascii="Arial" w:eastAsia="Times New Roman" w:hAnsi="Arial" w:cs="Arial"/>
                <w:b/>
                <w:bCs/>
                <w:color w:val="981917"/>
                <w:sz w:val="21"/>
                <w:szCs w:val="21"/>
                <w:lang w:eastAsia="ru-RU"/>
              </w:rPr>
              <w:t>, мм</w:t>
            </w:r>
          </w:p>
        </w:tc>
        <w:tc>
          <w:tcPr>
            <w:tcW w:w="550" w:type="pct"/>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CC474D">
              <w:rPr>
                <w:rFonts w:ascii="Times New Roman" w:eastAsia="Times New Roman" w:hAnsi="Times New Roman" w:cs="Times New Roman"/>
                <w:b/>
                <w:bCs/>
                <w:i/>
                <w:iCs/>
                <w:color w:val="981917"/>
                <w:sz w:val="26"/>
                <w:szCs w:val="26"/>
                <w:lang w:eastAsia="ru-RU"/>
              </w:rPr>
              <w:t>δx</w:t>
            </w:r>
            <w:r w:rsidRPr="00CC474D">
              <w:rPr>
                <w:rFonts w:ascii="Times New Roman" w:eastAsia="Times New Roman" w:hAnsi="Times New Roman" w:cs="Times New Roman"/>
                <w:b/>
                <w:bCs/>
                <w:i/>
                <w:iCs/>
                <w:color w:val="981917"/>
                <w:sz w:val="26"/>
                <w:szCs w:val="26"/>
                <w:vertAlign w:val="subscript"/>
                <w:lang w:eastAsia="ru-RU"/>
              </w:rPr>
              <w:t>met</w:t>
            </w:r>
            <w:proofErr w:type="spellEnd"/>
            <w:r w:rsidRPr="00CC474D">
              <w:rPr>
                <w:rFonts w:ascii="Arial" w:eastAsia="Times New Roman" w:hAnsi="Arial" w:cs="Arial"/>
                <w:b/>
                <w:bCs/>
                <w:color w:val="981917"/>
                <w:sz w:val="21"/>
                <w:szCs w:val="21"/>
                <w:lang w:eastAsia="ru-RU"/>
              </w:rPr>
              <w:t>, мм</w:t>
            </w:r>
          </w:p>
        </w:tc>
        <w:tc>
          <w:tcPr>
            <w:tcW w:w="900" w:type="pct"/>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Arial" w:eastAsia="Times New Roman" w:hAnsi="Arial" w:cs="Arial"/>
                <w:b/>
                <w:bCs/>
                <w:color w:val="981917"/>
                <w:sz w:val="21"/>
                <w:szCs w:val="21"/>
                <w:lang w:eastAsia="ru-RU"/>
              </w:rPr>
              <w:t>Средство измерения</w:t>
            </w:r>
          </w:p>
        </w:tc>
        <w:tc>
          <w:tcPr>
            <w:tcW w:w="650" w:type="pct"/>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CC474D">
              <w:rPr>
                <w:rFonts w:ascii="Times New Roman" w:eastAsia="Times New Roman" w:hAnsi="Times New Roman" w:cs="Times New Roman"/>
                <w:b/>
                <w:bCs/>
                <w:i/>
                <w:iCs/>
                <w:color w:val="981917"/>
                <w:sz w:val="26"/>
                <w:szCs w:val="26"/>
                <w:lang w:eastAsia="ru-RU"/>
              </w:rPr>
              <w:t>δX</w:t>
            </w:r>
            <w:r w:rsidRPr="00CC474D">
              <w:rPr>
                <w:rFonts w:ascii="Times New Roman" w:eastAsia="Times New Roman" w:hAnsi="Times New Roman" w:cs="Times New Roman"/>
                <w:b/>
                <w:bCs/>
                <w:i/>
                <w:iCs/>
                <w:color w:val="981917"/>
                <w:sz w:val="26"/>
                <w:szCs w:val="26"/>
                <w:vertAlign w:val="subscript"/>
                <w:lang w:eastAsia="ru-RU"/>
              </w:rPr>
              <w:t>met</w:t>
            </w:r>
            <w:proofErr w:type="spellEnd"/>
            <w:r w:rsidRPr="00CC474D">
              <w:rPr>
                <w:rFonts w:ascii="Arial" w:eastAsia="Times New Roman" w:hAnsi="Arial" w:cs="Arial"/>
                <w:b/>
                <w:bCs/>
                <w:color w:val="981917"/>
                <w:sz w:val="21"/>
                <w:szCs w:val="21"/>
                <w:lang w:eastAsia="ru-RU"/>
              </w:rPr>
              <w:t>, мм</w:t>
            </w:r>
          </w:p>
        </w:tc>
        <w:tc>
          <w:tcPr>
            <w:tcW w:w="1250" w:type="pct"/>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Arial" w:eastAsia="Times New Roman" w:hAnsi="Arial" w:cs="Arial"/>
                <w:b/>
                <w:bCs/>
                <w:color w:val="981917"/>
                <w:sz w:val="21"/>
                <w:szCs w:val="21"/>
                <w:lang w:eastAsia="ru-RU"/>
              </w:rPr>
              <w:t>Проверка условия</w:t>
            </w:r>
            <w:r w:rsidRPr="00CC474D">
              <w:rPr>
                <w:rFonts w:ascii="Arial" w:eastAsia="Times New Roman" w:hAnsi="Arial" w:cs="Arial"/>
                <w:b/>
                <w:bCs/>
                <w:color w:val="981917"/>
                <w:sz w:val="21"/>
                <w:szCs w:val="21"/>
                <w:lang w:eastAsia="ru-RU"/>
              </w:rPr>
              <w:br/>
            </w:r>
            <w:proofErr w:type="spellStart"/>
            <w:r w:rsidRPr="00CC474D">
              <w:rPr>
                <w:rFonts w:ascii="Times New Roman" w:eastAsia="Times New Roman" w:hAnsi="Times New Roman" w:cs="Times New Roman"/>
                <w:b/>
                <w:bCs/>
                <w:i/>
                <w:iCs/>
                <w:color w:val="981917"/>
                <w:sz w:val="26"/>
                <w:szCs w:val="26"/>
                <w:lang w:eastAsia="ru-RU"/>
              </w:rPr>
              <w:t>δX</w:t>
            </w:r>
            <w:r w:rsidRPr="00CC474D">
              <w:rPr>
                <w:rFonts w:ascii="Times New Roman" w:eastAsia="Times New Roman" w:hAnsi="Times New Roman" w:cs="Times New Roman"/>
                <w:b/>
                <w:bCs/>
                <w:i/>
                <w:iCs/>
                <w:color w:val="981917"/>
                <w:sz w:val="26"/>
                <w:szCs w:val="26"/>
                <w:vertAlign w:val="subscript"/>
                <w:lang w:eastAsia="ru-RU"/>
              </w:rPr>
              <w:t>met</w:t>
            </w:r>
            <w:r w:rsidRPr="00CC474D">
              <w:rPr>
                <w:rFonts w:ascii="Arial" w:eastAsia="Times New Roman" w:hAnsi="Arial" w:cs="Arial"/>
                <w:b/>
                <w:bCs/>
                <w:color w:val="981917"/>
                <w:sz w:val="21"/>
                <w:szCs w:val="21"/>
                <w:lang w:eastAsia="ru-RU"/>
              </w:rPr>
              <w:t>≤</w:t>
            </w:r>
            <w:r w:rsidRPr="00CC474D">
              <w:rPr>
                <w:rFonts w:ascii="Times New Roman" w:eastAsia="Times New Roman" w:hAnsi="Times New Roman" w:cs="Times New Roman"/>
                <w:b/>
                <w:bCs/>
                <w:i/>
                <w:iCs/>
                <w:color w:val="981917"/>
                <w:sz w:val="26"/>
                <w:szCs w:val="26"/>
                <w:lang w:eastAsia="ru-RU"/>
              </w:rPr>
              <w:t>δx</w:t>
            </w:r>
            <w:r w:rsidRPr="00CC474D">
              <w:rPr>
                <w:rFonts w:ascii="Times New Roman" w:eastAsia="Times New Roman" w:hAnsi="Times New Roman" w:cs="Times New Roman"/>
                <w:b/>
                <w:bCs/>
                <w:i/>
                <w:iCs/>
                <w:color w:val="981917"/>
                <w:sz w:val="26"/>
                <w:szCs w:val="26"/>
                <w:vertAlign w:val="subscript"/>
                <w:lang w:eastAsia="ru-RU"/>
              </w:rPr>
              <w:t>met</w:t>
            </w:r>
            <w:proofErr w:type="spellEnd"/>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lastRenderedPageBreak/>
              <w:t>Высота </w:t>
            </w:r>
            <w:r w:rsidRPr="00CC474D">
              <w:rPr>
                <w:rFonts w:ascii="Times New Roman" w:eastAsia="Times New Roman" w:hAnsi="Times New Roman" w:cs="Times New Roman"/>
                <w:i/>
                <w:iCs/>
                <w:color w:val="000000"/>
                <w:sz w:val="26"/>
                <w:szCs w:val="26"/>
                <w:lang w:eastAsia="ru-RU"/>
              </w:rPr>
              <w:t>h</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Ширина полки </w:t>
            </w:r>
            <w:r w:rsidRPr="00CC474D">
              <w:rPr>
                <w:rFonts w:ascii="Times New Roman" w:eastAsia="Times New Roman" w:hAnsi="Times New Roman" w:cs="Times New Roman"/>
                <w:i/>
                <w:iCs/>
                <w:color w:val="000000"/>
                <w:sz w:val="26"/>
                <w:szCs w:val="26"/>
                <w:lang w:eastAsia="ru-RU"/>
              </w:rPr>
              <w:t>b</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Толщина полки </w:t>
            </w:r>
            <w:r w:rsidRPr="00CC474D">
              <w:rPr>
                <w:rFonts w:ascii="Times New Roman" w:eastAsia="Times New Roman" w:hAnsi="Times New Roman" w:cs="Times New Roman"/>
                <w:i/>
                <w:iCs/>
                <w:color w:val="000000"/>
                <w:sz w:val="26"/>
                <w:szCs w:val="26"/>
                <w:lang w:eastAsia="ru-RU"/>
              </w:rPr>
              <w:t>t</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Перекос полки </w:t>
            </w:r>
            <w:r w:rsidRPr="00CC474D">
              <w:rPr>
                <w:rFonts w:ascii="Times New Roman" w:eastAsia="Times New Roman" w:hAnsi="Times New Roman" w:cs="Times New Roman"/>
                <w:i/>
                <w:iCs/>
                <w:color w:val="000000"/>
                <w:sz w:val="26"/>
                <w:szCs w:val="26"/>
                <w:lang w:eastAsia="ru-RU"/>
              </w:rPr>
              <w:t>Δ</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Прогиб стенки  </w:t>
            </w:r>
            <w:r w:rsidRPr="00CC474D">
              <w:rPr>
                <w:rFonts w:ascii="Times New Roman" w:eastAsia="Times New Roman" w:hAnsi="Times New Roman" w:cs="Times New Roman"/>
                <w:i/>
                <w:iCs/>
                <w:color w:val="000000"/>
                <w:sz w:val="26"/>
                <w:szCs w:val="26"/>
                <w:lang w:eastAsia="ru-RU"/>
              </w:rPr>
              <w:t>f</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Кривизна</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Длина </w:t>
            </w:r>
            <w:r w:rsidRPr="00CC474D">
              <w:rPr>
                <w:rFonts w:ascii="Times New Roman" w:eastAsia="Times New Roman" w:hAnsi="Times New Roman" w:cs="Times New Roman"/>
                <w:i/>
                <w:iCs/>
                <w:color w:val="000000"/>
                <w:sz w:val="26"/>
                <w:szCs w:val="26"/>
                <w:lang w:eastAsia="ru-RU"/>
              </w:rPr>
              <w:t>l</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r>
    </w:tbl>
    <w:p w:rsidR="00CC474D" w:rsidRPr="00CC474D" w:rsidRDefault="00CC474D" w:rsidP="00CC474D">
      <w:pPr>
        <w:spacing w:after="0" w:line="240" w:lineRule="auto"/>
        <w:rPr>
          <w:rFonts w:ascii="Times New Roman" w:eastAsia="Times New Roman" w:hAnsi="Times New Roman" w:cs="Times New Roman"/>
          <w:vanish/>
          <w:sz w:val="24"/>
          <w:szCs w:val="24"/>
          <w:lang w:eastAsia="ru-RU"/>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024"/>
        <w:gridCol w:w="3743"/>
        <w:gridCol w:w="307"/>
        <w:gridCol w:w="528"/>
        <w:gridCol w:w="657"/>
        <w:gridCol w:w="483"/>
        <w:gridCol w:w="648"/>
        <w:gridCol w:w="751"/>
        <w:gridCol w:w="2659"/>
      </w:tblGrid>
      <w:tr w:rsidR="00CC474D" w:rsidRPr="00CC474D" w:rsidTr="00CC474D">
        <w:trPr>
          <w:trHeight w:val="438"/>
          <w:tblCellSpacing w:w="15" w:type="dxa"/>
        </w:trPr>
        <w:tc>
          <w:tcPr>
            <w:tcW w:w="0" w:type="auto"/>
            <w:gridSpan w:val="9"/>
            <w:vMerge w:val="restart"/>
            <w:tcBorders>
              <w:top w:val="nil"/>
              <w:left w:val="nil"/>
              <w:bottom w:val="nil"/>
              <w:right w:val="nil"/>
            </w:tcBorders>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right"/>
              <w:rPr>
                <w:rFonts w:ascii="Arial" w:eastAsia="Times New Roman" w:hAnsi="Arial" w:cs="Arial"/>
                <w:i/>
                <w:iCs/>
                <w:color w:val="000000"/>
                <w:sz w:val="21"/>
                <w:szCs w:val="21"/>
                <w:lang w:eastAsia="ru-RU"/>
              </w:rPr>
            </w:pPr>
            <w:r w:rsidRPr="00CC474D">
              <w:rPr>
                <w:rFonts w:ascii="Arial" w:eastAsia="Times New Roman" w:hAnsi="Arial" w:cs="Arial"/>
                <w:i/>
                <w:iCs/>
                <w:color w:val="000000"/>
                <w:sz w:val="21"/>
                <w:szCs w:val="21"/>
                <w:lang w:eastAsia="ru-RU"/>
              </w:rPr>
              <w:t>Таблица 2.7</w:t>
            </w:r>
          </w:p>
        </w:tc>
      </w:tr>
      <w:tr w:rsidR="00CC474D" w:rsidRPr="00CC474D" w:rsidTr="00CC474D">
        <w:trPr>
          <w:tblCellSpacing w:w="15" w:type="dxa"/>
        </w:trPr>
        <w:tc>
          <w:tcPr>
            <w:tcW w:w="0" w:type="auto"/>
            <w:vMerge w:val="restart"/>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Arial" w:eastAsia="Times New Roman" w:hAnsi="Arial" w:cs="Arial"/>
                <w:b/>
                <w:bCs/>
                <w:color w:val="981917"/>
                <w:sz w:val="21"/>
                <w:szCs w:val="21"/>
                <w:lang w:eastAsia="ru-RU"/>
              </w:rPr>
              <w:t>№ сеч.</w:t>
            </w:r>
          </w:p>
        </w:tc>
        <w:tc>
          <w:tcPr>
            <w:tcW w:w="0" w:type="auto"/>
            <w:vMerge w:val="restart"/>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Arial" w:eastAsia="Times New Roman" w:hAnsi="Arial" w:cs="Arial"/>
                <w:b/>
                <w:bCs/>
                <w:color w:val="981917"/>
                <w:sz w:val="21"/>
                <w:szCs w:val="21"/>
                <w:lang w:eastAsia="ru-RU"/>
              </w:rPr>
              <w:t>Геометрический параметр</w:t>
            </w:r>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CC474D">
              <w:rPr>
                <w:rFonts w:ascii="Times New Roman" w:eastAsia="Times New Roman" w:hAnsi="Times New Roman" w:cs="Times New Roman"/>
                <w:b/>
                <w:bCs/>
                <w:i/>
                <w:iCs/>
                <w:color w:val="981917"/>
                <w:sz w:val="26"/>
                <w:szCs w:val="26"/>
                <w:lang w:eastAsia="ru-RU"/>
              </w:rPr>
              <w:t>x</w:t>
            </w:r>
            <w:r w:rsidRPr="00CC474D">
              <w:rPr>
                <w:rFonts w:ascii="Times New Roman" w:eastAsia="Times New Roman" w:hAnsi="Times New Roman" w:cs="Times New Roman"/>
                <w:b/>
                <w:bCs/>
                <w:i/>
                <w:iCs/>
                <w:color w:val="981917"/>
                <w:sz w:val="26"/>
                <w:szCs w:val="26"/>
                <w:vertAlign w:val="subscript"/>
                <w:lang w:eastAsia="ru-RU"/>
              </w:rPr>
              <w:t>i</w:t>
            </w:r>
            <w:proofErr w:type="spellEnd"/>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Arial" w:eastAsia="Times New Roman" w:hAnsi="Arial" w:cs="Arial"/>
                <w:b/>
                <w:bCs/>
                <w:noProof/>
                <w:color w:val="981917"/>
                <w:sz w:val="21"/>
                <w:szCs w:val="21"/>
                <w:lang w:eastAsia="ru-RU"/>
              </w:rPr>
              <mc:AlternateContent>
                <mc:Choice Requires="wps">
                  <w:drawing>
                    <wp:inline distT="0" distB="0" distL="0" distR="0">
                      <wp:extent cx="219075" cy="266700"/>
                      <wp:effectExtent l="0" t="0" r="0" b="0"/>
                      <wp:docPr id="19" name="Прямоугольник 19" descr="https://i-institute.tsu.tula.ru/moodle/pluginfile.php/159405/mod_resource/content/1/kora/kora_2/img/18.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907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5E89E5" id="Прямоугольник 19" o:spid="_x0000_s1026" alt="https://i-institute.tsu.tula.ru/moodle/pluginfile.php/159405/mod_resource/content/1/kora/kora_2/img/18.gif" style="width:17.2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" filled="f" stroked="f">
                      <o:lock v:ext="edit" aspectratio="t"/>
                      <w10:anchorlock/>
                    </v:rect>
                  </w:pict>
                </mc:Fallback>
              </mc:AlternateContent>
            </w:r>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CC474D">
              <w:rPr>
                <w:rFonts w:ascii="Times New Roman" w:eastAsia="Times New Roman" w:hAnsi="Times New Roman" w:cs="Times New Roman"/>
                <w:b/>
                <w:bCs/>
                <w:i/>
                <w:iCs/>
                <w:color w:val="981917"/>
                <w:sz w:val="26"/>
                <w:szCs w:val="26"/>
                <w:lang w:eastAsia="ru-RU"/>
              </w:rPr>
              <w:t>x</w:t>
            </w:r>
            <w:r w:rsidRPr="00CC474D">
              <w:rPr>
                <w:rFonts w:ascii="Times New Roman" w:eastAsia="Times New Roman" w:hAnsi="Times New Roman" w:cs="Times New Roman"/>
                <w:b/>
                <w:bCs/>
                <w:i/>
                <w:iCs/>
                <w:color w:val="981917"/>
                <w:sz w:val="26"/>
                <w:szCs w:val="26"/>
                <w:vertAlign w:val="subscript"/>
                <w:lang w:eastAsia="ru-RU"/>
              </w:rPr>
              <w:t>пот</w:t>
            </w:r>
            <w:proofErr w:type="spellEnd"/>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CC474D">
              <w:rPr>
                <w:rFonts w:ascii="Times New Roman" w:eastAsia="Times New Roman" w:hAnsi="Times New Roman" w:cs="Times New Roman"/>
                <w:b/>
                <w:bCs/>
                <w:i/>
                <w:iCs/>
                <w:color w:val="981917"/>
                <w:sz w:val="26"/>
                <w:szCs w:val="26"/>
                <w:lang w:eastAsia="ru-RU"/>
              </w:rPr>
              <w:t>δx</w:t>
            </w:r>
            <w:r w:rsidRPr="00CC474D">
              <w:rPr>
                <w:rFonts w:ascii="Times New Roman" w:eastAsia="Times New Roman" w:hAnsi="Times New Roman" w:cs="Times New Roman"/>
                <w:b/>
                <w:bCs/>
                <w:i/>
                <w:iCs/>
                <w:color w:val="981917"/>
                <w:sz w:val="26"/>
                <w:szCs w:val="26"/>
                <w:vertAlign w:val="subscript"/>
                <w:lang w:eastAsia="ru-RU"/>
              </w:rPr>
              <w:t>i</w:t>
            </w:r>
            <w:proofErr w:type="spellEnd"/>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CC474D">
              <w:rPr>
                <w:rFonts w:ascii="Times New Roman" w:eastAsia="Times New Roman" w:hAnsi="Times New Roman" w:cs="Times New Roman"/>
                <w:b/>
                <w:bCs/>
                <w:i/>
                <w:iCs/>
                <w:color w:val="981917"/>
                <w:sz w:val="26"/>
                <w:szCs w:val="26"/>
                <w:lang w:eastAsia="ru-RU"/>
              </w:rPr>
              <w:t>δx</w:t>
            </w:r>
            <w:r w:rsidRPr="00CC474D">
              <w:rPr>
                <w:rFonts w:ascii="Arial" w:eastAsia="Times New Roman" w:hAnsi="Arial" w:cs="Arial"/>
                <w:b/>
                <w:bCs/>
                <w:color w:val="981917"/>
                <w:sz w:val="21"/>
                <w:szCs w:val="21"/>
                <w:vertAlign w:val="subscript"/>
                <w:lang w:eastAsia="ru-RU"/>
              </w:rPr>
              <w:t>inf</w:t>
            </w:r>
            <w:proofErr w:type="spellEnd"/>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CC474D">
              <w:rPr>
                <w:rFonts w:ascii="Times New Roman" w:eastAsia="Times New Roman" w:hAnsi="Times New Roman" w:cs="Times New Roman"/>
                <w:b/>
                <w:bCs/>
                <w:i/>
                <w:iCs/>
                <w:color w:val="981917"/>
                <w:sz w:val="26"/>
                <w:szCs w:val="26"/>
                <w:lang w:eastAsia="ru-RU"/>
              </w:rPr>
              <w:t>δx</w:t>
            </w:r>
            <w:r w:rsidRPr="00CC474D">
              <w:rPr>
                <w:rFonts w:ascii="Arial" w:eastAsia="Times New Roman" w:hAnsi="Arial" w:cs="Arial"/>
                <w:b/>
                <w:bCs/>
                <w:color w:val="981917"/>
                <w:sz w:val="21"/>
                <w:szCs w:val="21"/>
                <w:vertAlign w:val="subscript"/>
                <w:lang w:eastAsia="ru-RU"/>
              </w:rPr>
              <w:t>sup</w:t>
            </w:r>
            <w:proofErr w:type="spellEnd"/>
          </w:p>
        </w:tc>
        <w:tc>
          <w:tcPr>
            <w:tcW w:w="0" w:type="auto"/>
            <w:vMerge w:val="restart"/>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Arial" w:eastAsia="Times New Roman" w:hAnsi="Arial" w:cs="Arial"/>
                <w:b/>
                <w:bCs/>
                <w:color w:val="981917"/>
                <w:sz w:val="21"/>
                <w:szCs w:val="21"/>
                <w:lang w:eastAsia="ru-RU"/>
              </w:rPr>
              <w:t>Проверка условия</w:t>
            </w:r>
            <w:r w:rsidRPr="00CC474D">
              <w:rPr>
                <w:rFonts w:ascii="Arial" w:eastAsia="Times New Roman" w:hAnsi="Arial" w:cs="Arial"/>
                <w:b/>
                <w:bCs/>
                <w:color w:val="981917"/>
                <w:sz w:val="21"/>
                <w:szCs w:val="21"/>
                <w:lang w:eastAsia="ru-RU"/>
              </w:rPr>
              <w:br/>
            </w:r>
            <w:proofErr w:type="spellStart"/>
            <w:r w:rsidRPr="00CC474D">
              <w:rPr>
                <w:rFonts w:ascii="Times New Roman" w:eastAsia="Times New Roman" w:hAnsi="Times New Roman" w:cs="Times New Roman"/>
                <w:b/>
                <w:bCs/>
                <w:i/>
                <w:iCs/>
                <w:color w:val="981917"/>
                <w:sz w:val="26"/>
                <w:szCs w:val="26"/>
                <w:lang w:eastAsia="ru-RU"/>
              </w:rPr>
              <w:t>δx</w:t>
            </w:r>
            <w:r w:rsidRPr="00CC474D">
              <w:rPr>
                <w:rFonts w:ascii="Arial" w:eastAsia="Times New Roman" w:hAnsi="Arial" w:cs="Arial"/>
                <w:b/>
                <w:bCs/>
                <w:color w:val="981917"/>
                <w:sz w:val="21"/>
                <w:szCs w:val="21"/>
                <w:vertAlign w:val="subscript"/>
                <w:lang w:eastAsia="ru-RU"/>
              </w:rPr>
              <w:t>inf</w:t>
            </w:r>
            <w:r w:rsidRPr="00CC474D">
              <w:rPr>
                <w:rFonts w:ascii="Arial" w:eastAsia="Times New Roman" w:hAnsi="Arial" w:cs="Arial"/>
                <w:b/>
                <w:bCs/>
                <w:color w:val="981917"/>
                <w:sz w:val="21"/>
                <w:szCs w:val="21"/>
                <w:lang w:eastAsia="ru-RU"/>
              </w:rPr>
              <w:t>≤</w:t>
            </w:r>
            <w:r w:rsidRPr="00CC474D">
              <w:rPr>
                <w:rFonts w:ascii="Times New Roman" w:eastAsia="Times New Roman" w:hAnsi="Times New Roman" w:cs="Times New Roman"/>
                <w:b/>
                <w:bCs/>
                <w:i/>
                <w:iCs/>
                <w:color w:val="981917"/>
                <w:sz w:val="26"/>
                <w:szCs w:val="26"/>
                <w:lang w:eastAsia="ru-RU"/>
              </w:rPr>
              <w:t>δx</w:t>
            </w:r>
            <w:r w:rsidRPr="00CC474D">
              <w:rPr>
                <w:rFonts w:ascii="Times New Roman" w:eastAsia="Times New Roman" w:hAnsi="Times New Roman" w:cs="Times New Roman"/>
                <w:b/>
                <w:bCs/>
                <w:i/>
                <w:iCs/>
                <w:color w:val="981917"/>
                <w:sz w:val="26"/>
                <w:szCs w:val="26"/>
                <w:vertAlign w:val="subscript"/>
                <w:lang w:eastAsia="ru-RU"/>
              </w:rPr>
              <w:t>i</w:t>
            </w:r>
            <w:r w:rsidRPr="00CC474D">
              <w:rPr>
                <w:rFonts w:ascii="Arial" w:eastAsia="Times New Roman" w:hAnsi="Arial" w:cs="Arial"/>
                <w:b/>
                <w:bCs/>
                <w:color w:val="981917"/>
                <w:sz w:val="21"/>
                <w:szCs w:val="21"/>
                <w:lang w:eastAsia="ru-RU"/>
              </w:rPr>
              <w:t>≤</w:t>
            </w:r>
            <w:r w:rsidRPr="00CC474D">
              <w:rPr>
                <w:rFonts w:ascii="Times New Roman" w:eastAsia="Times New Roman" w:hAnsi="Times New Roman" w:cs="Times New Roman"/>
                <w:b/>
                <w:bCs/>
                <w:i/>
                <w:iCs/>
                <w:color w:val="981917"/>
                <w:sz w:val="26"/>
                <w:szCs w:val="26"/>
                <w:lang w:eastAsia="ru-RU"/>
              </w:rPr>
              <w:t>δx</w:t>
            </w:r>
            <w:r w:rsidRPr="00CC474D">
              <w:rPr>
                <w:rFonts w:ascii="Arial" w:eastAsia="Times New Roman" w:hAnsi="Arial" w:cs="Arial"/>
                <w:b/>
                <w:bCs/>
                <w:color w:val="981917"/>
                <w:sz w:val="21"/>
                <w:szCs w:val="21"/>
                <w:vertAlign w:val="subscript"/>
                <w:lang w:eastAsia="ru-RU"/>
              </w:rPr>
              <w:t>sup</w:t>
            </w:r>
            <w:proofErr w:type="spellEnd"/>
          </w:p>
        </w:tc>
      </w:tr>
      <w:tr w:rsidR="00CC474D" w:rsidRPr="00CC474D" w:rsidTr="00CC474D">
        <w:trPr>
          <w:tblCellSpacing w:w="15" w:type="dxa"/>
        </w:trPr>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gridSpan w:val="6"/>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Arial" w:eastAsia="Times New Roman" w:hAnsi="Arial" w:cs="Arial"/>
                <w:b/>
                <w:bCs/>
                <w:color w:val="981917"/>
                <w:sz w:val="21"/>
                <w:szCs w:val="21"/>
                <w:lang w:eastAsia="ru-RU"/>
              </w:rPr>
              <w:t>мм</w:t>
            </w: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b/>
                <w:bCs/>
                <w:color w:val="981917"/>
                <w:sz w:val="21"/>
                <w:szCs w:val="21"/>
                <w:lang w:eastAsia="ru-RU"/>
              </w:rPr>
            </w:pP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1</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Высота </w:t>
            </w:r>
            <w:r w:rsidRPr="00CC474D">
              <w:rPr>
                <w:rFonts w:ascii="Times New Roman" w:eastAsia="Times New Roman" w:hAnsi="Times New Roman" w:cs="Times New Roman"/>
                <w:i/>
                <w:iCs/>
                <w:color w:val="000000"/>
                <w:sz w:val="26"/>
                <w:szCs w:val="26"/>
                <w:lang w:eastAsia="ru-RU"/>
              </w:rPr>
              <w:t>h</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2</w:t>
            </w: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w:t>
            </w: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1</w:t>
            </w:r>
          </w:p>
        </w:tc>
        <w:tc>
          <w:tcPr>
            <w:tcW w:w="0" w:type="auto"/>
            <w:vMerge w:val="restart"/>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Ширина верхней полки </w:t>
            </w:r>
            <w:r w:rsidRPr="00CC474D">
              <w:rPr>
                <w:rFonts w:ascii="Times New Roman" w:eastAsia="Times New Roman" w:hAnsi="Times New Roman" w:cs="Times New Roman"/>
                <w:i/>
                <w:iCs/>
                <w:color w:val="000000"/>
                <w:sz w:val="26"/>
                <w:szCs w:val="26"/>
                <w:lang w:eastAsia="ru-RU"/>
              </w:rPr>
              <w:t>b</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2</w:t>
            </w: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w:t>
            </w: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1</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Ширина нижней полки </w:t>
            </w:r>
            <w:r w:rsidRPr="00CC474D">
              <w:rPr>
                <w:rFonts w:ascii="Times New Roman" w:eastAsia="Times New Roman" w:hAnsi="Times New Roman" w:cs="Times New Roman"/>
                <w:i/>
                <w:iCs/>
                <w:color w:val="000000"/>
                <w:sz w:val="26"/>
                <w:szCs w:val="26"/>
                <w:lang w:eastAsia="ru-RU"/>
              </w:rPr>
              <w:t>b</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2</w:t>
            </w: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w:t>
            </w: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1</w:t>
            </w:r>
          </w:p>
        </w:tc>
        <w:tc>
          <w:tcPr>
            <w:tcW w:w="0" w:type="auto"/>
            <w:vMerge w:val="restart"/>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Толщина верхней полки </w:t>
            </w:r>
            <w:r w:rsidRPr="00CC474D">
              <w:rPr>
                <w:rFonts w:ascii="Times New Roman" w:eastAsia="Times New Roman" w:hAnsi="Times New Roman" w:cs="Times New Roman"/>
                <w:i/>
                <w:iCs/>
                <w:color w:val="000000"/>
                <w:sz w:val="26"/>
                <w:szCs w:val="26"/>
                <w:lang w:eastAsia="ru-RU"/>
              </w:rPr>
              <w:t>t</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2</w:t>
            </w: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w:t>
            </w: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1</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Толщина нижней полки </w:t>
            </w:r>
            <w:r w:rsidRPr="00CC474D">
              <w:rPr>
                <w:rFonts w:ascii="Times New Roman" w:eastAsia="Times New Roman" w:hAnsi="Times New Roman" w:cs="Times New Roman"/>
                <w:i/>
                <w:iCs/>
                <w:color w:val="000000"/>
                <w:sz w:val="26"/>
                <w:szCs w:val="26"/>
                <w:lang w:eastAsia="ru-RU"/>
              </w:rPr>
              <w:t>t</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2</w:t>
            </w: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w:t>
            </w: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1</w:t>
            </w:r>
          </w:p>
        </w:tc>
        <w:tc>
          <w:tcPr>
            <w:tcW w:w="0" w:type="auto"/>
            <w:vMerge w:val="restart"/>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Перекос верхней полки </w:t>
            </w:r>
            <w:r w:rsidRPr="00CC474D">
              <w:rPr>
                <w:rFonts w:ascii="Times New Roman" w:eastAsia="Times New Roman" w:hAnsi="Times New Roman" w:cs="Times New Roman"/>
                <w:i/>
                <w:iCs/>
                <w:color w:val="000000"/>
                <w:sz w:val="26"/>
                <w:szCs w:val="26"/>
                <w:lang w:eastAsia="ru-RU"/>
              </w:rPr>
              <w:t>Δ</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lastRenderedPageBreak/>
              <w:t>2</w:t>
            </w: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w:t>
            </w: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1</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Перекос нижней полки </w:t>
            </w:r>
            <w:r w:rsidRPr="00CC474D">
              <w:rPr>
                <w:rFonts w:ascii="Times New Roman" w:eastAsia="Times New Roman" w:hAnsi="Times New Roman" w:cs="Times New Roman"/>
                <w:i/>
                <w:iCs/>
                <w:color w:val="000000"/>
                <w:sz w:val="26"/>
                <w:szCs w:val="26"/>
                <w:lang w:eastAsia="ru-RU"/>
              </w:rPr>
              <w:t>Δ</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2</w:t>
            </w: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w:t>
            </w: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1</w:t>
            </w:r>
          </w:p>
        </w:tc>
        <w:tc>
          <w:tcPr>
            <w:tcW w:w="0" w:type="auto"/>
            <w:vMerge w:val="restart"/>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Прогиб стенки </w:t>
            </w:r>
            <w:r w:rsidRPr="00CC474D">
              <w:rPr>
                <w:rFonts w:ascii="Times New Roman" w:eastAsia="Times New Roman" w:hAnsi="Times New Roman" w:cs="Times New Roman"/>
                <w:i/>
                <w:iCs/>
                <w:color w:val="000000"/>
                <w:sz w:val="26"/>
                <w:szCs w:val="26"/>
                <w:lang w:eastAsia="ru-RU"/>
              </w:rPr>
              <w:t>f</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2</w:t>
            </w: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w:t>
            </w: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1</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Длина </w:t>
            </w:r>
            <w:r w:rsidRPr="00CC474D">
              <w:rPr>
                <w:rFonts w:ascii="Times New Roman" w:eastAsia="Times New Roman" w:hAnsi="Times New Roman" w:cs="Times New Roman"/>
                <w:i/>
                <w:iCs/>
                <w:color w:val="000000"/>
                <w:sz w:val="26"/>
                <w:szCs w:val="26"/>
                <w:lang w:eastAsia="ru-RU"/>
              </w:rPr>
              <w:t>l</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2</w:t>
            </w: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w:t>
            </w: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r>
      <w:tr w:rsidR="00CC474D" w:rsidRPr="00CC474D" w:rsidTr="00CC474D">
        <w:trPr>
          <w:tblCellSpacing w:w="15" w:type="dxa"/>
        </w:trPr>
        <w:tc>
          <w:tcPr>
            <w:tcW w:w="0" w:type="auto"/>
            <w:gridSpan w:val="9"/>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r w:rsidRPr="00CC474D">
              <w:rPr>
                <w:rFonts w:ascii="Arial" w:eastAsia="Times New Roman" w:hAnsi="Arial" w:cs="Arial"/>
                <w:noProof/>
                <w:color w:val="000000"/>
                <w:sz w:val="18"/>
                <w:szCs w:val="18"/>
                <w:lang w:eastAsia="ru-RU"/>
              </w:rPr>
              <mc:AlternateContent>
                <mc:Choice Requires="wps">
                  <w:drawing>
                    <wp:inline distT="0" distB="0" distL="0" distR="0">
                      <wp:extent cx="219075" cy="266700"/>
                      <wp:effectExtent l="0" t="0" r="0" b="0"/>
                      <wp:docPr id="18" name="Прямоугольник 18" descr="https://i-institute.tsu.tula.ru/moodle/pluginfile.php/159405/mod_resource/content/1/kora/kora_2/img/18.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907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C46746" id="Прямоугольник 18" o:spid="_x0000_s1026" alt="https://i-institute.tsu.tula.ru/moodle/pluginfile.php/159405/mod_resource/content/1/kora/kora_2/img/18.gif" style="width:17.2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" filled="f" stroked="f">
                      <o:lock v:ext="edit" aspectratio="t"/>
                      <w10:anchorlock/>
                    </v:rect>
                  </w:pict>
                </mc:Fallback>
              </mc:AlternateContent>
            </w:r>
            <w:r w:rsidRPr="00CC474D">
              <w:rPr>
                <w:rFonts w:ascii="Arial" w:eastAsia="Times New Roman" w:hAnsi="Arial" w:cs="Arial"/>
                <w:color w:val="000000"/>
                <w:sz w:val="18"/>
                <w:szCs w:val="18"/>
                <w:lang w:eastAsia="ru-RU"/>
              </w:rPr>
              <w:t> – среднее арифметическое от значений контролируемых параметров </w:t>
            </w:r>
            <w:proofErr w:type="spellStart"/>
            <w:r w:rsidRPr="00CC474D">
              <w:rPr>
                <w:rFonts w:ascii="Times New Roman" w:eastAsia="Times New Roman" w:hAnsi="Times New Roman" w:cs="Times New Roman"/>
                <w:i/>
                <w:iCs/>
                <w:color w:val="000000"/>
                <w:sz w:val="26"/>
                <w:szCs w:val="26"/>
                <w:lang w:eastAsia="ru-RU"/>
              </w:rPr>
              <w:t>x</w:t>
            </w:r>
            <w:r w:rsidRPr="00CC474D">
              <w:rPr>
                <w:rFonts w:ascii="Times New Roman" w:eastAsia="Times New Roman" w:hAnsi="Times New Roman" w:cs="Times New Roman"/>
                <w:i/>
                <w:iCs/>
                <w:color w:val="000000"/>
                <w:sz w:val="26"/>
                <w:szCs w:val="26"/>
                <w:vertAlign w:val="subscript"/>
                <w:lang w:eastAsia="ru-RU"/>
              </w:rPr>
              <w:t>i</w:t>
            </w:r>
            <w:proofErr w:type="spellEnd"/>
            <w:r w:rsidRPr="00CC474D">
              <w:rPr>
                <w:rFonts w:ascii="Arial" w:eastAsia="Times New Roman" w:hAnsi="Arial" w:cs="Arial"/>
                <w:color w:val="000000"/>
                <w:sz w:val="18"/>
                <w:szCs w:val="18"/>
                <w:lang w:eastAsia="ru-RU"/>
              </w:rPr>
              <w:t>, измеренных в различных сечениях.</w:t>
            </w:r>
          </w:p>
        </w:tc>
      </w:tr>
    </w:tbl>
    <w:p w:rsidR="00CC474D" w:rsidRPr="00CC474D" w:rsidRDefault="00CC474D" w:rsidP="00CC474D">
      <w:pPr>
        <w:spacing w:after="0" w:line="240" w:lineRule="auto"/>
        <w:rPr>
          <w:rFonts w:ascii="Times New Roman" w:eastAsia="Times New Roman" w:hAnsi="Times New Roman" w:cs="Times New Roman"/>
          <w:vanish/>
          <w:sz w:val="24"/>
          <w:szCs w:val="24"/>
          <w:lang w:eastAsia="ru-RU"/>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648"/>
        <w:gridCol w:w="512"/>
        <w:gridCol w:w="805"/>
        <w:gridCol w:w="483"/>
        <w:gridCol w:w="772"/>
        <w:gridCol w:w="1041"/>
        <w:gridCol w:w="1212"/>
        <w:gridCol w:w="4327"/>
      </w:tblGrid>
      <w:tr w:rsidR="00CC474D" w:rsidRPr="00CC474D" w:rsidTr="00CC474D">
        <w:trPr>
          <w:trHeight w:val="438"/>
          <w:tblCellSpacing w:w="15" w:type="dxa"/>
        </w:trPr>
        <w:tc>
          <w:tcPr>
            <w:tcW w:w="0" w:type="auto"/>
            <w:gridSpan w:val="8"/>
            <w:vMerge w:val="restart"/>
            <w:tcBorders>
              <w:top w:val="nil"/>
              <w:left w:val="nil"/>
              <w:bottom w:val="nil"/>
              <w:right w:val="nil"/>
            </w:tcBorders>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right"/>
              <w:rPr>
                <w:rFonts w:ascii="Arial" w:eastAsia="Times New Roman" w:hAnsi="Arial" w:cs="Arial"/>
                <w:i/>
                <w:iCs/>
                <w:color w:val="000000"/>
                <w:sz w:val="21"/>
                <w:szCs w:val="21"/>
                <w:lang w:eastAsia="ru-RU"/>
              </w:rPr>
            </w:pPr>
            <w:r w:rsidRPr="00CC474D">
              <w:rPr>
                <w:rFonts w:ascii="Arial" w:eastAsia="Times New Roman" w:hAnsi="Arial" w:cs="Arial"/>
                <w:i/>
                <w:iCs/>
                <w:color w:val="000000"/>
                <w:sz w:val="21"/>
                <w:szCs w:val="21"/>
                <w:lang w:eastAsia="ru-RU"/>
              </w:rPr>
              <w:t>Таблица 2.8 – Геометрический параметр: кривизна швеллера</w:t>
            </w:r>
          </w:p>
        </w:tc>
      </w:tr>
      <w:tr w:rsidR="00CC474D" w:rsidRPr="00CC474D" w:rsidTr="00CC474D">
        <w:trPr>
          <w:tblCellSpacing w:w="15" w:type="dxa"/>
        </w:trPr>
        <w:tc>
          <w:tcPr>
            <w:tcW w:w="0" w:type="auto"/>
            <w:vMerge w:val="restart"/>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Arial" w:eastAsia="Times New Roman" w:hAnsi="Arial" w:cs="Arial"/>
                <w:b/>
                <w:bCs/>
                <w:color w:val="981917"/>
                <w:sz w:val="21"/>
                <w:szCs w:val="21"/>
                <w:lang w:eastAsia="ru-RU"/>
              </w:rPr>
              <w:t>№ сеч.</w:t>
            </w:r>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CC474D">
              <w:rPr>
                <w:rFonts w:ascii="Times New Roman" w:eastAsia="Times New Roman" w:hAnsi="Times New Roman" w:cs="Times New Roman"/>
                <w:b/>
                <w:bCs/>
                <w:i/>
                <w:iCs/>
                <w:color w:val="981917"/>
                <w:sz w:val="26"/>
                <w:szCs w:val="26"/>
                <w:lang w:eastAsia="ru-RU"/>
              </w:rPr>
              <w:t>h</w:t>
            </w:r>
            <w:r w:rsidRPr="00CC474D">
              <w:rPr>
                <w:rFonts w:ascii="Times New Roman" w:eastAsia="Times New Roman" w:hAnsi="Times New Roman" w:cs="Times New Roman"/>
                <w:b/>
                <w:bCs/>
                <w:i/>
                <w:iCs/>
                <w:color w:val="981917"/>
                <w:sz w:val="26"/>
                <w:szCs w:val="26"/>
                <w:vertAlign w:val="subscript"/>
                <w:lang w:eastAsia="ru-RU"/>
              </w:rPr>
              <w:t>i</w:t>
            </w:r>
            <w:proofErr w:type="spellEnd"/>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CC474D">
              <w:rPr>
                <w:rFonts w:ascii="Times New Roman" w:eastAsia="Times New Roman" w:hAnsi="Times New Roman" w:cs="Times New Roman"/>
                <w:b/>
                <w:bCs/>
                <w:i/>
                <w:iCs/>
                <w:color w:val="981917"/>
                <w:sz w:val="26"/>
                <w:szCs w:val="26"/>
                <w:lang w:eastAsia="ru-RU"/>
              </w:rPr>
              <w:t>δh</w:t>
            </w:r>
            <w:r w:rsidRPr="00CC474D">
              <w:rPr>
                <w:rFonts w:ascii="Times New Roman" w:eastAsia="Times New Roman" w:hAnsi="Times New Roman" w:cs="Times New Roman"/>
                <w:b/>
                <w:bCs/>
                <w:i/>
                <w:iCs/>
                <w:color w:val="981917"/>
                <w:sz w:val="26"/>
                <w:szCs w:val="26"/>
                <w:vertAlign w:val="subscript"/>
                <w:lang w:eastAsia="ru-RU"/>
              </w:rPr>
              <w:t>i</w:t>
            </w:r>
            <w:proofErr w:type="spellEnd"/>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CC474D">
              <w:rPr>
                <w:rFonts w:ascii="Times New Roman" w:eastAsia="Times New Roman" w:hAnsi="Times New Roman" w:cs="Times New Roman"/>
                <w:b/>
                <w:bCs/>
                <w:i/>
                <w:iCs/>
                <w:color w:val="981917"/>
                <w:sz w:val="26"/>
                <w:szCs w:val="26"/>
                <w:lang w:eastAsia="ru-RU"/>
              </w:rPr>
              <w:t>x</w:t>
            </w:r>
            <w:r w:rsidRPr="00CC474D">
              <w:rPr>
                <w:rFonts w:ascii="Times New Roman" w:eastAsia="Times New Roman" w:hAnsi="Times New Roman" w:cs="Times New Roman"/>
                <w:b/>
                <w:bCs/>
                <w:i/>
                <w:iCs/>
                <w:color w:val="981917"/>
                <w:sz w:val="26"/>
                <w:szCs w:val="26"/>
                <w:vertAlign w:val="subscript"/>
                <w:lang w:eastAsia="ru-RU"/>
              </w:rPr>
              <w:t>i</w:t>
            </w:r>
            <w:proofErr w:type="spellEnd"/>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CC474D">
              <w:rPr>
                <w:rFonts w:ascii="Times New Roman" w:eastAsia="Times New Roman" w:hAnsi="Times New Roman" w:cs="Times New Roman"/>
                <w:b/>
                <w:bCs/>
                <w:i/>
                <w:iCs/>
                <w:color w:val="981917"/>
                <w:sz w:val="26"/>
                <w:szCs w:val="26"/>
                <w:lang w:eastAsia="ru-RU"/>
              </w:rPr>
              <w:t>δx</w:t>
            </w:r>
            <w:r w:rsidRPr="00CC474D">
              <w:rPr>
                <w:rFonts w:ascii="Times New Roman" w:eastAsia="Times New Roman" w:hAnsi="Times New Roman" w:cs="Times New Roman"/>
                <w:b/>
                <w:bCs/>
                <w:i/>
                <w:iCs/>
                <w:color w:val="981917"/>
                <w:sz w:val="26"/>
                <w:szCs w:val="26"/>
                <w:vertAlign w:val="subscript"/>
                <w:lang w:eastAsia="ru-RU"/>
              </w:rPr>
              <w:t>i</w:t>
            </w:r>
            <w:proofErr w:type="spellEnd"/>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CC474D">
              <w:rPr>
                <w:rFonts w:ascii="Times New Roman" w:eastAsia="Times New Roman" w:hAnsi="Times New Roman" w:cs="Times New Roman"/>
                <w:b/>
                <w:bCs/>
                <w:i/>
                <w:iCs/>
                <w:color w:val="981917"/>
                <w:sz w:val="26"/>
                <w:szCs w:val="26"/>
                <w:lang w:eastAsia="ru-RU"/>
              </w:rPr>
              <w:t>δx</w:t>
            </w:r>
            <w:r w:rsidRPr="00CC474D">
              <w:rPr>
                <w:rFonts w:ascii="Arial" w:eastAsia="Times New Roman" w:hAnsi="Arial" w:cs="Arial"/>
                <w:b/>
                <w:bCs/>
                <w:color w:val="981917"/>
                <w:sz w:val="21"/>
                <w:szCs w:val="21"/>
                <w:vertAlign w:val="subscript"/>
                <w:lang w:eastAsia="ru-RU"/>
              </w:rPr>
              <w:t>inf</w:t>
            </w:r>
            <w:proofErr w:type="spellEnd"/>
          </w:p>
        </w:tc>
        <w:tc>
          <w:tcPr>
            <w:tcW w:w="0" w:type="auto"/>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CC474D">
              <w:rPr>
                <w:rFonts w:ascii="Times New Roman" w:eastAsia="Times New Roman" w:hAnsi="Times New Roman" w:cs="Times New Roman"/>
                <w:b/>
                <w:bCs/>
                <w:i/>
                <w:iCs/>
                <w:color w:val="981917"/>
                <w:sz w:val="26"/>
                <w:szCs w:val="26"/>
                <w:lang w:eastAsia="ru-RU"/>
              </w:rPr>
              <w:t>δx</w:t>
            </w:r>
            <w:r w:rsidRPr="00CC474D">
              <w:rPr>
                <w:rFonts w:ascii="Arial" w:eastAsia="Times New Roman" w:hAnsi="Arial" w:cs="Arial"/>
                <w:b/>
                <w:bCs/>
                <w:color w:val="981917"/>
                <w:sz w:val="21"/>
                <w:szCs w:val="21"/>
                <w:vertAlign w:val="subscript"/>
                <w:lang w:eastAsia="ru-RU"/>
              </w:rPr>
              <w:t>sup</w:t>
            </w:r>
            <w:proofErr w:type="spellEnd"/>
          </w:p>
        </w:tc>
        <w:tc>
          <w:tcPr>
            <w:tcW w:w="0" w:type="auto"/>
            <w:vMerge w:val="restart"/>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Arial" w:eastAsia="Times New Roman" w:hAnsi="Arial" w:cs="Arial"/>
                <w:b/>
                <w:bCs/>
                <w:color w:val="981917"/>
                <w:sz w:val="21"/>
                <w:szCs w:val="21"/>
                <w:lang w:eastAsia="ru-RU"/>
              </w:rPr>
              <w:t>Проверка условия</w:t>
            </w:r>
            <w:r w:rsidRPr="00CC474D">
              <w:rPr>
                <w:rFonts w:ascii="Arial" w:eastAsia="Times New Roman" w:hAnsi="Arial" w:cs="Arial"/>
                <w:b/>
                <w:bCs/>
                <w:color w:val="981917"/>
                <w:sz w:val="21"/>
                <w:szCs w:val="21"/>
                <w:lang w:eastAsia="ru-RU"/>
              </w:rPr>
              <w:br/>
            </w:r>
            <w:proofErr w:type="spellStart"/>
            <w:r w:rsidRPr="00CC474D">
              <w:rPr>
                <w:rFonts w:ascii="Times New Roman" w:eastAsia="Times New Roman" w:hAnsi="Times New Roman" w:cs="Times New Roman"/>
                <w:b/>
                <w:bCs/>
                <w:i/>
                <w:iCs/>
                <w:color w:val="981917"/>
                <w:sz w:val="26"/>
                <w:szCs w:val="26"/>
                <w:lang w:eastAsia="ru-RU"/>
              </w:rPr>
              <w:t>δx</w:t>
            </w:r>
            <w:r w:rsidRPr="00CC474D">
              <w:rPr>
                <w:rFonts w:ascii="Arial" w:eastAsia="Times New Roman" w:hAnsi="Arial" w:cs="Arial"/>
                <w:b/>
                <w:bCs/>
                <w:color w:val="981917"/>
                <w:sz w:val="21"/>
                <w:szCs w:val="21"/>
                <w:vertAlign w:val="subscript"/>
                <w:lang w:eastAsia="ru-RU"/>
              </w:rPr>
              <w:t>inf</w:t>
            </w:r>
            <w:r w:rsidRPr="00CC474D">
              <w:rPr>
                <w:rFonts w:ascii="Arial" w:eastAsia="Times New Roman" w:hAnsi="Arial" w:cs="Arial"/>
                <w:b/>
                <w:bCs/>
                <w:color w:val="981917"/>
                <w:sz w:val="21"/>
                <w:szCs w:val="21"/>
                <w:lang w:eastAsia="ru-RU"/>
              </w:rPr>
              <w:t>≤</w:t>
            </w:r>
            <w:r w:rsidRPr="00CC474D">
              <w:rPr>
                <w:rFonts w:ascii="Times New Roman" w:eastAsia="Times New Roman" w:hAnsi="Times New Roman" w:cs="Times New Roman"/>
                <w:b/>
                <w:bCs/>
                <w:i/>
                <w:iCs/>
                <w:color w:val="981917"/>
                <w:sz w:val="26"/>
                <w:szCs w:val="26"/>
                <w:lang w:eastAsia="ru-RU"/>
              </w:rPr>
              <w:t>δx</w:t>
            </w:r>
            <w:r w:rsidRPr="00CC474D">
              <w:rPr>
                <w:rFonts w:ascii="Times New Roman" w:eastAsia="Times New Roman" w:hAnsi="Times New Roman" w:cs="Times New Roman"/>
                <w:b/>
                <w:bCs/>
                <w:i/>
                <w:iCs/>
                <w:color w:val="981917"/>
                <w:sz w:val="26"/>
                <w:szCs w:val="26"/>
                <w:vertAlign w:val="subscript"/>
                <w:lang w:eastAsia="ru-RU"/>
              </w:rPr>
              <w:t>i</w:t>
            </w:r>
            <w:r w:rsidRPr="00CC474D">
              <w:rPr>
                <w:rFonts w:ascii="Arial" w:eastAsia="Times New Roman" w:hAnsi="Arial" w:cs="Arial"/>
                <w:b/>
                <w:bCs/>
                <w:color w:val="981917"/>
                <w:sz w:val="21"/>
                <w:szCs w:val="21"/>
                <w:lang w:eastAsia="ru-RU"/>
              </w:rPr>
              <w:t>≤</w:t>
            </w:r>
            <w:r w:rsidRPr="00CC474D">
              <w:rPr>
                <w:rFonts w:ascii="Times New Roman" w:eastAsia="Times New Roman" w:hAnsi="Times New Roman" w:cs="Times New Roman"/>
                <w:b/>
                <w:bCs/>
                <w:i/>
                <w:iCs/>
                <w:color w:val="981917"/>
                <w:sz w:val="26"/>
                <w:szCs w:val="26"/>
                <w:lang w:eastAsia="ru-RU"/>
              </w:rPr>
              <w:t>δx</w:t>
            </w:r>
            <w:r w:rsidRPr="00CC474D">
              <w:rPr>
                <w:rFonts w:ascii="Arial" w:eastAsia="Times New Roman" w:hAnsi="Arial" w:cs="Arial"/>
                <w:b/>
                <w:bCs/>
                <w:color w:val="981917"/>
                <w:sz w:val="21"/>
                <w:szCs w:val="21"/>
                <w:vertAlign w:val="subscript"/>
                <w:lang w:eastAsia="ru-RU"/>
              </w:rPr>
              <w:t>sup</w:t>
            </w:r>
            <w:proofErr w:type="spellEnd"/>
          </w:p>
        </w:tc>
      </w:tr>
      <w:tr w:rsidR="00CC474D" w:rsidRPr="00CC474D" w:rsidTr="00CC474D">
        <w:trPr>
          <w:tblCellSpacing w:w="15" w:type="dxa"/>
        </w:trPr>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gridSpan w:val="6"/>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b/>
                <w:bCs/>
                <w:color w:val="981917"/>
                <w:sz w:val="21"/>
                <w:szCs w:val="21"/>
                <w:lang w:eastAsia="ru-RU"/>
              </w:rPr>
            </w:pPr>
            <w:r w:rsidRPr="00CC474D">
              <w:rPr>
                <w:rFonts w:ascii="Arial" w:eastAsia="Times New Roman" w:hAnsi="Arial" w:cs="Arial"/>
                <w:b/>
                <w:bCs/>
                <w:color w:val="981917"/>
                <w:sz w:val="21"/>
                <w:szCs w:val="21"/>
                <w:lang w:eastAsia="ru-RU"/>
              </w:rPr>
              <w:t>мм</w:t>
            </w: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b/>
                <w:bCs/>
                <w:color w:val="981917"/>
                <w:sz w:val="21"/>
                <w:szCs w:val="21"/>
                <w:lang w:eastAsia="ru-RU"/>
              </w:rPr>
            </w:pP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1</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val="restart"/>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2</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3</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4</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r>
      <w:tr w:rsidR="00CC474D" w:rsidRP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5</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r>
      <w:tr w:rsidR="00CC474D" w:rsidRP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6</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Arial" w:eastAsia="Times New Roman" w:hAnsi="Arial" w:cs="Arial"/>
                <w:color w:val="000000"/>
                <w:sz w:val="18"/>
                <w:szCs w:val="18"/>
                <w:lang w:eastAsia="ru-RU"/>
              </w:rPr>
            </w:pPr>
            <w:r w:rsidRPr="00CC474D">
              <w:rPr>
                <w:rFonts w:ascii="Arial" w:eastAsia="Times New Roman" w:hAnsi="Arial" w:cs="Arial"/>
                <w:color w:val="000000"/>
                <w:sz w:val="18"/>
                <w:szCs w:val="18"/>
                <w:lang w:eastAsia="ru-RU"/>
              </w:rPr>
              <w:t> </w:t>
            </w: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rsidR="00CC474D" w:rsidRPr="00CC474D" w:rsidRDefault="00CC474D" w:rsidP="00CC474D">
            <w:pPr>
              <w:spacing w:before="100" w:beforeAutospacing="1" w:after="150" w:line="288" w:lineRule="atLeast"/>
              <w:jc w:val="both"/>
              <w:rPr>
                <w:rFonts w:ascii="Arial" w:eastAsia="Times New Roman" w:hAnsi="Arial" w:cs="Arial"/>
                <w:color w:val="000000"/>
                <w:sz w:val="18"/>
                <w:szCs w:val="18"/>
                <w:lang w:eastAsia="ru-RU"/>
              </w:rPr>
            </w:pPr>
          </w:p>
        </w:tc>
      </w:tr>
    </w:tbl>
    <w:p w:rsidR="00CC474D" w:rsidRPr="00CC474D" w:rsidRDefault="00CC474D" w:rsidP="00CC474D">
      <w:pPr>
        <w:numPr>
          <w:ilvl w:val="0"/>
          <w:numId w:val="12"/>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474D">
        <w:rPr>
          <w:rFonts w:ascii="Arial" w:eastAsia="Times New Roman" w:hAnsi="Arial" w:cs="Arial"/>
          <w:b/>
          <w:bCs/>
          <w:color w:val="000000"/>
          <w:sz w:val="21"/>
          <w:szCs w:val="21"/>
          <w:lang w:eastAsia="ru-RU"/>
        </w:rPr>
        <w:t>Сделать вывод по результатам контроля точности геометрических параметров объекта исследования:</w:t>
      </w:r>
      <w:r w:rsidRPr="00CC474D">
        <w:rPr>
          <w:rFonts w:ascii="Arial" w:eastAsia="Times New Roman" w:hAnsi="Arial" w:cs="Arial"/>
          <w:color w:val="000000"/>
          <w:sz w:val="21"/>
          <w:szCs w:val="21"/>
          <w:lang w:eastAsia="ru-RU"/>
        </w:rPr>
        <w:t> все ли проверенные условия для точности геометрических параметров выполняются, какие требования ГОСТ выполнены, какие нет.</w:t>
      </w:r>
    </w:p>
    <w:p w:rsidR="00CC474D" w:rsidRPr="00CC474D" w:rsidRDefault="00CC474D" w:rsidP="00CC474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u w:val="single"/>
          <w:lang w:eastAsia="ru-RU"/>
        </w:rPr>
        <w:t>Вывод:</w:t>
      </w:r>
    </w:p>
    <w:p w:rsidR="00CC474D" w:rsidRDefault="00CC474D" w:rsidP="00CC474D">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5. Варианты заданий</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565"/>
        <w:gridCol w:w="2632"/>
        <w:gridCol w:w="758"/>
        <w:gridCol w:w="758"/>
        <w:gridCol w:w="759"/>
        <w:gridCol w:w="759"/>
        <w:gridCol w:w="759"/>
        <w:gridCol w:w="759"/>
        <w:gridCol w:w="759"/>
        <w:gridCol w:w="759"/>
        <w:gridCol w:w="759"/>
        <w:gridCol w:w="774"/>
      </w:tblGrid>
      <w:tr w:rsidR="00CC474D" w:rsidTr="00CC474D">
        <w:trPr>
          <w:trHeight w:val="438"/>
          <w:tblCellSpacing w:w="15" w:type="dxa"/>
        </w:trPr>
        <w:tc>
          <w:tcPr>
            <w:tcW w:w="0" w:type="auto"/>
            <w:gridSpan w:val="12"/>
            <w:vMerge w:val="restart"/>
            <w:tcBorders>
              <w:top w:val="nil"/>
              <w:left w:val="nil"/>
              <w:bottom w:val="nil"/>
              <w:right w:val="nil"/>
            </w:tcBorders>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right"/>
              <w:rPr>
                <w:i/>
                <w:iCs/>
                <w:sz w:val="21"/>
                <w:szCs w:val="21"/>
              </w:rPr>
            </w:pPr>
            <w:r>
              <w:rPr>
                <w:i/>
                <w:iCs/>
                <w:sz w:val="21"/>
                <w:szCs w:val="21"/>
              </w:rPr>
              <w:lastRenderedPageBreak/>
              <w:t>Таблица 2.9 – Варианты данных о результатах измерений геометрических параметров</w:t>
            </w:r>
          </w:p>
        </w:tc>
      </w:tr>
      <w:tr w:rsidR="00CC474D" w:rsidTr="00CC474D">
        <w:trPr>
          <w:tblCellSpacing w:w="15" w:type="dxa"/>
        </w:trPr>
        <w:tc>
          <w:tcPr>
            <w:tcW w:w="250" w:type="pct"/>
            <w:vMerge w:val="restart"/>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 сеч.</w:t>
            </w:r>
          </w:p>
        </w:tc>
        <w:tc>
          <w:tcPr>
            <w:tcW w:w="1250" w:type="pct"/>
            <w:vMerge w:val="restart"/>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Геометрический параметр</w:t>
            </w:r>
          </w:p>
        </w:tc>
        <w:tc>
          <w:tcPr>
            <w:tcW w:w="0" w:type="auto"/>
            <w:gridSpan w:val="10"/>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rStyle w:val="a3"/>
                <w:color w:val="981917"/>
                <w:sz w:val="21"/>
                <w:szCs w:val="21"/>
              </w:rPr>
              <w:t>№ варианта</w:t>
            </w:r>
          </w:p>
        </w:tc>
      </w:tr>
      <w:tr w:rsidR="00CC474D" w:rsidTr="00CC474D">
        <w:trPr>
          <w:tblCellSpacing w:w="15" w:type="dxa"/>
        </w:trPr>
        <w:tc>
          <w:tcPr>
            <w:tcW w:w="0" w:type="auto"/>
            <w:vMerge/>
            <w:shd w:val="clear" w:color="auto" w:fill="FAEBD7"/>
            <w:vAlign w:val="center"/>
            <w:hideMark/>
          </w:tcPr>
          <w:p w:rsidR="00CC474D" w:rsidRDefault="00CC474D">
            <w:pPr>
              <w:spacing w:before="100" w:beforeAutospacing="1" w:after="150" w:line="288" w:lineRule="atLeast"/>
              <w:rPr>
                <w:b/>
                <w:bCs/>
                <w:color w:val="981917"/>
                <w:sz w:val="21"/>
                <w:szCs w:val="21"/>
              </w:rPr>
            </w:pPr>
          </w:p>
        </w:tc>
        <w:tc>
          <w:tcPr>
            <w:tcW w:w="0" w:type="auto"/>
            <w:vMerge/>
            <w:shd w:val="clear" w:color="auto" w:fill="FAEBD7"/>
            <w:vAlign w:val="center"/>
            <w:hideMark/>
          </w:tcPr>
          <w:p w:rsidR="00CC474D" w:rsidRDefault="00CC474D">
            <w:pPr>
              <w:spacing w:before="100" w:beforeAutospacing="1" w:after="150" w:line="288" w:lineRule="atLeast"/>
              <w:rPr>
                <w:b/>
                <w:bCs/>
                <w:color w:val="981917"/>
                <w:sz w:val="21"/>
                <w:szCs w:val="21"/>
              </w:rPr>
            </w:pPr>
          </w:p>
        </w:tc>
        <w:tc>
          <w:tcPr>
            <w:tcW w:w="350" w:type="pct"/>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1</w:t>
            </w:r>
          </w:p>
        </w:tc>
        <w:tc>
          <w:tcPr>
            <w:tcW w:w="350" w:type="pct"/>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2</w:t>
            </w:r>
          </w:p>
        </w:tc>
        <w:tc>
          <w:tcPr>
            <w:tcW w:w="350" w:type="pct"/>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3</w:t>
            </w:r>
          </w:p>
        </w:tc>
        <w:tc>
          <w:tcPr>
            <w:tcW w:w="350" w:type="pct"/>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4</w:t>
            </w:r>
          </w:p>
        </w:tc>
        <w:tc>
          <w:tcPr>
            <w:tcW w:w="350" w:type="pct"/>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5</w:t>
            </w:r>
          </w:p>
        </w:tc>
        <w:tc>
          <w:tcPr>
            <w:tcW w:w="350" w:type="pct"/>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6</w:t>
            </w:r>
          </w:p>
        </w:tc>
        <w:tc>
          <w:tcPr>
            <w:tcW w:w="350" w:type="pct"/>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7</w:t>
            </w:r>
          </w:p>
        </w:tc>
        <w:tc>
          <w:tcPr>
            <w:tcW w:w="350" w:type="pct"/>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8</w:t>
            </w:r>
          </w:p>
        </w:tc>
        <w:tc>
          <w:tcPr>
            <w:tcW w:w="350" w:type="pct"/>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9</w:t>
            </w:r>
          </w:p>
        </w:tc>
        <w:tc>
          <w:tcPr>
            <w:tcW w:w="350" w:type="pct"/>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10</w:t>
            </w:r>
          </w:p>
        </w:tc>
      </w:tr>
      <w:tr w:rsidR="00CC474D" w:rsidTr="00CC474D">
        <w:trPr>
          <w:tblCellSpacing w:w="15" w:type="dxa"/>
        </w:trPr>
        <w:tc>
          <w:tcPr>
            <w:tcW w:w="0" w:type="auto"/>
            <w:vMerge/>
            <w:shd w:val="clear" w:color="auto" w:fill="FAF0E6"/>
            <w:vAlign w:val="center"/>
            <w:hideMark/>
          </w:tcPr>
          <w:p w:rsidR="00CC474D" w:rsidRDefault="00CC474D">
            <w:pPr>
              <w:spacing w:before="100" w:beforeAutospacing="1" w:after="150" w:line="288" w:lineRule="atLeast"/>
              <w:rPr>
                <w:b/>
                <w:bCs/>
                <w:color w:val="981917"/>
                <w:sz w:val="21"/>
                <w:szCs w:val="21"/>
              </w:rPr>
            </w:pPr>
          </w:p>
        </w:tc>
        <w:tc>
          <w:tcPr>
            <w:tcW w:w="0" w:type="auto"/>
            <w:vMerge/>
            <w:shd w:val="clear" w:color="auto" w:fill="FAF0E6"/>
            <w:vAlign w:val="center"/>
            <w:hideMark/>
          </w:tcPr>
          <w:p w:rsidR="00CC474D" w:rsidRDefault="00CC474D">
            <w:pPr>
              <w:spacing w:before="100" w:beforeAutospacing="1" w:after="150" w:line="288" w:lineRule="atLeast"/>
              <w:rPr>
                <w:b/>
                <w:bCs/>
                <w:color w:val="981917"/>
                <w:sz w:val="21"/>
                <w:szCs w:val="21"/>
              </w:rPr>
            </w:pPr>
          </w:p>
        </w:tc>
        <w:tc>
          <w:tcPr>
            <w:tcW w:w="0" w:type="auto"/>
            <w:gridSpan w:val="10"/>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proofErr w:type="spellStart"/>
            <w:r>
              <w:rPr>
                <w:rStyle w:val="form"/>
                <w:b/>
                <w:bCs/>
                <w:i/>
                <w:iCs/>
                <w:color w:val="981917"/>
                <w:sz w:val="26"/>
                <w:szCs w:val="26"/>
              </w:rPr>
              <w:t>x</w:t>
            </w:r>
            <w:r>
              <w:rPr>
                <w:rStyle w:val="form"/>
                <w:b/>
                <w:bCs/>
                <w:i/>
                <w:iCs/>
                <w:color w:val="981917"/>
                <w:sz w:val="26"/>
                <w:szCs w:val="26"/>
                <w:vertAlign w:val="subscript"/>
              </w:rPr>
              <w:t>i</w:t>
            </w:r>
            <w:proofErr w:type="spellEnd"/>
            <w:r>
              <w:rPr>
                <w:b/>
                <w:bCs/>
                <w:color w:val="981917"/>
                <w:sz w:val="21"/>
                <w:szCs w:val="21"/>
              </w:rPr>
              <w:t>, мм</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w:t>
            </w:r>
          </w:p>
        </w:tc>
        <w:tc>
          <w:tcPr>
            <w:tcW w:w="0" w:type="auto"/>
            <w:vMerge w:val="restart"/>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Высота </w:t>
            </w:r>
            <w:r>
              <w:rPr>
                <w:rStyle w:val="form"/>
                <w:i/>
                <w:iCs/>
                <w:color w:val="000000"/>
                <w:sz w:val="26"/>
                <w:szCs w:val="26"/>
              </w:rPr>
              <w:t>h</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140,0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142,0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139,0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140,5</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138,8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141,5</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139,0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142,0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140,0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140,9</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w:t>
            </w:r>
          </w:p>
        </w:tc>
        <w:tc>
          <w:tcPr>
            <w:tcW w:w="0" w:type="auto"/>
            <w:vMerge/>
            <w:shd w:val="clear" w:color="auto" w:fill="FAF0E6"/>
            <w:vAlign w:val="center"/>
            <w:hideMark/>
          </w:tcPr>
          <w:p w:rsidR="00CC474D" w:rsidRDefault="00CC474D">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141,1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141,1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141,0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141,2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140,0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140,2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140,1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140,1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141,0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141,4</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w:t>
            </w:r>
          </w:p>
        </w:tc>
        <w:tc>
          <w:tcPr>
            <w:tcW w:w="0" w:type="auto"/>
            <w:vMerge/>
            <w:shd w:val="clear" w:color="auto" w:fill="FAEBD7"/>
            <w:vAlign w:val="center"/>
            <w:hideMark/>
          </w:tcPr>
          <w:p w:rsidR="00CC474D" w:rsidRDefault="00CC474D">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140,5</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139,5</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140,2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139,9</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140,3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139,7</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139,5</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139,5</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140,2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140,9</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w:t>
            </w:r>
          </w:p>
        </w:tc>
        <w:tc>
          <w:tcPr>
            <w:tcW w:w="0" w:type="auto"/>
            <w:vMerge w:val="restart"/>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Ширина верхней полки </w:t>
            </w:r>
            <w:r>
              <w:rPr>
                <w:rStyle w:val="form"/>
                <w:i/>
                <w:iCs/>
                <w:color w:val="000000"/>
                <w:sz w:val="26"/>
                <w:szCs w:val="26"/>
              </w:rPr>
              <w:t>b</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57,1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57,4</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58,4</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57,9</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57,4</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w:t>
            </w:r>
          </w:p>
        </w:tc>
        <w:tc>
          <w:tcPr>
            <w:tcW w:w="0" w:type="auto"/>
            <w:vMerge/>
            <w:shd w:val="clear" w:color="auto" w:fill="FAEBD7"/>
            <w:vAlign w:val="center"/>
            <w:hideMark/>
          </w:tcPr>
          <w:p w:rsidR="00CC474D" w:rsidRDefault="00CC474D">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57,6</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57,9</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58,6</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57,4</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57,9</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58,6</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58,5</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w:t>
            </w:r>
          </w:p>
        </w:tc>
        <w:tc>
          <w:tcPr>
            <w:tcW w:w="0" w:type="auto"/>
            <w:vMerge/>
            <w:shd w:val="clear" w:color="auto" w:fill="FAF0E6"/>
            <w:vAlign w:val="center"/>
            <w:hideMark/>
          </w:tcPr>
          <w:p w:rsidR="00CC474D" w:rsidRDefault="00CC474D">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57,9</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58,3</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58,3</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57,8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58,1</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w:t>
            </w:r>
          </w:p>
        </w:tc>
        <w:tc>
          <w:tcPr>
            <w:tcW w:w="0" w:type="auto"/>
            <w:vMerge w:val="restart"/>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Ширина нижней полки </w:t>
            </w:r>
            <w:r>
              <w:rPr>
                <w:rStyle w:val="form"/>
                <w:i/>
                <w:iCs/>
                <w:color w:val="000000"/>
                <w:sz w:val="26"/>
                <w:szCs w:val="26"/>
              </w:rPr>
              <w:t>b</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58,7</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57,7</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58,9</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58,1</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w:t>
            </w:r>
          </w:p>
        </w:tc>
        <w:tc>
          <w:tcPr>
            <w:tcW w:w="0" w:type="auto"/>
            <w:vMerge/>
            <w:shd w:val="clear" w:color="auto" w:fill="FAF0E6"/>
            <w:vAlign w:val="center"/>
            <w:hideMark/>
          </w:tcPr>
          <w:p w:rsidR="00CC474D" w:rsidRDefault="00CC474D">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58,3</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57,6</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57,8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57,7</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57,6</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58,3</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57,8</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w:t>
            </w:r>
          </w:p>
        </w:tc>
        <w:tc>
          <w:tcPr>
            <w:tcW w:w="0" w:type="auto"/>
            <w:vMerge/>
            <w:shd w:val="clear" w:color="auto" w:fill="FAEBD7"/>
            <w:vAlign w:val="center"/>
            <w:hideMark/>
          </w:tcPr>
          <w:p w:rsidR="00CC474D" w:rsidRDefault="00CC474D">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58,6</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58,9</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58,1</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w:t>
            </w:r>
          </w:p>
        </w:tc>
        <w:tc>
          <w:tcPr>
            <w:tcW w:w="0" w:type="auto"/>
            <w:vMerge w:val="restart"/>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Толщина верхней полки </w:t>
            </w:r>
            <w:r>
              <w:rPr>
                <w:rStyle w:val="form"/>
                <w:i/>
                <w:iCs/>
                <w:color w:val="000000"/>
                <w:sz w:val="26"/>
                <w:szCs w:val="26"/>
              </w:rPr>
              <w:t>t</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8,0</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w:t>
            </w:r>
          </w:p>
        </w:tc>
        <w:tc>
          <w:tcPr>
            <w:tcW w:w="0" w:type="auto"/>
            <w:vMerge/>
            <w:shd w:val="clear" w:color="auto" w:fill="FAEBD7"/>
            <w:vAlign w:val="center"/>
            <w:hideMark/>
          </w:tcPr>
          <w:p w:rsidR="00CC474D" w:rsidRDefault="00CC474D">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7,8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7,9</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7,9</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7,8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7,8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7,9</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w:t>
            </w:r>
          </w:p>
        </w:tc>
        <w:tc>
          <w:tcPr>
            <w:tcW w:w="0" w:type="auto"/>
            <w:vMerge/>
            <w:shd w:val="clear" w:color="auto" w:fill="FAF0E6"/>
            <w:vAlign w:val="center"/>
            <w:hideMark/>
          </w:tcPr>
          <w:p w:rsidR="00CC474D" w:rsidRDefault="00CC474D">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7,9</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7,9</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7,8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7,92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8,0</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w:t>
            </w:r>
          </w:p>
        </w:tc>
        <w:tc>
          <w:tcPr>
            <w:tcW w:w="0" w:type="auto"/>
            <w:vMerge w:val="restart"/>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Толщина нижней полки </w:t>
            </w:r>
            <w:r>
              <w:rPr>
                <w:rStyle w:val="form"/>
                <w:i/>
                <w:iCs/>
                <w:color w:val="000000"/>
                <w:sz w:val="26"/>
                <w:szCs w:val="26"/>
              </w:rPr>
              <w:t>t</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8,05</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8,02</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w:t>
            </w:r>
          </w:p>
        </w:tc>
        <w:tc>
          <w:tcPr>
            <w:tcW w:w="0" w:type="auto"/>
            <w:vMerge/>
            <w:shd w:val="clear" w:color="auto" w:fill="FAF0E6"/>
            <w:vAlign w:val="center"/>
            <w:hideMark/>
          </w:tcPr>
          <w:p w:rsidR="00CC474D" w:rsidRDefault="00CC474D">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7,9</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7,8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7,9</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7,9</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7,89</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7,81</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w:t>
            </w:r>
          </w:p>
        </w:tc>
        <w:tc>
          <w:tcPr>
            <w:tcW w:w="0" w:type="auto"/>
            <w:vMerge/>
            <w:shd w:val="clear" w:color="auto" w:fill="FAEBD7"/>
            <w:vAlign w:val="center"/>
            <w:hideMark/>
          </w:tcPr>
          <w:p w:rsidR="00CC474D" w:rsidRDefault="00CC474D">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7,7</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7,9</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7,9</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7,9</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7,9</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7,8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7,75</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w:t>
            </w:r>
          </w:p>
        </w:tc>
        <w:tc>
          <w:tcPr>
            <w:tcW w:w="0" w:type="auto"/>
            <w:vMerge w:val="restart"/>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Перекос верхней полки </w:t>
            </w:r>
            <w:r>
              <w:rPr>
                <w:rStyle w:val="form"/>
                <w:i/>
                <w:iCs/>
                <w:color w:val="000000"/>
                <w:sz w:val="26"/>
                <w:szCs w:val="26"/>
              </w:rPr>
              <w:t>Δ</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0,3</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0,0</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w:t>
            </w:r>
          </w:p>
        </w:tc>
        <w:tc>
          <w:tcPr>
            <w:tcW w:w="0" w:type="auto"/>
            <w:vMerge/>
            <w:shd w:val="clear" w:color="auto" w:fill="FAEBD7"/>
            <w:vAlign w:val="center"/>
            <w:hideMark/>
          </w:tcPr>
          <w:p w:rsidR="00CC474D" w:rsidRDefault="00CC474D">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0,2</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w:t>
            </w:r>
          </w:p>
        </w:tc>
        <w:tc>
          <w:tcPr>
            <w:tcW w:w="0" w:type="auto"/>
            <w:vMerge/>
            <w:shd w:val="clear" w:color="auto" w:fill="FAF0E6"/>
            <w:vAlign w:val="center"/>
            <w:hideMark/>
          </w:tcPr>
          <w:p w:rsidR="00CC474D" w:rsidRDefault="00CC474D">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0,0</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w:t>
            </w:r>
          </w:p>
        </w:tc>
        <w:tc>
          <w:tcPr>
            <w:tcW w:w="0" w:type="auto"/>
            <w:vMerge w:val="restart"/>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Перекос нижней полки </w:t>
            </w:r>
            <w:r>
              <w:rPr>
                <w:rStyle w:val="form"/>
                <w:i/>
                <w:iCs/>
                <w:color w:val="000000"/>
                <w:sz w:val="26"/>
                <w:szCs w:val="26"/>
              </w:rPr>
              <w:t>Δ</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0,1</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w:t>
            </w:r>
          </w:p>
        </w:tc>
        <w:tc>
          <w:tcPr>
            <w:tcW w:w="0" w:type="auto"/>
            <w:vMerge/>
            <w:shd w:val="clear" w:color="auto" w:fill="FAF0E6"/>
            <w:vAlign w:val="center"/>
            <w:hideMark/>
          </w:tcPr>
          <w:p w:rsidR="00CC474D" w:rsidRDefault="00CC474D">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0,10</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w:t>
            </w:r>
          </w:p>
        </w:tc>
        <w:tc>
          <w:tcPr>
            <w:tcW w:w="0" w:type="auto"/>
            <w:vMerge/>
            <w:shd w:val="clear" w:color="auto" w:fill="FAEBD7"/>
            <w:vAlign w:val="center"/>
            <w:hideMark/>
          </w:tcPr>
          <w:p w:rsidR="00CC474D" w:rsidRDefault="00CC474D">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0,2</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w:t>
            </w:r>
          </w:p>
        </w:tc>
        <w:tc>
          <w:tcPr>
            <w:tcW w:w="0" w:type="auto"/>
            <w:vMerge w:val="restart"/>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Прогиб стенки  </w:t>
            </w:r>
            <w:r>
              <w:rPr>
                <w:rStyle w:val="form"/>
                <w:i/>
                <w:iCs/>
                <w:color w:val="000000"/>
                <w:sz w:val="26"/>
                <w:szCs w:val="26"/>
              </w:rPr>
              <w:t>f</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0,6</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0,6</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0,6</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0,5</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lastRenderedPageBreak/>
              <w:t>2</w:t>
            </w:r>
          </w:p>
        </w:tc>
        <w:tc>
          <w:tcPr>
            <w:tcW w:w="0" w:type="auto"/>
            <w:vMerge/>
            <w:shd w:val="clear" w:color="auto" w:fill="FAEBD7"/>
            <w:vAlign w:val="center"/>
            <w:hideMark/>
          </w:tcPr>
          <w:p w:rsidR="00CC474D" w:rsidRDefault="00CC474D">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0,4</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0,1</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w:t>
            </w:r>
          </w:p>
        </w:tc>
        <w:tc>
          <w:tcPr>
            <w:tcW w:w="0" w:type="auto"/>
            <w:vMerge/>
            <w:shd w:val="clear" w:color="auto" w:fill="FAF0E6"/>
            <w:vAlign w:val="center"/>
            <w:hideMark/>
          </w:tcPr>
          <w:p w:rsidR="00CC474D" w:rsidRDefault="00CC474D">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0,4</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0,3</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0,3</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0,3</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w:t>
            </w:r>
          </w:p>
        </w:tc>
        <w:tc>
          <w:tcPr>
            <w:tcW w:w="0" w:type="auto"/>
            <w:vMerge w:val="restart"/>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Длина </w:t>
            </w:r>
            <w:r>
              <w:rPr>
                <w:rStyle w:val="form"/>
                <w:i/>
                <w:iCs/>
                <w:color w:val="000000"/>
                <w:sz w:val="26"/>
                <w:szCs w:val="26"/>
              </w:rPr>
              <w:t>l</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1980,0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1990,0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1985,0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1979,9</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1988,0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1980,9</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1970,0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1989,0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1985,0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1979,9</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w:t>
            </w:r>
          </w:p>
        </w:tc>
        <w:tc>
          <w:tcPr>
            <w:tcW w:w="0" w:type="auto"/>
            <w:vMerge/>
            <w:shd w:val="clear" w:color="auto" w:fill="FAF0E6"/>
            <w:vAlign w:val="center"/>
            <w:hideMark/>
          </w:tcPr>
          <w:p w:rsidR="00CC474D" w:rsidRDefault="00CC474D">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1980,5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1987,5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1990,0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1989,5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1989,0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1990,0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1981,5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1988,5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1990,0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1989,5</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w:t>
            </w:r>
          </w:p>
        </w:tc>
        <w:tc>
          <w:tcPr>
            <w:tcW w:w="0" w:type="auto"/>
            <w:vMerge/>
            <w:shd w:val="clear" w:color="auto" w:fill="FAEBD7"/>
            <w:vAlign w:val="center"/>
            <w:hideMark/>
          </w:tcPr>
          <w:p w:rsidR="00CC474D" w:rsidRDefault="00CC474D">
            <w:pPr>
              <w:spacing w:before="100" w:beforeAutospacing="1" w:after="150" w:line="288" w:lineRule="atLeast"/>
              <w:rPr>
                <w:sz w:val="18"/>
                <w:szCs w:val="18"/>
              </w:rPr>
            </w:pP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1980,0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1986,0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1983,0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1982,0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1987,0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1987,0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1979,0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1989,0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1983,0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1982,0</w:t>
            </w:r>
          </w:p>
        </w:tc>
      </w:tr>
    </w:tbl>
    <w:p w:rsidR="00CC474D" w:rsidRDefault="00CC474D" w:rsidP="00CC474D">
      <w:pPr>
        <w:shd w:val="clear" w:color="auto" w:fill="FFFFFF"/>
        <w:jc w:val="both"/>
        <w:rPr>
          <w:rFonts w:ascii="Arial" w:hAnsi="Arial" w:cs="Arial"/>
          <w:vanish/>
          <w:color w:val="000000"/>
          <w:sz w:val="21"/>
          <w:szCs w:val="21"/>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3095"/>
        <w:gridCol w:w="769"/>
        <w:gridCol w:w="769"/>
        <w:gridCol w:w="769"/>
        <w:gridCol w:w="769"/>
        <w:gridCol w:w="769"/>
        <w:gridCol w:w="769"/>
        <w:gridCol w:w="769"/>
        <w:gridCol w:w="769"/>
        <w:gridCol w:w="769"/>
        <w:gridCol w:w="784"/>
      </w:tblGrid>
      <w:tr w:rsidR="00CC474D" w:rsidTr="00CC474D">
        <w:trPr>
          <w:trHeight w:val="438"/>
          <w:tblCellSpacing w:w="15" w:type="dxa"/>
        </w:trPr>
        <w:tc>
          <w:tcPr>
            <w:tcW w:w="0" w:type="auto"/>
            <w:gridSpan w:val="11"/>
            <w:vMerge w:val="restart"/>
            <w:tcBorders>
              <w:top w:val="nil"/>
              <w:left w:val="nil"/>
              <w:bottom w:val="nil"/>
              <w:right w:val="nil"/>
            </w:tcBorders>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right"/>
              <w:rPr>
                <w:i/>
                <w:iCs/>
                <w:sz w:val="21"/>
                <w:szCs w:val="21"/>
              </w:rPr>
            </w:pPr>
            <w:r>
              <w:rPr>
                <w:i/>
                <w:iCs/>
                <w:sz w:val="21"/>
                <w:szCs w:val="21"/>
              </w:rPr>
              <w:t>Таблица 2.10 – Геометрический параметр: кривизна швеллера, № варианта</w:t>
            </w:r>
          </w:p>
        </w:tc>
      </w:tr>
      <w:tr w:rsidR="00CC474D" w:rsidTr="00CC474D">
        <w:trPr>
          <w:tblCellSpacing w:w="15" w:type="dxa"/>
        </w:trPr>
        <w:tc>
          <w:tcPr>
            <w:tcW w:w="0" w:type="auto"/>
            <w:vMerge w:val="restart"/>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 сеч.</w:t>
            </w:r>
          </w:p>
        </w:tc>
        <w:tc>
          <w:tcPr>
            <w:tcW w:w="0" w:type="auto"/>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1</w:t>
            </w:r>
          </w:p>
        </w:tc>
        <w:tc>
          <w:tcPr>
            <w:tcW w:w="0" w:type="auto"/>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2</w:t>
            </w:r>
          </w:p>
        </w:tc>
        <w:tc>
          <w:tcPr>
            <w:tcW w:w="0" w:type="auto"/>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3</w:t>
            </w:r>
          </w:p>
        </w:tc>
        <w:tc>
          <w:tcPr>
            <w:tcW w:w="0" w:type="auto"/>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4</w:t>
            </w:r>
          </w:p>
        </w:tc>
        <w:tc>
          <w:tcPr>
            <w:tcW w:w="0" w:type="auto"/>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5</w:t>
            </w:r>
          </w:p>
        </w:tc>
        <w:tc>
          <w:tcPr>
            <w:tcW w:w="0" w:type="auto"/>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6</w:t>
            </w:r>
          </w:p>
        </w:tc>
        <w:tc>
          <w:tcPr>
            <w:tcW w:w="0" w:type="auto"/>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7</w:t>
            </w:r>
          </w:p>
        </w:tc>
        <w:tc>
          <w:tcPr>
            <w:tcW w:w="0" w:type="auto"/>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8</w:t>
            </w:r>
          </w:p>
        </w:tc>
        <w:tc>
          <w:tcPr>
            <w:tcW w:w="0" w:type="auto"/>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9</w:t>
            </w:r>
          </w:p>
        </w:tc>
        <w:tc>
          <w:tcPr>
            <w:tcW w:w="0" w:type="auto"/>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10</w:t>
            </w:r>
          </w:p>
        </w:tc>
      </w:tr>
      <w:tr w:rsidR="00CC474D" w:rsidTr="00CC474D">
        <w:trPr>
          <w:tblCellSpacing w:w="15" w:type="dxa"/>
        </w:trPr>
        <w:tc>
          <w:tcPr>
            <w:tcW w:w="0" w:type="auto"/>
            <w:vMerge/>
            <w:shd w:val="clear" w:color="auto" w:fill="FAEBD7"/>
            <w:vAlign w:val="center"/>
            <w:hideMark/>
          </w:tcPr>
          <w:p w:rsidR="00CC474D" w:rsidRDefault="00CC474D">
            <w:pPr>
              <w:spacing w:before="100" w:beforeAutospacing="1" w:after="150" w:line="288" w:lineRule="atLeast"/>
              <w:rPr>
                <w:b/>
                <w:bCs/>
                <w:color w:val="981917"/>
                <w:sz w:val="21"/>
                <w:szCs w:val="21"/>
              </w:rPr>
            </w:pPr>
          </w:p>
        </w:tc>
        <w:tc>
          <w:tcPr>
            <w:tcW w:w="0" w:type="auto"/>
            <w:gridSpan w:val="10"/>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proofErr w:type="spellStart"/>
            <w:r>
              <w:rPr>
                <w:rStyle w:val="form"/>
                <w:b/>
                <w:bCs/>
                <w:i/>
                <w:iCs/>
                <w:color w:val="981917"/>
                <w:sz w:val="26"/>
                <w:szCs w:val="26"/>
              </w:rPr>
              <w:t>h</w:t>
            </w:r>
            <w:r>
              <w:rPr>
                <w:rStyle w:val="form"/>
                <w:b/>
                <w:bCs/>
                <w:i/>
                <w:iCs/>
                <w:color w:val="981917"/>
                <w:sz w:val="26"/>
                <w:szCs w:val="26"/>
                <w:vertAlign w:val="subscript"/>
              </w:rPr>
              <w:t>i</w:t>
            </w:r>
            <w:proofErr w:type="spellEnd"/>
            <w:r>
              <w:rPr>
                <w:b/>
                <w:bCs/>
                <w:color w:val="981917"/>
                <w:sz w:val="21"/>
                <w:szCs w:val="21"/>
              </w:rPr>
              <w:t>, мм</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10,0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11,4</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9,0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10,0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11,0</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13,0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9,3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9,9</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12,4</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10,4</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10,1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12,4</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12,6</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10,8</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4</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11,5</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10,7</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12,4</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10,1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10,1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11,5</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13,1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10,7</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11,4</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10,8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10,2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11,3</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9,2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9,5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10,9</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12,5</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6</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9,8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10,5</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10,3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10,8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10,8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10,5</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уровень отсчета </w:t>
            </w:r>
            <w:r>
              <w:rPr>
                <w:rStyle w:val="form"/>
                <w:i/>
                <w:iCs/>
                <w:color w:val="000000"/>
                <w:sz w:val="26"/>
                <w:szCs w:val="26"/>
              </w:rPr>
              <w:t>h</w:t>
            </w:r>
            <w:r>
              <w:rPr>
                <w:sz w:val="18"/>
                <w:szCs w:val="18"/>
                <w:vertAlign w:val="subscript"/>
              </w:rPr>
              <w:t>1</w:t>
            </w:r>
            <w:r>
              <w:rPr>
                <w:sz w:val="18"/>
                <w:szCs w:val="18"/>
              </w:rPr>
              <w:t>=</w:t>
            </w:r>
            <w:proofErr w:type="spellStart"/>
            <w:r>
              <w:rPr>
                <w:rStyle w:val="form"/>
                <w:i/>
                <w:iCs/>
                <w:color w:val="000000"/>
                <w:sz w:val="26"/>
                <w:szCs w:val="26"/>
              </w:rPr>
              <w:t>h</w:t>
            </w:r>
            <w:r>
              <w:rPr>
                <w:rStyle w:val="form"/>
                <w:i/>
                <w:iCs/>
                <w:color w:val="000000"/>
                <w:sz w:val="26"/>
                <w:szCs w:val="26"/>
                <w:vertAlign w:val="subscript"/>
              </w:rPr>
              <w:t>n</w:t>
            </w:r>
            <w:proofErr w:type="spellEnd"/>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10,0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10,2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10,5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11,5</w:t>
            </w:r>
          </w:p>
        </w:tc>
      </w:tr>
    </w:tbl>
    <w:p w:rsidR="00CC474D" w:rsidRPr="00CC474D" w:rsidRDefault="00CC474D" w:rsidP="00CC474D">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CC474D">
        <w:rPr>
          <w:rFonts w:ascii="Arial" w:eastAsia="Times New Roman" w:hAnsi="Arial" w:cs="Arial"/>
          <w:b/>
          <w:bCs/>
          <w:color w:val="FFFFFF"/>
          <w:kern w:val="36"/>
          <w:sz w:val="36"/>
          <w:szCs w:val="36"/>
          <w:lang w:eastAsia="ru-RU"/>
        </w:rPr>
        <w:t xml:space="preserve">Контрольная работа 3. Обработка результатов измерений по определению прочности бетона механическими методами неразрушающего контроля. Установка </w:t>
      </w:r>
      <w:proofErr w:type="spellStart"/>
      <w:r w:rsidRPr="00CC474D">
        <w:rPr>
          <w:rFonts w:ascii="Arial" w:eastAsia="Times New Roman" w:hAnsi="Arial" w:cs="Arial"/>
          <w:b/>
          <w:bCs/>
          <w:color w:val="FFFFFF"/>
          <w:kern w:val="36"/>
          <w:sz w:val="36"/>
          <w:szCs w:val="36"/>
          <w:lang w:eastAsia="ru-RU"/>
        </w:rPr>
        <w:t>градуировочной</w:t>
      </w:r>
      <w:proofErr w:type="spellEnd"/>
      <w:r w:rsidRPr="00CC474D">
        <w:rPr>
          <w:rFonts w:ascii="Arial" w:eastAsia="Times New Roman" w:hAnsi="Arial" w:cs="Arial"/>
          <w:b/>
          <w:bCs/>
          <w:color w:val="FFFFFF"/>
          <w:kern w:val="36"/>
          <w:sz w:val="36"/>
          <w:szCs w:val="36"/>
          <w:lang w:eastAsia="ru-RU"/>
        </w:rPr>
        <w:t xml:space="preserve"> зависимости</w:t>
      </w:r>
    </w:p>
    <w:p w:rsidR="00CC474D" w:rsidRPr="00CC474D" w:rsidRDefault="00CC474D" w:rsidP="00CC474D">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CC474D">
        <w:rPr>
          <w:rFonts w:ascii="Arial" w:eastAsia="Times New Roman" w:hAnsi="Arial" w:cs="Arial"/>
          <w:b/>
          <w:bCs/>
          <w:color w:val="000000"/>
          <w:sz w:val="27"/>
          <w:szCs w:val="27"/>
          <w:lang w:eastAsia="ru-RU"/>
        </w:rPr>
        <w:t>1. Общие теоретические сведения</w:t>
      </w:r>
    </w:p>
    <w:p w:rsidR="00CC474D" w:rsidRPr="00CC474D" w:rsidRDefault="00CC474D" w:rsidP="00CC474D">
      <w:pPr>
        <w:numPr>
          <w:ilvl w:val="0"/>
          <w:numId w:val="13"/>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CC474D">
        <w:rPr>
          <w:rFonts w:ascii="Arial" w:eastAsia="Times New Roman" w:hAnsi="Arial" w:cs="Arial"/>
          <w:b/>
          <w:bCs/>
          <w:color w:val="000000"/>
          <w:sz w:val="21"/>
          <w:szCs w:val="21"/>
          <w:lang w:eastAsia="ru-RU"/>
        </w:rPr>
        <w:t>Достоинства механических методов неразрушающего контроля</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Основной механической характеристикой бетона и мерой его прочности является предел прочности при сжатии. Определение прочности бетона в большинстве случаев осуществляется по результатам классических разрушающих испытаний бетонных образцов на прессах. Несмотря на это, данный метод не позволяет осуществлять надежный контроль прочности бетона из-за ряда недостатков, связанных:</w:t>
      </w:r>
    </w:p>
    <w:p w:rsidR="00CC474D" w:rsidRPr="00CC474D" w:rsidRDefault="00CC474D" w:rsidP="00CC474D">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с различным нарастанием прочностных свойств бетона в образцах и строительных конструкциях из-за неодинаковых температурно-влажностных условий окружающей среды;</w:t>
      </w:r>
    </w:p>
    <w:p w:rsidR="00CC474D" w:rsidRPr="00CC474D" w:rsidRDefault="00CC474D" w:rsidP="00CC474D">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с отсутствием возможности определения прочностных свойств бетона в различных зонах контролируемой конструкции;</w:t>
      </w:r>
    </w:p>
    <w:p w:rsidR="00CC474D" w:rsidRPr="00CC474D" w:rsidRDefault="00CC474D" w:rsidP="00CC474D">
      <w:pPr>
        <w:numPr>
          <w:ilvl w:val="0"/>
          <w:numId w:val="1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lastRenderedPageBreak/>
        <w:t xml:space="preserve">с практической возможностью определения фактической прочности бетона на сжатие при решении вопроса о возможности досрочного </w:t>
      </w:r>
      <w:proofErr w:type="spellStart"/>
      <w:r w:rsidRPr="00CC474D">
        <w:rPr>
          <w:rFonts w:ascii="Arial" w:eastAsia="Times New Roman" w:hAnsi="Arial" w:cs="Arial"/>
          <w:color w:val="000000"/>
          <w:sz w:val="21"/>
          <w:szCs w:val="21"/>
          <w:lang w:eastAsia="ru-RU"/>
        </w:rPr>
        <w:t>нагружения</w:t>
      </w:r>
      <w:proofErr w:type="spellEnd"/>
      <w:r w:rsidRPr="00CC474D">
        <w:rPr>
          <w:rFonts w:ascii="Arial" w:eastAsia="Times New Roman" w:hAnsi="Arial" w:cs="Arial"/>
          <w:color w:val="000000"/>
          <w:sz w:val="21"/>
          <w:szCs w:val="21"/>
          <w:lang w:eastAsia="ru-RU"/>
        </w:rPr>
        <w:t xml:space="preserve"> строящегося монолитного сооружения и в ряде других случаев.</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Таким образом, все отмеченное свидетельствует о необходимости широкого использования неразрушающих методов со всеми их положительными свойствами в определении прочности бетона непосредственно в конструкциях, не подвергая их разрушению.</w:t>
      </w:r>
    </w:p>
    <w:p w:rsidR="00CC474D" w:rsidRPr="00CC474D" w:rsidRDefault="00CC474D" w:rsidP="00CC474D">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474D">
        <w:rPr>
          <w:rFonts w:ascii="Arial" w:eastAsia="Times New Roman" w:hAnsi="Arial" w:cs="Arial"/>
          <w:b/>
          <w:bCs/>
          <w:color w:val="000000"/>
          <w:sz w:val="21"/>
          <w:szCs w:val="21"/>
          <w:lang w:eastAsia="ru-RU"/>
        </w:rPr>
        <w:t>Классификация механических методов определения прочности бетона</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Механические методы неразрушающего контроля прочности основаны на том, что прочность бетона при сжатии связана с другими механическими свойствами: твердостью, сопротивлением отрыву, усилием при скалывании небольшого куска бетона.</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В зависимости от вида оцениваемого механического свойства используют следующие методы неразрушающих испытаний: пластической деформации; упругого отскока; отрыва (или отрыва со скалыванием); скалывания ребра; выдергивания стальных деталей.</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 xml:space="preserve">Все механические методы неразрушающего контроля основаны на определении прочности бетона по предварительно установленным </w:t>
      </w:r>
      <w:proofErr w:type="spellStart"/>
      <w:r w:rsidRPr="00CC474D">
        <w:rPr>
          <w:rFonts w:ascii="Arial" w:eastAsia="Times New Roman" w:hAnsi="Arial" w:cs="Arial"/>
          <w:color w:val="000000"/>
          <w:sz w:val="21"/>
          <w:szCs w:val="21"/>
          <w:lang w:eastAsia="ru-RU"/>
        </w:rPr>
        <w:t>градуировочным</w:t>
      </w:r>
      <w:proofErr w:type="spellEnd"/>
      <w:r w:rsidRPr="00CC474D">
        <w:rPr>
          <w:rFonts w:ascii="Arial" w:eastAsia="Times New Roman" w:hAnsi="Arial" w:cs="Arial"/>
          <w:color w:val="000000"/>
          <w:sz w:val="21"/>
          <w:szCs w:val="21"/>
          <w:lang w:eastAsia="ru-RU"/>
        </w:rPr>
        <w:t xml:space="preserve"> зависимостям между прочностью бетонных образцов по </w:t>
      </w:r>
      <w:hyperlink r:id="rId24" w:tgtFrame="_new" w:history="1">
        <w:r w:rsidRPr="00CC474D">
          <w:rPr>
            <w:rFonts w:ascii="Arial" w:eastAsia="Times New Roman" w:hAnsi="Arial" w:cs="Arial"/>
            <w:color w:val="551A8B"/>
            <w:sz w:val="21"/>
            <w:szCs w:val="21"/>
            <w:u w:val="single"/>
            <w:lang w:eastAsia="ru-RU"/>
          </w:rPr>
          <w:t>ГОСТ 10180-2012 Бетоны. Методы определения прочности по контрольным образцам</w:t>
        </w:r>
      </w:hyperlink>
      <w:r w:rsidRPr="00CC474D">
        <w:rPr>
          <w:rFonts w:ascii="Arial" w:eastAsia="Times New Roman" w:hAnsi="Arial" w:cs="Arial"/>
          <w:color w:val="000000"/>
          <w:sz w:val="21"/>
          <w:szCs w:val="21"/>
          <w:lang w:eastAsia="ru-RU"/>
        </w:rPr>
        <w:t> и косвенным характеристикам прочности.</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В зависимости от применяемого метода косвенными характеристиками прочности являются:</w:t>
      </w:r>
    </w:p>
    <w:p w:rsidR="00CC474D" w:rsidRPr="00CC474D" w:rsidRDefault="00CC474D" w:rsidP="00CC474D">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значение отскока бойка от поверхности бетона;</w:t>
      </w:r>
    </w:p>
    <w:p w:rsidR="00CC474D" w:rsidRPr="00CC474D" w:rsidRDefault="00CC474D" w:rsidP="00CC474D">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параметр ударного импульса (энергия удара);</w:t>
      </w:r>
    </w:p>
    <w:p w:rsidR="00CC474D" w:rsidRPr="00CC474D" w:rsidRDefault="00CC474D" w:rsidP="00CC474D">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 xml:space="preserve">размеры отпечатков на бетоне (диаметр, глубина и т. п.) или соотношение диаметров отпечатков на бетоне и стандартном образце при ударе </w:t>
      </w:r>
      <w:proofErr w:type="spellStart"/>
      <w:r w:rsidRPr="00CC474D">
        <w:rPr>
          <w:rFonts w:ascii="Arial" w:eastAsia="Times New Roman" w:hAnsi="Arial" w:cs="Arial"/>
          <w:color w:val="000000"/>
          <w:sz w:val="21"/>
          <w:szCs w:val="21"/>
          <w:lang w:eastAsia="ru-RU"/>
        </w:rPr>
        <w:t>индентора</w:t>
      </w:r>
      <w:proofErr w:type="spellEnd"/>
      <w:r w:rsidRPr="00CC474D">
        <w:rPr>
          <w:rFonts w:ascii="Arial" w:eastAsia="Times New Roman" w:hAnsi="Arial" w:cs="Arial"/>
          <w:color w:val="000000"/>
          <w:sz w:val="21"/>
          <w:szCs w:val="21"/>
          <w:lang w:eastAsia="ru-RU"/>
        </w:rPr>
        <w:t xml:space="preserve"> или его вдавливании в поверхность бетона;</w:t>
      </w:r>
    </w:p>
    <w:p w:rsidR="00CC474D" w:rsidRPr="00CC474D" w:rsidRDefault="00CC474D" w:rsidP="00CC474D">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значение напряжения, необходимого для местного разрушения бетона при отрыве приклеенного к нему металлического диска, равного усилию отрыва, деленному на площадь проекции поверхности отрыва бетона на плоскость диска;</w:t>
      </w:r>
    </w:p>
    <w:p w:rsidR="00CC474D" w:rsidRPr="00CC474D" w:rsidRDefault="00CC474D" w:rsidP="00CC474D">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значение усилия местного разрыва, необходимого для скалывания участка бетона на ребре конструкции;</w:t>
      </w:r>
    </w:p>
    <w:p w:rsidR="00CC474D" w:rsidRPr="00CC474D" w:rsidRDefault="00CC474D" w:rsidP="00CC474D">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 xml:space="preserve">значение усилия местного разрушения бетона при </w:t>
      </w:r>
      <w:proofErr w:type="spellStart"/>
      <w:r w:rsidRPr="00CC474D">
        <w:rPr>
          <w:rFonts w:ascii="Arial" w:eastAsia="Times New Roman" w:hAnsi="Arial" w:cs="Arial"/>
          <w:color w:val="000000"/>
          <w:sz w:val="21"/>
          <w:szCs w:val="21"/>
          <w:lang w:eastAsia="ru-RU"/>
        </w:rPr>
        <w:t>вырыве</w:t>
      </w:r>
      <w:proofErr w:type="spellEnd"/>
      <w:r w:rsidRPr="00CC474D">
        <w:rPr>
          <w:rFonts w:ascii="Arial" w:eastAsia="Times New Roman" w:hAnsi="Arial" w:cs="Arial"/>
          <w:color w:val="000000"/>
          <w:sz w:val="21"/>
          <w:szCs w:val="21"/>
          <w:lang w:eastAsia="ru-RU"/>
        </w:rPr>
        <w:t xml:space="preserve"> из него анкерного устройства.</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Выбор того или иного метода испытаний бетона зависит от цели испытания (контроль качества изделий на заводе, выборочный или сплошной контроль прочности, испытание конструкций из бетона с неизвестными свойствами), формы и размеров изделий, вида бетона, а также от требований к точности получаемых результатов и удобству проведения испытаний.</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Метод неразрушающего контроля в зависимости от значения проектной прочности бетона следует выбирать по таблице 3.1.</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4905"/>
        <w:gridCol w:w="5895"/>
      </w:tblGrid>
      <w:tr w:rsidR="00CC474D" w:rsidRPr="00CC474D" w:rsidTr="00CC474D">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right"/>
              <w:rPr>
                <w:rFonts w:ascii="Times New Roman" w:eastAsia="Times New Roman" w:hAnsi="Times New Roman" w:cs="Times New Roman"/>
                <w:i/>
                <w:iCs/>
                <w:sz w:val="21"/>
                <w:szCs w:val="21"/>
                <w:lang w:eastAsia="ru-RU"/>
              </w:rPr>
            </w:pPr>
            <w:r w:rsidRPr="00CC474D">
              <w:rPr>
                <w:rFonts w:ascii="Times New Roman" w:eastAsia="Times New Roman" w:hAnsi="Times New Roman" w:cs="Times New Roman"/>
                <w:i/>
                <w:iCs/>
                <w:sz w:val="21"/>
                <w:szCs w:val="21"/>
                <w:lang w:eastAsia="ru-RU"/>
              </w:rPr>
              <w:t>Таблица 3.1 – Метод определения прочности бетона</w:t>
            </w:r>
          </w:p>
        </w:tc>
      </w:tr>
      <w:tr w:rsidR="00CC474D" w:rsidRPr="00CC474D" w:rsidTr="00CC474D">
        <w:trPr>
          <w:tblCellSpacing w:w="15" w:type="dxa"/>
        </w:trPr>
        <w:tc>
          <w:tcPr>
            <w:tcW w:w="3825" w:type="dxa"/>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CC474D">
              <w:rPr>
                <w:rFonts w:ascii="Times New Roman" w:eastAsia="Times New Roman" w:hAnsi="Times New Roman" w:cs="Times New Roman"/>
                <w:b/>
                <w:bCs/>
                <w:color w:val="981917"/>
                <w:sz w:val="21"/>
                <w:szCs w:val="21"/>
                <w:lang w:eastAsia="ru-RU"/>
              </w:rPr>
              <w:t>Метод</w:t>
            </w:r>
          </w:p>
        </w:tc>
        <w:tc>
          <w:tcPr>
            <w:tcW w:w="4605" w:type="dxa"/>
            <w:shd w:val="clear" w:color="auto" w:fill="87CEFA"/>
            <w:tcMar>
              <w:top w:w="105" w:type="dxa"/>
              <w:left w:w="15" w:type="dxa"/>
              <w:bottom w:w="105" w:type="dxa"/>
              <w:right w:w="1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CC474D">
              <w:rPr>
                <w:rFonts w:ascii="Times New Roman" w:eastAsia="Times New Roman" w:hAnsi="Times New Roman" w:cs="Times New Roman"/>
                <w:b/>
                <w:bCs/>
                <w:color w:val="981917"/>
                <w:sz w:val="21"/>
                <w:szCs w:val="21"/>
                <w:lang w:eastAsia="ru-RU"/>
              </w:rPr>
              <w:t>Предельные значения прочности бетона, МПа</w:t>
            </w:r>
          </w:p>
        </w:tc>
      </w:tr>
      <w:tr w:rsidR="00CC474D" w:rsidRPr="00CC474D" w:rsidTr="00CC474D">
        <w:trPr>
          <w:tblCellSpacing w:w="15" w:type="dxa"/>
        </w:trPr>
        <w:tc>
          <w:tcPr>
            <w:tcW w:w="3825" w:type="dxa"/>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Упругого отскока и пластической деформации</w:t>
            </w:r>
          </w:p>
        </w:tc>
        <w:tc>
          <w:tcPr>
            <w:tcW w:w="4605" w:type="dxa"/>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5¸50</w:t>
            </w:r>
          </w:p>
        </w:tc>
      </w:tr>
      <w:tr w:rsidR="00CC474D" w:rsidRPr="00CC474D" w:rsidTr="00CC474D">
        <w:trPr>
          <w:tblCellSpacing w:w="15" w:type="dxa"/>
        </w:trPr>
        <w:tc>
          <w:tcPr>
            <w:tcW w:w="3825" w:type="dxa"/>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Ударного импульса</w:t>
            </w:r>
          </w:p>
        </w:tc>
        <w:tc>
          <w:tcPr>
            <w:tcW w:w="4605" w:type="dxa"/>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10¸70</w:t>
            </w:r>
          </w:p>
        </w:tc>
      </w:tr>
      <w:tr w:rsidR="00CC474D" w:rsidRPr="00CC474D" w:rsidTr="00CC474D">
        <w:trPr>
          <w:tblCellSpacing w:w="15" w:type="dxa"/>
        </w:trPr>
        <w:tc>
          <w:tcPr>
            <w:tcW w:w="3825" w:type="dxa"/>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Отрыва</w:t>
            </w:r>
          </w:p>
        </w:tc>
        <w:tc>
          <w:tcPr>
            <w:tcW w:w="4605" w:type="dxa"/>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5¸60</w:t>
            </w:r>
          </w:p>
        </w:tc>
      </w:tr>
      <w:tr w:rsidR="00CC474D" w:rsidRPr="00CC474D" w:rsidTr="00CC474D">
        <w:trPr>
          <w:tblCellSpacing w:w="15" w:type="dxa"/>
        </w:trPr>
        <w:tc>
          <w:tcPr>
            <w:tcW w:w="3825" w:type="dxa"/>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Отрыва со скалыванием</w:t>
            </w:r>
          </w:p>
        </w:tc>
        <w:tc>
          <w:tcPr>
            <w:tcW w:w="4605" w:type="dxa"/>
            <w:shd w:val="clear" w:color="auto" w:fill="FAF0E6"/>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5¸100</w:t>
            </w:r>
          </w:p>
        </w:tc>
      </w:tr>
      <w:tr w:rsidR="00CC474D" w:rsidRPr="00CC474D" w:rsidTr="00CC474D">
        <w:trPr>
          <w:tblCellSpacing w:w="15" w:type="dxa"/>
        </w:trPr>
        <w:tc>
          <w:tcPr>
            <w:tcW w:w="3825" w:type="dxa"/>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lastRenderedPageBreak/>
              <w:t>Скалывания ребра</w:t>
            </w:r>
          </w:p>
        </w:tc>
        <w:tc>
          <w:tcPr>
            <w:tcW w:w="4605" w:type="dxa"/>
            <w:shd w:val="clear" w:color="auto" w:fill="FAEBD7"/>
            <w:tcMar>
              <w:top w:w="30" w:type="dxa"/>
              <w:left w:w="75" w:type="dxa"/>
              <w:bottom w:w="30" w:type="dxa"/>
              <w:right w:w="75" w:type="dxa"/>
            </w:tcMar>
            <w:vAlign w:val="center"/>
            <w:hideMark/>
          </w:tcPr>
          <w:p w:rsidR="00CC474D" w:rsidRPr="00CC474D" w:rsidRDefault="00CC474D" w:rsidP="00CC474D">
            <w:pPr>
              <w:spacing w:before="100" w:beforeAutospacing="1" w:after="150" w:line="288" w:lineRule="atLeast"/>
              <w:jc w:val="center"/>
              <w:rPr>
                <w:rFonts w:ascii="Times New Roman" w:eastAsia="Times New Roman" w:hAnsi="Times New Roman" w:cs="Times New Roman"/>
                <w:sz w:val="18"/>
                <w:szCs w:val="18"/>
                <w:lang w:eastAsia="ru-RU"/>
              </w:rPr>
            </w:pPr>
            <w:r w:rsidRPr="00CC474D">
              <w:rPr>
                <w:rFonts w:ascii="Times New Roman" w:eastAsia="Times New Roman" w:hAnsi="Times New Roman" w:cs="Times New Roman"/>
                <w:sz w:val="18"/>
                <w:szCs w:val="18"/>
                <w:lang w:eastAsia="ru-RU"/>
              </w:rPr>
              <w:t>5¸70</w:t>
            </w:r>
          </w:p>
        </w:tc>
      </w:tr>
    </w:tbl>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Механические методы неразрушающего контроля применяют для определения прочности бетона всех видов нормируемой прочности, а также для определения прочности бетона при отбраковке конструкций.</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Испытания проводят при положительной температуре бетона. Допускается при контроле конструкций определять прочность при отрицательной температуре, но не ниже минус 10 °С при условии, что к моменту замораживания конструкция находилась не менее одной недели при положительной температуре и относительной влажности воздуха не более 75%.</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Оценку соответствия значений фактической прочности бетона, полученных с применением указанных методов установленным требованиям, производят по </w:t>
      </w:r>
      <w:hyperlink r:id="rId25" w:tgtFrame="_new" w:history="1">
        <w:r w:rsidRPr="00CC474D">
          <w:rPr>
            <w:rFonts w:ascii="Arial" w:eastAsia="Times New Roman" w:hAnsi="Arial" w:cs="Arial"/>
            <w:color w:val="551A8B"/>
            <w:sz w:val="21"/>
            <w:szCs w:val="21"/>
            <w:u w:val="single"/>
            <w:lang w:eastAsia="ru-RU"/>
          </w:rPr>
          <w:t>ГОСТ 18105-2018 Бетоны. Правила контроля и оценки прочности</w:t>
        </w:r>
      </w:hyperlink>
      <w:r w:rsidRPr="00CC474D">
        <w:rPr>
          <w:rFonts w:ascii="Arial" w:eastAsia="Times New Roman" w:hAnsi="Arial" w:cs="Arial"/>
          <w:color w:val="000000"/>
          <w:sz w:val="21"/>
          <w:szCs w:val="21"/>
          <w:lang w:eastAsia="ru-RU"/>
        </w:rPr>
        <w:t>.</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b/>
          <w:bCs/>
          <w:color w:val="000000"/>
          <w:sz w:val="21"/>
          <w:szCs w:val="21"/>
          <w:lang w:eastAsia="ru-RU"/>
        </w:rPr>
        <w:t>Подготовка к испытаниям</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 xml:space="preserve">Для определения прочности бетона в конструкциях предварительно устанавливают </w:t>
      </w:r>
      <w:proofErr w:type="spellStart"/>
      <w:r w:rsidRPr="00CC474D">
        <w:rPr>
          <w:rFonts w:ascii="Arial" w:eastAsia="Times New Roman" w:hAnsi="Arial" w:cs="Arial"/>
          <w:color w:val="000000"/>
          <w:sz w:val="21"/>
          <w:szCs w:val="21"/>
          <w:lang w:eastAsia="ru-RU"/>
        </w:rPr>
        <w:t>градуировочную</w:t>
      </w:r>
      <w:proofErr w:type="spellEnd"/>
      <w:r w:rsidRPr="00CC474D">
        <w:rPr>
          <w:rFonts w:ascii="Arial" w:eastAsia="Times New Roman" w:hAnsi="Arial" w:cs="Arial"/>
          <w:color w:val="000000"/>
          <w:sz w:val="21"/>
          <w:szCs w:val="21"/>
          <w:lang w:eastAsia="ru-RU"/>
        </w:rPr>
        <w:t xml:space="preserve"> зависимость между прочностью бетона и косвенной характеристикой прочности (в виде графика, таблицы или формулы).</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 xml:space="preserve">Для установления </w:t>
      </w:r>
      <w:proofErr w:type="spellStart"/>
      <w:r w:rsidRPr="00CC474D">
        <w:rPr>
          <w:rFonts w:ascii="Arial" w:eastAsia="Times New Roman" w:hAnsi="Arial" w:cs="Arial"/>
          <w:color w:val="000000"/>
          <w:sz w:val="21"/>
          <w:szCs w:val="21"/>
          <w:lang w:eastAsia="ru-RU"/>
        </w:rPr>
        <w:t>градуировочных</w:t>
      </w:r>
      <w:proofErr w:type="spellEnd"/>
      <w:r w:rsidRPr="00CC474D">
        <w:rPr>
          <w:rFonts w:ascii="Arial" w:eastAsia="Times New Roman" w:hAnsi="Arial" w:cs="Arial"/>
          <w:color w:val="000000"/>
          <w:sz w:val="21"/>
          <w:szCs w:val="21"/>
          <w:lang w:eastAsia="ru-RU"/>
        </w:rPr>
        <w:t xml:space="preserve"> зависимостей используют не менее 15 серий образцов-кубов по </w:t>
      </w:r>
      <w:hyperlink r:id="rId26" w:tgtFrame="_new" w:history="1">
        <w:r w:rsidRPr="00CC474D">
          <w:rPr>
            <w:rFonts w:ascii="Arial" w:eastAsia="Times New Roman" w:hAnsi="Arial" w:cs="Arial"/>
            <w:color w:val="551A8B"/>
            <w:sz w:val="21"/>
            <w:szCs w:val="21"/>
            <w:u w:val="single"/>
            <w:lang w:eastAsia="ru-RU"/>
          </w:rPr>
          <w:t>ГОСТ 10180-2012 Бетоны. Методы определения прочности по контрольным образцам</w:t>
        </w:r>
      </w:hyperlink>
      <w:r w:rsidRPr="00CC474D">
        <w:rPr>
          <w:rFonts w:ascii="Arial" w:eastAsia="Times New Roman" w:hAnsi="Arial" w:cs="Arial"/>
          <w:color w:val="000000"/>
          <w:sz w:val="21"/>
          <w:szCs w:val="21"/>
          <w:lang w:eastAsia="ru-RU"/>
        </w:rPr>
        <w:t>.</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Образцы изготавливают в соответствии с </w:t>
      </w:r>
      <w:hyperlink r:id="rId27" w:tgtFrame="_new" w:history="1">
        <w:r w:rsidRPr="00CC474D">
          <w:rPr>
            <w:rFonts w:ascii="Arial" w:eastAsia="Times New Roman" w:hAnsi="Arial" w:cs="Arial"/>
            <w:color w:val="551A8B"/>
            <w:sz w:val="21"/>
            <w:szCs w:val="21"/>
            <w:u w:val="single"/>
            <w:lang w:eastAsia="ru-RU"/>
          </w:rPr>
          <w:t>ГОСТ 10180-2012 Бетоны. Методы определения прочности по контрольным образцам</w:t>
        </w:r>
      </w:hyperlink>
      <w:r w:rsidRPr="00CC474D">
        <w:rPr>
          <w:rFonts w:ascii="Arial" w:eastAsia="Times New Roman" w:hAnsi="Arial" w:cs="Arial"/>
          <w:color w:val="000000"/>
          <w:sz w:val="21"/>
          <w:szCs w:val="21"/>
          <w:lang w:eastAsia="ru-RU"/>
        </w:rPr>
        <w:t xml:space="preserve"> в разные смены в течение 5 суток из бетона одного состава, одной и той же технологии и при том же режиме </w:t>
      </w:r>
      <w:proofErr w:type="spellStart"/>
      <w:r w:rsidRPr="00CC474D">
        <w:rPr>
          <w:rFonts w:ascii="Arial" w:eastAsia="Times New Roman" w:hAnsi="Arial" w:cs="Arial"/>
          <w:color w:val="000000"/>
          <w:sz w:val="21"/>
          <w:szCs w:val="21"/>
          <w:lang w:eastAsia="ru-RU"/>
        </w:rPr>
        <w:t>тепловлажностной</w:t>
      </w:r>
      <w:proofErr w:type="spellEnd"/>
      <w:r w:rsidRPr="00CC474D">
        <w:rPr>
          <w:rFonts w:ascii="Arial" w:eastAsia="Times New Roman" w:hAnsi="Arial" w:cs="Arial"/>
          <w:color w:val="000000"/>
          <w:sz w:val="21"/>
          <w:szCs w:val="21"/>
          <w:lang w:eastAsia="ru-RU"/>
        </w:rPr>
        <w:t xml:space="preserve"> обработки или тех же условиях твердения, что и конструкции, подлежащие контролю. Рекомендуется изготовлять образцы из бетонной смеси, отличающейся по составу от проектного по цементно-водному отношению в пределах ±0,4 соответственно по 5 серий образцов.</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 xml:space="preserve">Размеры образцов для </w:t>
      </w:r>
      <w:proofErr w:type="spellStart"/>
      <w:r w:rsidRPr="00CC474D">
        <w:rPr>
          <w:rFonts w:ascii="Arial" w:eastAsia="Times New Roman" w:hAnsi="Arial" w:cs="Arial"/>
          <w:color w:val="000000"/>
          <w:sz w:val="21"/>
          <w:szCs w:val="21"/>
          <w:lang w:eastAsia="ru-RU"/>
        </w:rPr>
        <w:t>градуировочной</w:t>
      </w:r>
      <w:proofErr w:type="spellEnd"/>
      <w:r w:rsidRPr="00CC474D">
        <w:rPr>
          <w:rFonts w:ascii="Arial" w:eastAsia="Times New Roman" w:hAnsi="Arial" w:cs="Arial"/>
          <w:color w:val="000000"/>
          <w:sz w:val="21"/>
          <w:szCs w:val="21"/>
          <w:lang w:eastAsia="ru-RU"/>
        </w:rPr>
        <w:t xml:space="preserve"> зависимости следует выбирать в соответствии с наибольшей крупностью заполнителя в бетонной смеси по </w:t>
      </w:r>
      <w:hyperlink r:id="rId28" w:tgtFrame="_new" w:history="1">
        <w:r w:rsidRPr="00CC474D">
          <w:rPr>
            <w:rFonts w:ascii="Arial" w:eastAsia="Times New Roman" w:hAnsi="Arial" w:cs="Arial"/>
            <w:color w:val="551A8B"/>
            <w:sz w:val="21"/>
            <w:szCs w:val="21"/>
            <w:u w:val="single"/>
            <w:lang w:eastAsia="ru-RU"/>
          </w:rPr>
          <w:t>ГОСТ 10180-2012 Бетоны. Методы определения прочности по контрольным образцам</w:t>
        </w:r>
      </w:hyperlink>
      <w:r w:rsidRPr="00CC474D">
        <w:rPr>
          <w:rFonts w:ascii="Arial" w:eastAsia="Times New Roman" w:hAnsi="Arial" w:cs="Arial"/>
          <w:color w:val="000000"/>
          <w:sz w:val="21"/>
          <w:szCs w:val="21"/>
          <w:lang w:eastAsia="ru-RU"/>
        </w:rPr>
        <w:t>, но не менее 100×100×100 мм – для неразрушающих методов отскока, ударного импульса, пластической деформации.</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 xml:space="preserve">Для построения </w:t>
      </w:r>
      <w:proofErr w:type="spellStart"/>
      <w:r w:rsidRPr="00CC474D">
        <w:rPr>
          <w:rFonts w:ascii="Arial" w:eastAsia="Times New Roman" w:hAnsi="Arial" w:cs="Arial"/>
          <w:color w:val="000000"/>
          <w:sz w:val="21"/>
          <w:szCs w:val="21"/>
          <w:lang w:eastAsia="ru-RU"/>
        </w:rPr>
        <w:t>градуировочной</w:t>
      </w:r>
      <w:proofErr w:type="spellEnd"/>
      <w:r w:rsidRPr="00CC474D">
        <w:rPr>
          <w:rFonts w:ascii="Arial" w:eastAsia="Times New Roman" w:hAnsi="Arial" w:cs="Arial"/>
          <w:color w:val="000000"/>
          <w:sz w:val="21"/>
          <w:szCs w:val="21"/>
          <w:lang w:eastAsia="ru-RU"/>
        </w:rPr>
        <w:t xml:space="preserve"> зависимости необходимо провести испытания бетонных образцов-кубов сначала неразрушающими, а затем разрушающими методами по </w:t>
      </w:r>
      <w:hyperlink r:id="rId29" w:tgtFrame="_new" w:history="1">
        <w:r w:rsidRPr="00CC474D">
          <w:rPr>
            <w:rFonts w:ascii="Arial" w:eastAsia="Times New Roman" w:hAnsi="Arial" w:cs="Arial"/>
            <w:color w:val="551A8B"/>
            <w:sz w:val="21"/>
            <w:szCs w:val="21"/>
            <w:u w:val="single"/>
            <w:lang w:eastAsia="ru-RU"/>
          </w:rPr>
          <w:t>ГОСТ 10180-2012 Бетоны. Методы определения прочности по контрольным образцам</w:t>
        </w:r>
      </w:hyperlink>
      <w:r w:rsidRPr="00CC474D">
        <w:rPr>
          <w:rFonts w:ascii="Arial" w:eastAsia="Times New Roman" w:hAnsi="Arial" w:cs="Arial"/>
          <w:color w:val="000000"/>
          <w:sz w:val="21"/>
          <w:szCs w:val="21"/>
          <w:lang w:eastAsia="ru-RU"/>
        </w:rPr>
        <w:t>.</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За единичное значение прочности бетона принимают значение прочности бетона в серии по </w:t>
      </w:r>
      <w:hyperlink r:id="rId30" w:tgtFrame="_new" w:history="1">
        <w:r w:rsidRPr="00CC474D">
          <w:rPr>
            <w:rFonts w:ascii="Arial" w:eastAsia="Times New Roman" w:hAnsi="Arial" w:cs="Arial"/>
            <w:color w:val="551A8B"/>
            <w:sz w:val="21"/>
            <w:szCs w:val="21"/>
            <w:u w:val="single"/>
            <w:lang w:eastAsia="ru-RU"/>
          </w:rPr>
          <w:t>ГОСТ 10180-2012 Бетоны. Методы определения прочности по контрольным образцам</w:t>
        </w:r>
      </w:hyperlink>
      <w:r w:rsidRPr="00CC474D">
        <w:rPr>
          <w:rFonts w:ascii="Arial" w:eastAsia="Times New Roman" w:hAnsi="Arial" w:cs="Arial"/>
          <w:color w:val="000000"/>
          <w:sz w:val="21"/>
          <w:szCs w:val="21"/>
          <w:lang w:eastAsia="ru-RU"/>
        </w:rPr>
        <w:t xml:space="preserve"> или прочность бетона одного образца (если </w:t>
      </w:r>
      <w:proofErr w:type="spellStart"/>
      <w:r w:rsidRPr="00CC474D">
        <w:rPr>
          <w:rFonts w:ascii="Arial" w:eastAsia="Times New Roman" w:hAnsi="Arial" w:cs="Arial"/>
          <w:color w:val="000000"/>
          <w:sz w:val="21"/>
          <w:szCs w:val="21"/>
          <w:lang w:eastAsia="ru-RU"/>
        </w:rPr>
        <w:t>градуировочную</w:t>
      </w:r>
      <w:proofErr w:type="spellEnd"/>
      <w:r w:rsidRPr="00CC474D">
        <w:rPr>
          <w:rFonts w:ascii="Arial" w:eastAsia="Times New Roman" w:hAnsi="Arial" w:cs="Arial"/>
          <w:color w:val="000000"/>
          <w:sz w:val="21"/>
          <w:szCs w:val="21"/>
          <w:lang w:eastAsia="ru-RU"/>
        </w:rPr>
        <w:t xml:space="preserve"> зависимость устанавливают по данным испытаний отдельных образцов).</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 xml:space="preserve">За единичное значение косвенного показателя прочности при установлении </w:t>
      </w:r>
      <w:proofErr w:type="spellStart"/>
      <w:r w:rsidRPr="00CC474D">
        <w:rPr>
          <w:rFonts w:ascii="Arial" w:eastAsia="Times New Roman" w:hAnsi="Arial" w:cs="Arial"/>
          <w:color w:val="000000"/>
          <w:sz w:val="21"/>
          <w:szCs w:val="21"/>
          <w:lang w:eastAsia="ru-RU"/>
        </w:rPr>
        <w:t>градуировочной</w:t>
      </w:r>
      <w:proofErr w:type="spellEnd"/>
      <w:r w:rsidRPr="00CC474D">
        <w:rPr>
          <w:rFonts w:ascii="Arial" w:eastAsia="Times New Roman" w:hAnsi="Arial" w:cs="Arial"/>
          <w:color w:val="000000"/>
          <w:sz w:val="21"/>
          <w:szCs w:val="21"/>
          <w:lang w:eastAsia="ru-RU"/>
        </w:rPr>
        <w:t xml:space="preserve"> зависимости принимают среднее арифметическое значение этой величины в серии образцов (или образце), используемых для определения единичного значения прочности.</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CC474D">
        <w:rPr>
          <w:rFonts w:ascii="Arial" w:eastAsia="Times New Roman" w:hAnsi="Arial" w:cs="Arial"/>
          <w:color w:val="000000"/>
          <w:sz w:val="21"/>
          <w:szCs w:val="21"/>
          <w:lang w:eastAsia="ru-RU"/>
        </w:rPr>
        <w:t>Градуировочная</w:t>
      </w:r>
      <w:proofErr w:type="spellEnd"/>
      <w:r w:rsidRPr="00CC474D">
        <w:rPr>
          <w:rFonts w:ascii="Arial" w:eastAsia="Times New Roman" w:hAnsi="Arial" w:cs="Arial"/>
          <w:color w:val="000000"/>
          <w:sz w:val="21"/>
          <w:szCs w:val="21"/>
          <w:lang w:eastAsia="ru-RU"/>
        </w:rPr>
        <w:t xml:space="preserve"> зависимость должна иметь среднее </w:t>
      </w:r>
      <w:proofErr w:type="spellStart"/>
      <w:r w:rsidRPr="00CC474D">
        <w:rPr>
          <w:rFonts w:ascii="Arial" w:eastAsia="Times New Roman" w:hAnsi="Arial" w:cs="Arial"/>
          <w:color w:val="000000"/>
          <w:sz w:val="21"/>
          <w:szCs w:val="21"/>
          <w:lang w:eastAsia="ru-RU"/>
        </w:rPr>
        <w:t>квадратическое</w:t>
      </w:r>
      <w:proofErr w:type="spellEnd"/>
      <w:r w:rsidRPr="00CC474D">
        <w:rPr>
          <w:rFonts w:ascii="Arial" w:eastAsia="Times New Roman" w:hAnsi="Arial" w:cs="Arial"/>
          <w:color w:val="000000"/>
          <w:sz w:val="21"/>
          <w:szCs w:val="21"/>
          <w:lang w:eastAsia="ru-RU"/>
        </w:rPr>
        <w:t xml:space="preserve"> (остаточное) отклонение </w:t>
      </w:r>
      <w:r w:rsidRPr="00CC474D">
        <w:rPr>
          <w:rFonts w:ascii="Times New Roman" w:eastAsia="Times New Roman" w:hAnsi="Times New Roman" w:cs="Times New Roman"/>
          <w:i/>
          <w:iCs/>
          <w:color w:val="000000"/>
          <w:sz w:val="26"/>
          <w:szCs w:val="26"/>
          <w:lang w:eastAsia="ru-RU"/>
        </w:rPr>
        <w:t>S</w:t>
      </w:r>
      <w:r w:rsidRPr="00CC474D">
        <w:rPr>
          <w:rFonts w:ascii="Times New Roman" w:eastAsia="Times New Roman" w:hAnsi="Times New Roman" w:cs="Times New Roman"/>
          <w:i/>
          <w:iCs/>
          <w:color w:val="000000"/>
          <w:sz w:val="26"/>
          <w:szCs w:val="26"/>
          <w:vertAlign w:val="subscript"/>
          <w:lang w:eastAsia="ru-RU"/>
        </w:rPr>
        <w:t>T</w:t>
      </w:r>
      <w:r w:rsidRPr="00CC474D">
        <w:rPr>
          <w:rFonts w:ascii="Arial" w:eastAsia="Times New Roman" w:hAnsi="Arial" w:cs="Arial"/>
          <w:color w:val="000000"/>
          <w:sz w:val="21"/>
          <w:szCs w:val="21"/>
          <w:lang w:eastAsia="ru-RU"/>
        </w:rPr>
        <w:t>, не превышающее 12% при использовании серии образцов, и 15% – отдельных образцов от среднего значения прочности </w:t>
      </w:r>
      <w:r w:rsidRPr="00CC474D">
        <w:rPr>
          <w:rFonts w:ascii="Arial" w:eastAsia="Times New Roman" w:hAnsi="Arial" w:cs="Arial"/>
          <w:noProof/>
          <w:color w:val="000000"/>
          <w:sz w:val="21"/>
          <w:szCs w:val="21"/>
          <w:lang w:eastAsia="ru-RU"/>
        </w:rPr>
        <mc:AlternateContent>
          <mc:Choice Requires="wps">
            <w:drawing>
              <wp:inline distT="0" distB="0" distL="0" distR="0">
                <wp:extent cx="171450" cy="200025"/>
                <wp:effectExtent l="0" t="0" r="0" b="0"/>
                <wp:docPr id="20" name="Прямоугольник 20" descr="https://i-institute.tsu.tula.ru/moodle/pluginfile.php/159405/mod_resource/content/1/kora/kora_3/img/1.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1450"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C1A5079" id="Прямоугольник 20" o:spid="_x0000_s1026" alt="https://i-institute.tsu.tula.ru/moodle/pluginfile.php/159405/mod_resource/content/1/kora/kora_3/img/1.gif" style="width:13.5pt;height:1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" filled="f" stroked="f">
                <o:lock v:ext="edit" aspectratio="t"/>
                <w10:anchorlock/>
              </v:rect>
            </w:pict>
          </mc:Fallback>
        </mc:AlternateContent>
      </w:r>
      <w:r w:rsidRPr="00CC474D">
        <w:rPr>
          <w:rFonts w:ascii="Arial" w:eastAsia="Times New Roman" w:hAnsi="Arial" w:cs="Arial"/>
          <w:color w:val="000000"/>
          <w:sz w:val="21"/>
          <w:szCs w:val="21"/>
          <w:lang w:eastAsia="ru-RU"/>
        </w:rPr>
        <w:t>.</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 xml:space="preserve">Установленная </w:t>
      </w:r>
      <w:proofErr w:type="spellStart"/>
      <w:r w:rsidRPr="00CC474D">
        <w:rPr>
          <w:rFonts w:ascii="Arial" w:eastAsia="Times New Roman" w:hAnsi="Arial" w:cs="Arial"/>
          <w:color w:val="000000"/>
          <w:sz w:val="21"/>
          <w:szCs w:val="21"/>
          <w:lang w:eastAsia="ru-RU"/>
        </w:rPr>
        <w:t>градуировочная</w:t>
      </w:r>
      <w:proofErr w:type="spellEnd"/>
      <w:r w:rsidRPr="00CC474D">
        <w:rPr>
          <w:rFonts w:ascii="Arial" w:eastAsia="Times New Roman" w:hAnsi="Arial" w:cs="Arial"/>
          <w:color w:val="000000"/>
          <w:sz w:val="21"/>
          <w:szCs w:val="21"/>
          <w:lang w:eastAsia="ru-RU"/>
        </w:rPr>
        <w:t xml:space="preserve"> зависимость позволяет применять используемый для ее построения неразрушающий метод для контроля строительных железобетонных конструкций.</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b/>
          <w:bCs/>
          <w:color w:val="000000"/>
          <w:sz w:val="21"/>
          <w:szCs w:val="21"/>
          <w:lang w:eastAsia="ru-RU"/>
        </w:rPr>
        <w:lastRenderedPageBreak/>
        <w:t>  Определение прочности контрольных образцов неразрушающими методами</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 xml:space="preserve">С помощью прибора, для которого определяется </w:t>
      </w:r>
      <w:proofErr w:type="spellStart"/>
      <w:r w:rsidRPr="00CC474D">
        <w:rPr>
          <w:rFonts w:ascii="Arial" w:eastAsia="Times New Roman" w:hAnsi="Arial" w:cs="Arial"/>
          <w:color w:val="000000"/>
          <w:sz w:val="21"/>
          <w:szCs w:val="21"/>
          <w:lang w:eastAsia="ru-RU"/>
        </w:rPr>
        <w:t>градуировочная</w:t>
      </w:r>
      <w:proofErr w:type="spellEnd"/>
      <w:r w:rsidRPr="00CC474D">
        <w:rPr>
          <w:rFonts w:ascii="Arial" w:eastAsia="Times New Roman" w:hAnsi="Arial" w:cs="Arial"/>
          <w:color w:val="000000"/>
          <w:sz w:val="21"/>
          <w:szCs w:val="21"/>
          <w:lang w:eastAsia="ru-RU"/>
        </w:rPr>
        <w:t xml:space="preserve"> зависимость, на каждом образце проводят испытания в следующей последовательности:</w:t>
      </w:r>
    </w:p>
    <w:p w:rsidR="00CC474D" w:rsidRPr="00CC474D" w:rsidRDefault="00CC474D" w:rsidP="00CC474D">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прибор располагают так, чтобы усилие прикладывалось перпендикулярно к грани контрольного образца в соответствии с инструкцией по эксплуатации прибора, и фиксируют значение косвенной характеристики на этом участке;</w:t>
      </w:r>
    </w:p>
    <w:p w:rsidR="00CC474D" w:rsidRPr="00CC474D" w:rsidRDefault="00CC474D" w:rsidP="00CC474D">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перевернув образец-куб, фиксируют значение косвенной характеристики на противоположной грани.</w:t>
      </w:r>
    </w:p>
    <w:p w:rsidR="00CC474D" w:rsidRPr="00CC474D" w:rsidRDefault="00CC474D" w:rsidP="00CC474D">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вычисляют среднее значение косвенной характеристики для данного образца.</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Число испытаний на одном участке, по которым взято среднее значение косвенной характеристики, для методов упругого отскока и пластической деформации должно быть не менее 5-ти. Расстояния между центрами отпечатков должны быть не менее 30 мм, а расстояния от края образца до центра отпечатка – не менее 50 мм.</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b/>
          <w:bCs/>
          <w:color w:val="000000"/>
          <w:sz w:val="21"/>
          <w:szCs w:val="21"/>
          <w:lang w:eastAsia="ru-RU"/>
        </w:rPr>
        <w:t> Определение прочности контрольных образцов разрушающими методами</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Все образцы одной серии должны быть испытаны в расчетном возрасте в течение не более 1 ч.</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Перед установкой образца на пресс или испытательную машину удаляют частицы бетона, оставшиеся от предыдущего испытания на опорных плитах пресса.</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 xml:space="preserve">Шкалу </w:t>
      </w:r>
      <w:proofErr w:type="spellStart"/>
      <w:r w:rsidRPr="00CC474D">
        <w:rPr>
          <w:rFonts w:ascii="Arial" w:eastAsia="Times New Roman" w:hAnsi="Arial" w:cs="Arial"/>
          <w:color w:val="000000"/>
          <w:sz w:val="21"/>
          <w:szCs w:val="21"/>
          <w:lang w:eastAsia="ru-RU"/>
        </w:rPr>
        <w:t>силоизмерителя</w:t>
      </w:r>
      <w:proofErr w:type="spellEnd"/>
      <w:r w:rsidRPr="00CC474D">
        <w:rPr>
          <w:rFonts w:ascii="Arial" w:eastAsia="Times New Roman" w:hAnsi="Arial" w:cs="Arial"/>
          <w:color w:val="000000"/>
          <w:sz w:val="21"/>
          <w:szCs w:val="21"/>
          <w:lang w:eastAsia="ru-RU"/>
        </w:rPr>
        <w:t xml:space="preserve"> испытательной машины, пресса или испытательной установки выбирают из условия, что ожидаемое значение разрушающей нагрузки должно быть в интервале 20–80 % максимальной нагрузки, допускаемой выбранной шкалой.</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CC474D">
        <w:rPr>
          <w:rFonts w:ascii="Arial" w:eastAsia="Times New Roman" w:hAnsi="Arial" w:cs="Arial"/>
          <w:color w:val="000000"/>
          <w:sz w:val="21"/>
          <w:szCs w:val="21"/>
          <w:lang w:eastAsia="ru-RU"/>
        </w:rPr>
        <w:t>Нагружение</w:t>
      </w:r>
      <w:proofErr w:type="spellEnd"/>
      <w:r w:rsidRPr="00CC474D">
        <w:rPr>
          <w:rFonts w:ascii="Arial" w:eastAsia="Times New Roman" w:hAnsi="Arial" w:cs="Arial"/>
          <w:color w:val="000000"/>
          <w:sz w:val="21"/>
          <w:szCs w:val="21"/>
          <w:lang w:eastAsia="ru-RU"/>
        </w:rPr>
        <w:t xml:space="preserve"> образцов производят непрерывно со скоростью, обеспечивающей повышение расчетного напряжения в образце до его полного разрушения в пределах 0,6±0,4 МПа/с при испытаниях на сжатие и в пределах 0,05±0,02 МПа/с при испытаниях на растяжение. При этом время </w:t>
      </w:r>
      <w:proofErr w:type="spellStart"/>
      <w:r w:rsidRPr="00CC474D">
        <w:rPr>
          <w:rFonts w:ascii="Arial" w:eastAsia="Times New Roman" w:hAnsi="Arial" w:cs="Arial"/>
          <w:color w:val="000000"/>
          <w:sz w:val="21"/>
          <w:szCs w:val="21"/>
          <w:lang w:eastAsia="ru-RU"/>
        </w:rPr>
        <w:t>нагружения</w:t>
      </w:r>
      <w:proofErr w:type="spellEnd"/>
      <w:r w:rsidRPr="00CC474D">
        <w:rPr>
          <w:rFonts w:ascii="Arial" w:eastAsia="Times New Roman" w:hAnsi="Arial" w:cs="Arial"/>
          <w:color w:val="000000"/>
          <w:sz w:val="21"/>
          <w:szCs w:val="21"/>
          <w:lang w:eastAsia="ru-RU"/>
        </w:rPr>
        <w:t xml:space="preserve"> одного образца должно быть не менее 30 с.</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Максимальное усилие, достигнутое в процессе испытания, принимают за разрушающую нагрузку и записывают его в журнал испытаний.</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При испытании на сжатие образцы-кубы устанавливают одной из граней на нижнюю опорную плиту пресса (или испытательной машины) центрально относительно его продольной оси, используя риски, нанесенные на плиту пресса, дополнительные стальные плиты или специальное центрирующее устройство.</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Между плитами пресса и опорными поверхностями образца допускается прокладывать дополнительные стальные опорные плиты.</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Образцы-половинки призм при испытании на сжатие помещают между двумя дополнительными стальными плитами. Дополнительные плиты центрируют относительно оси пресса, используя риски, нанесенные на плиту пресса и дополнительные стальные плиты, или специальное центрирующее устройство.</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 xml:space="preserve">После установки образца на опорные плиты пресса (дополнительные стальные плиты) совмещают верхнюю плиту пресса с верхней опорной гранью образца (дополнительной стальной плитой) так, чтобы их плоскости полностью прилегали одна к другой. Далее начинают </w:t>
      </w:r>
      <w:proofErr w:type="spellStart"/>
      <w:r w:rsidRPr="00CC474D">
        <w:rPr>
          <w:rFonts w:ascii="Arial" w:eastAsia="Times New Roman" w:hAnsi="Arial" w:cs="Arial"/>
          <w:color w:val="000000"/>
          <w:sz w:val="21"/>
          <w:szCs w:val="21"/>
          <w:lang w:eastAsia="ru-RU"/>
        </w:rPr>
        <w:t>нагружение</w:t>
      </w:r>
      <w:proofErr w:type="spellEnd"/>
      <w:r w:rsidRPr="00CC474D">
        <w:rPr>
          <w:rFonts w:ascii="Arial" w:eastAsia="Times New Roman" w:hAnsi="Arial" w:cs="Arial"/>
          <w:color w:val="000000"/>
          <w:sz w:val="21"/>
          <w:szCs w:val="21"/>
          <w:lang w:eastAsia="ru-RU"/>
        </w:rPr>
        <w:t>.</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Прочность бетона, МПа (кгс/см</w:t>
      </w:r>
      <w:r w:rsidRPr="00CC474D">
        <w:rPr>
          <w:rFonts w:ascii="Arial" w:eastAsia="Times New Roman" w:hAnsi="Arial" w:cs="Arial"/>
          <w:color w:val="000000"/>
          <w:sz w:val="21"/>
          <w:szCs w:val="21"/>
          <w:vertAlign w:val="superscript"/>
          <w:lang w:eastAsia="ru-RU"/>
        </w:rPr>
        <w:t>2</w:t>
      </w:r>
      <w:r w:rsidRPr="00CC474D">
        <w:rPr>
          <w:rFonts w:ascii="Arial" w:eastAsia="Times New Roman" w:hAnsi="Arial" w:cs="Arial"/>
          <w:color w:val="000000"/>
          <w:sz w:val="21"/>
          <w:szCs w:val="21"/>
          <w:lang w:eastAsia="ru-RU"/>
        </w:rPr>
        <w:t>), следует вычислять с точностью до 0,1 МПа (1 кгс/см</w:t>
      </w:r>
      <w:r w:rsidRPr="00CC474D">
        <w:rPr>
          <w:rFonts w:ascii="Arial" w:eastAsia="Times New Roman" w:hAnsi="Arial" w:cs="Arial"/>
          <w:color w:val="000000"/>
          <w:sz w:val="21"/>
          <w:szCs w:val="21"/>
          <w:vertAlign w:val="superscript"/>
          <w:lang w:eastAsia="ru-RU"/>
        </w:rPr>
        <w:t>2</w:t>
      </w:r>
      <w:r w:rsidRPr="00CC474D">
        <w:rPr>
          <w:rFonts w:ascii="Arial" w:eastAsia="Times New Roman" w:hAnsi="Arial" w:cs="Arial"/>
          <w:color w:val="000000"/>
          <w:sz w:val="21"/>
          <w:szCs w:val="21"/>
          <w:lang w:eastAsia="ru-RU"/>
        </w:rPr>
        <w:t>) при испытаниях на сжатие по формуле:</w:t>
      </w:r>
    </w:p>
    <w:p w:rsidR="00E74523" w:rsidRDefault="00CC474D">
      <w:r>
        <w:rPr>
          <w:noProof/>
          <w:lang w:eastAsia="ru-RU"/>
        </w:rPr>
        <w:lastRenderedPageBreak/>
        <w:drawing>
          <wp:inline distT="0" distB="0" distL="0" distR="0" wp14:anchorId="46E117AA" wp14:editId="35892484">
            <wp:extent cx="6570345" cy="3481705"/>
            <wp:effectExtent l="0" t="0" r="1905" b="444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570345" cy="3481705"/>
                    </a:xfrm>
                    <a:prstGeom prst="rect">
                      <a:avLst/>
                    </a:prstGeom>
                  </pic:spPr>
                </pic:pic>
              </a:graphicData>
            </a:graphic>
          </wp:inline>
        </w:drawing>
      </w:r>
      <w:r>
        <w:rPr>
          <w:noProof/>
          <w:lang w:eastAsia="ru-RU"/>
        </w:rPr>
        <w:drawing>
          <wp:inline distT="0" distB="0" distL="0" distR="0" wp14:anchorId="4C926BF5" wp14:editId="120CAD46">
            <wp:extent cx="6570345" cy="4145915"/>
            <wp:effectExtent l="0" t="0" r="1905" b="698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570345" cy="4145915"/>
                    </a:xfrm>
                    <a:prstGeom prst="rect">
                      <a:avLst/>
                    </a:prstGeom>
                  </pic:spPr>
                </pic:pic>
              </a:graphicData>
            </a:graphic>
          </wp:inline>
        </w:drawing>
      </w:r>
      <w:r>
        <w:rPr>
          <w:noProof/>
          <w:lang w:eastAsia="ru-RU"/>
        </w:rPr>
        <w:lastRenderedPageBreak/>
        <w:drawing>
          <wp:inline distT="0" distB="0" distL="0" distR="0" wp14:anchorId="78A37A20" wp14:editId="3B8A99B0">
            <wp:extent cx="6570345" cy="1889125"/>
            <wp:effectExtent l="0" t="0" r="190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570345" cy="1889125"/>
                    </a:xfrm>
                    <a:prstGeom prst="rect">
                      <a:avLst/>
                    </a:prstGeom>
                  </pic:spPr>
                </pic:pic>
              </a:graphicData>
            </a:graphic>
          </wp:inline>
        </w:drawing>
      </w:r>
    </w:p>
    <w:p w:rsidR="00CC474D" w:rsidRDefault="00CC474D" w:rsidP="00CC474D">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2. Задание на работу. Исходные данные</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739"/>
        <w:gridCol w:w="1431"/>
        <w:gridCol w:w="1431"/>
        <w:gridCol w:w="1075"/>
        <w:gridCol w:w="1075"/>
        <w:gridCol w:w="1392"/>
        <w:gridCol w:w="1392"/>
        <w:gridCol w:w="1125"/>
        <w:gridCol w:w="1140"/>
      </w:tblGrid>
      <w:tr w:rsidR="00CC474D" w:rsidTr="00CC474D">
        <w:trPr>
          <w:trHeight w:val="438"/>
          <w:tblCellSpacing w:w="15" w:type="dxa"/>
        </w:trPr>
        <w:tc>
          <w:tcPr>
            <w:tcW w:w="0" w:type="auto"/>
            <w:gridSpan w:val="9"/>
            <w:vMerge w:val="restart"/>
            <w:tcBorders>
              <w:top w:val="nil"/>
              <w:left w:val="nil"/>
              <w:bottom w:val="nil"/>
              <w:right w:val="nil"/>
            </w:tcBorders>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right"/>
              <w:rPr>
                <w:i/>
                <w:iCs/>
                <w:sz w:val="21"/>
                <w:szCs w:val="21"/>
              </w:rPr>
            </w:pPr>
            <w:r>
              <w:rPr>
                <w:i/>
                <w:iCs/>
                <w:sz w:val="21"/>
                <w:szCs w:val="21"/>
              </w:rPr>
              <w:t>Таблица 3.2 – Задание на работу. Исходные данные</w:t>
            </w:r>
          </w:p>
        </w:tc>
      </w:tr>
      <w:tr w:rsidR="00CC474D" w:rsidTr="00CC474D">
        <w:trPr>
          <w:tblCellSpacing w:w="15" w:type="dxa"/>
        </w:trPr>
        <w:tc>
          <w:tcPr>
            <w:tcW w:w="0" w:type="auto"/>
            <w:vMerge w:val="restart"/>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 серии</w:t>
            </w:r>
          </w:p>
        </w:tc>
        <w:tc>
          <w:tcPr>
            <w:tcW w:w="0" w:type="auto"/>
            <w:gridSpan w:val="2"/>
            <w:vMerge w:val="restart"/>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Значение косвенной характеристики </w:t>
            </w:r>
            <w:proofErr w:type="spellStart"/>
            <w:r>
              <w:rPr>
                <w:rStyle w:val="form"/>
                <w:b/>
                <w:bCs/>
                <w:i/>
                <w:iCs/>
                <w:color w:val="981917"/>
                <w:sz w:val="26"/>
                <w:szCs w:val="26"/>
              </w:rPr>
              <w:t>H</w:t>
            </w:r>
            <w:r>
              <w:rPr>
                <w:rStyle w:val="form"/>
                <w:b/>
                <w:bCs/>
                <w:i/>
                <w:iCs/>
                <w:color w:val="981917"/>
                <w:sz w:val="26"/>
                <w:szCs w:val="26"/>
                <w:vertAlign w:val="subscript"/>
              </w:rPr>
              <w:t>i</w:t>
            </w:r>
            <w:proofErr w:type="spellEnd"/>
            <w:r>
              <w:rPr>
                <w:b/>
                <w:bCs/>
                <w:color w:val="981917"/>
                <w:sz w:val="21"/>
                <w:szCs w:val="21"/>
              </w:rPr>
              <w:t>, мм</w:t>
            </w:r>
          </w:p>
        </w:tc>
        <w:tc>
          <w:tcPr>
            <w:tcW w:w="0" w:type="auto"/>
            <w:gridSpan w:val="4"/>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Прочность бетона, МПа</w:t>
            </w:r>
          </w:p>
        </w:tc>
        <w:tc>
          <w:tcPr>
            <w:tcW w:w="0" w:type="auto"/>
            <w:gridSpan w:val="2"/>
            <w:vMerge w:val="restart"/>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noProof/>
                <w:color w:val="981917"/>
                <w:sz w:val="21"/>
                <w:szCs w:val="21"/>
                <w:lang w:eastAsia="ru-RU"/>
              </w:rPr>
              <mc:AlternateContent>
                <mc:Choice Requires="wps">
                  <w:drawing>
                    <wp:inline distT="0" distB="0" distL="0" distR="0">
                      <wp:extent cx="808355" cy="531495"/>
                      <wp:effectExtent l="0" t="0" r="0" b="0"/>
                      <wp:docPr id="24" name="Прямоугольник 24" descr="https://i-institute.tsu.tula.ru/moodle/pluginfile.php/159405/mod_resource/content/1/kora/kora_3/img/15.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08355" cy="531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330D42" id="Прямоугольник 24" o:spid="_x0000_s1026" alt="https://i-institute.tsu.tula.ru/moodle/pluginfile.php/159405/mod_resource/content/1/kora/kora_3/img/15.gif" style="width:63.65pt;height:4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" filled="f" stroked="f">
                      <o:lock v:ext="edit" aspectratio="t"/>
                      <w10:anchorlock/>
                    </v:rect>
                  </w:pict>
                </mc:Fallback>
              </mc:AlternateContent>
            </w:r>
          </w:p>
        </w:tc>
      </w:tr>
      <w:tr w:rsidR="00CC474D" w:rsidTr="00CC474D">
        <w:trPr>
          <w:tblCellSpacing w:w="15" w:type="dxa"/>
        </w:trPr>
        <w:tc>
          <w:tcPr>
            <w:tcW w:w="0" w:type="auto"/>
            <w:vMerge/>
            <w:shd w:val="clear" w:color="auto" w:fill="FAEBD7"/>
            <w:vAlign w:val="center"/>
            <w:hideMark/>
          </w:tcPr>
          <w:p w:rsidR="00CC474D" w:rsidRDefault="00CC474D">
            <w:pPr>
              <w:spacing w:before="100" w:beforeAutospacing="1" w:after="150" w:line="288" w:lineRule="atLeast"/>
              <w:rPr>
                <w:b/>
                <w:bCs/>
                <w:color w:val="981917"/>
                <w:sz w:val="21"/>
                <w:szCs w:val="21"/>
              </w:rPr>
            </w:pPr>
          </w:p>
        </w:tc>
        <w:tc>
          <w:tcPr>
            <w:tcW w:w="0" w:type="auto"/>
            <w:gridSpan w:val="2"/>
            <w:vMerge/>
            <w:shd w:val="clear" w:color="auto" w:fill="FAEBD7"/>
            <w:vAlign w:val="center"/>
            <w:hideMark/>
          </w:tcPr>
          <w:p w:rsidR="00CC474D" w:rsidRDefault="00CC474D">
            <w:pPr>
              <w:spacing w:before="100" w:beforeAutospacing="1" w:after="150" w:line="288" w:lineRule="atLeast"/>
              <w:rPr>
                <w:b/>
                <w:bCs/>
                <w:color w:val="981917"/>
                <w:sz w:val="21"/>
                <w:szCs w:val="21"/>
              </w:rPr>
            </w:pPr>
          </w:p>
        </w:tc>
        <w:tc>
          <w:tcPr>
            <w:tcW w:w="0" w:type="auto"/>
            <w:gridSpan w:val="2"/>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по результатам на сжатие </w:t>
            </w:r>
            <w:proofErr w:type="spellStart"/>
            <w:r>
              <w:rPr>
                <w:rStyle w:val="form"/>
                <w:b/>
                <w:bCs/>
                <w:i/>
                <w:iCs/>
                <w:color w:val="981917"/>
                <w:sz w:val="26"/>
                <w:szCs w:val="26"/>
              </w:rPr>
              <w:t>R</w:t>
            </w:r>
            <w:r>
              <w:rPr>
                <w:rStyle w:val="form"/>
                <w:b/>
                <w:bCs/>
                <w:i/>
                <w:iCs/>
                <w:color w:val="981917"/>
                <w:sz w:val="26"/>
                <w:szCs w:val="26"/>
                <w:vertAlign w:val="subscript"/>
              </w:rPr>
              <w:t>iф</w:t>
            </w:r>
            <w:proofErr w:type="spellEnd"/>
          </w:p>
        </w:tc>
        <w:tc>
          <w:tcPr>
            <w:tcW w:w="0" w:type="auto"/>
            <w:gridSpan w:val="2"/>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 xml:space="preserve">по </w:t>
            </w:r>
            <w:proofErr w:type="spellStart"/>
            <w:r>
              <w:rPr>
                <w:b/>
                <w:bCs/>
                <w:color w:val="981917"/>
                <w:sz w:val="21"/>
                <w:szCs w:val="21"/>
              </w:rPr>
              <w:t>градуировочной</w:t>
            </w:r>
            <w:proofErr w:type="spellEnd"/>
            <w:r>
              <w:rPr>
                <w:b/>
                <w:bCs/>
                <w:color w:val="981917"/>
                <w:sz w:val="21"/>
                <w:szCs w:val="21"/>
              </w:rPr>
              <w:t xml:space="preserve"> зависимости </w:t>
            </w:r>
            <w:proofErr w:type="spellStart"/>
            <w:r>
              <w:rPr>
                <w:rStyle w:val="form"/>
                <w:b/>
                <w:bCs/>
                <w:i/>
                <w:iCs/>
                <w:color w:val="981917"/>
                <w:sz w:val="26"/>
                <w:szCs w:val="26"/>
              </w:rPr>
              <w:t>R</w:t>
            </w:r>
            <w:r>
              <w:rPr>
                <w:rStyle w:val="form"/>
                <w:b/>
                <w:bCs/>
                <w:i/>
                <w:iCs/>
                <w:color w:val="981917"/>
                <w:sz w:val="26"/>
                <w:szCs w:val="26"/>
                <w:vertAlign w:val="subscript"/>
              </w:rPr>
              <w:t>iH</w:t>
            </w:r>
            <w:proofErr w:type="spellEnd"/>
          </w:p>
        </w:tc>
        <w:tc>
          <w:tcPr>
            <w:tcW w:w="0" w:type="auto"/>
            <w:gridSpan w:val="2"/>
            <w:vMerge/>
            <w:shd w:val="clear" w:color="auto" w:fill="FAEBD7"/>
            <w:vAlign w:val="center"/>
            <w:hideMark/>
          </w:tcPr>
          <w:p w:rsidR="00CC474D" w:rsidRDefault="00CC474D">
            <w:pPr>
              <w:spacing w:before="100" w:beforeAutospacing="1" w:after="150" w:line="288" w:lineRule="atLeast"/>
              <w:rPr>
                <w:b/>
                <w:bCs/>
                <w:color w:val="981917"/>
                <w:sz w:val="21"/>
                <w:szCs w:val="21"/>
              </w:rPr>
            </w:pPr>
          </w:p>
        </w:tc>
      </w:tr>
      <w:tr w:rsidR="00CC474D" w:rsidTr="00CC474D">
        <w:trPr>
          <w:tblCellSpacing w:w="15" w:type="dxa"/>
        </w:trPr>
        <w:tc>
          <w:tcPr>
            <w:tcW w:w="0" w:type="auto"/>
            <w:vMerge/>
            <w:shd w:val="clear" w:color="auto" w:fill="FAF0E6"/>
            <w:vAlign w:val="center"/>
            <w:hideMark/>
          </w:tcPr>
          <w:p w:rsidR="00CC474D" w:rsidRDefault="00CC474D">
            <w:pPr>
              <w:spacing w:before="100" w:beforeAutospacing="1" w:after="150" w:line="288" w:lineRule="atLeast"/>
              <w:rPr>
                <w:b/>
                <w:bCs/>
                <w:color w:val="981917"/>
                <w:sz w:val="21"/>
                <w:szCs w:val="21"/>
              </w:rPr>
            </w:pPr>
          </w:p>
        </w:tc>
        <w:tc>
          <w:tcPr>
            <w:tcW w:w="0" w:type="auto"/>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I</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II</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I</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II</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до</w:t>
            </w:r>
            <w:r>
              <w:rPr>
                <w:b/>
                <w:bCs/>
                <w:color w:val="981917"/>
                <w:sz w:val="21"/>
                <w:szCs w:val="21"/>
              </w:rPr>
              <w:br/>
              <w:t>отбраковки</w:t>
            </w:r>
          </w:p>
        </w:tc>
        <w:tc>
          <w:tcPr>
            <w:tcW w:w="0" w:type="auto"/>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после</w:t>
            </w:r>
            <w:r>
              <w:rPr>
                <w:b/>
                <w:bCs/>
                <w:color w:val="981917"/>
                <w:sz w:val="21"/>
                <w:szCs w:val="21"/>
              </w:rPr>
              <w:br/>
              <w:t>отбраковки</w:t>
            </w:r>
          </w:p>
        </w:tc>
        <w:tc>
          <w:tcPr>
            <w:tcW w:w="0" w:type="auto"/>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до</w:t>
            </w:r>
            <w:r>
              <w:rPr>
                <w:b/>
                <w:bCs/>
                <w:color w:val="981917"/>
                <w:sz w:val="21"/>
                <w:szCs w:val="21"/>
              </w:rPr>
              <w:br/>
              <w:t>отбраковки</w:t>
            </w:r>
          </w:p>
        </w:tc>
        <w:tc>
          <w:tcPr>
            <w:tcW w:w="0" w:type="auto"/>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после</w:t>
            </w:r>
            <w:r>
              <w:rPr>
                <w:b/>
                <w:bCs/>
                <w:color w:val="981917"/>
                <w:sz w:val="21"/>
                <w:szCs w:val="21"/>
              </w:rPr>
              <w:br/>
              <w:t>отбраковки</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17,7</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18,7</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29,7</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18,6</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13,8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26,7</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25,7</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17,8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24,0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22,6</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4</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23,6</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21,6</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13,8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20,5</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6</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14,6</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27,6</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21,8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7</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17,8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25,3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22,3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19,6</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14,6</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32,2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21,2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9</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26,5</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33,5</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17,8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13,1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22,2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22,2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16,4</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12,6</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18,4</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28,4</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31,8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16,4</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18,5</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12,7</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23,5</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30,5</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13,8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24,4</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20,4</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lastRenderedPageBreak/>
              <w:t>15</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17,6</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20,4</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32,4</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31,3</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27,3</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17</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18,4</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13,8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24,9</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20,9</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11,4</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26,2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31,2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17,2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13,5</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25,8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22,8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17,3</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12,6</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21,0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24,0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 </w:t>
            </w:r>
          </w:p>
        </w:tc>
      </w:tr>
    </w:tbl>
    <w:p w:rsidR="00CC474D" w:rsidRPr="00CC474D" w:rsidRDefault="00CC474D" w:rsidP="00CC474D">
      <w:pPr>
        <w:pBdr>
          <w:bottom w:val="single" w:sz="6" w:space="8" w:color="999999"/>
        </w:pBdr>
        <w:shd w:val="clear" w:color="auto" w:fill="FFFFFF"/>
        <w:spacing w:beforeAutospacing="1" w:after="100" w:line="240" w:lineRule="auto"/>
        <w:jc w:val="both"/>
        <w:outlineLvl w:val="1"/>
        <w:rPr>
          <w:rFonts w:ascii="Times New Roman" w:eastAsia="Times New Roman" w:hAnsi="Times New Roman" w:cs="Times New Roman"/>
          <w:b/>
          <w:bCs/>
          <w:sz w:val="27"/>
          <w:szCs w:val="27"/>
          <w:lang w:eastAsia="ru-RU"/>
        </w:rPr>
      </w:pPr>
      <w:r w:rsidRPr="00CC474D">
        <w:rPr>
          <w:rFonts w:ascii="Times New Roman" w:eastAsia="Times New Roman" w:hAnsi="Times New Roman" w:cs="Times New Roman"/>
          <w:b/>
          <w:bCs/>
          <w:sz w:val="27"/>
          <w:szCs w:val="27"/>
          <w:lang w:eastAsia="ru-RU"/>
        </w:rPr>
        <w:t>3. Порядок выполнения работы</w:t>
      </w:r>
    </w:p>
    <w:p w:rsidR="00CC474D" w:rsidRPr="00CC474D" w:rsidRDefault="00CC474D" w:rsidP="00CC474D">
      <w:pPr>
        <w:numPr>
          <w:ilvl w:val="0"/>
          <w:numId w:val="18"/>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Ознакомиться с методикой определения прочности бетона на сжатие неразрушающими и разрушающими методами контроля.</w:t>
      </w:r>
    </w:p>
    <w:p w:rsidR="00CC474D" w:rsidRPr="00CC474D" w:rsidRDefault="00CC474D" w:rsidP="00CC474D">
      <w:pPr>
        <w:numPr>
          <w:ilvl w:val="0"/>
          <w:numId w:val="1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 xml:space="preserve">Ознакомиться с методикой установления </w:t>
      </w:r>
      <w:proofErr w:type="spellStart"/>
      <w:r w:rsidRPr="00CC474D">
        <w:rPr>
          <w:rFonts w:ascii="Arial" w:eastAsia="Times New Roman" w:hAnsi="Arial" w:cs="Arial"/>
          <w:color w:val="000000"/>
          <w:sz w:val="21"/>
          <w:szCs w:val="21"/>
          <w:lang w:eastAsia="ru-RU"/>
        </w:rPr>
        <w:t>градуировочной</w:t>
      </w:r>
      <w:proofErr w:type="spellEnd"/>
      <w:r w:rsidRPr="00CC474D">
        <w:rPr>
          <w:rFonts w:ascii="Arial" w:eastAsia="Times New Roman" w:hAnsi="Arial" w:cs="Arial"/>
          <w:color w:val="000000"/>
          <w:sz w:val="21"/>
          <w:szCs w:val="21"/>
          <w:lang w:eastAsia="ru-RU"/>
        </w:rPr>
        <w:t xml:space="preserve"> зависимости и оценки её погрешности.</w:t>
      </w:r>
    </w:p>
    <w:p w:rsidR="00CC474D" w:rsidRPr="00CC474D" w:rsidRDefault="00CC474D" w:rsidP="00CC474D">
      <w:pPr>
        <w:numPr>
          <w:ilvl w:val="0"/>
          <w:numId w:val="1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 xml:space="preserve">Используя данную методику установить </w:t>
      </w:r>
      <w:proofErr w:type="spellStart"/>
      <w:r w:rsidRPr="00CC474D">
        <w:rPr>
          <w:rFonts w:ascii="Arial" w:eastAsia="Times New Roman" w:hAnsi="Arial" w:cs="Arial"/>
          <w:color w:val="000000"/>
          <w:sz w:val="21"/>
          <w:szCs w:val="21"/>
          <w:lang w:eastAsia="ru-RU"/>
        </w:rPr>
        <w:t>градуировочную</w:t>
      </w:r>
      <w:proofErr w:type="spellEnd"/>
      <w:r w:rsidRPr="00CC474D">
        <w:rPr>
          <w:rFonts w:ascii="Arial" w:eastAsia="Times New Roman" w:hAnsi="Arial" w:cs="Arial"/>
          <w:color w:val="000000"/>
          <w:sz w:val="21"/>
          <w:szCs w:val="21"/>
          <w:lang w:eastAsia="ru-RU"/>
        </w:rPr>
        <w:t xml:space="preserve"> зависимость для прибора неразрушающего контроля и оценить её погрешность; заполнить таблицу 3.2.</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Для установления зависимости между показаниями прибора и прочностью бетона в лабораторных условиях было испытано в течение 1 суток 20 серий образцов-кубов размером 100×100×100 мм (</w:t>
      </w:r>
      <w:r w:rsidRPr="00CC474D">
        <w:rPr>
          <w:rFonts w:ascii="Times New Roman" w:eastAsia="Times New Roman" w:hAnsi="Times New Roman" w:cs="Times New Roman"/>
          <w:i/>
          <w:iCs/>
          <w:color w:val="000000"/>
          <w:sz w:val="26"/>
          <w:szCs w:val="26"/>
          <w:lang w:eastAsia="ru-RU"/>
        </w:rPr>
        <w:t>N</w:t>
      </w:r>
      <w:r w:rsidRPr="00CC474D">
        <w:rPr>
          <w:rFonts w:ascii="Arial" w:eastAsia="Times New Roman" w:hAnsi="Arial" w:cs="Arial"/>
          <w:color w:val="000000"/>
          <w:sz w:val="21"/>
          <w:szCs w:val="21"/>
          <w:lang w:eastAsia="ru-RU"/>
        </w:rPr>
        <w:t>=20).</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На каждом образце была выполнена серия из 10 ударов. Средние результаты по каждой серии приведены в таблице 3.3, столбец 2 для I варианта или столбец 3 для II варианта.</w:t>
      </w:r>
    </w:p>
    <w:p w:rsidR="00CC474D" w:rsidRPr="00CC474D" w:rsidRDefault="00CC474D" w:rsidP="00CC474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C474D">
        <w:rPr>
          <w:rFonts w:ascii="Arial" w:eastAsia="Times New Roman" w:hAnsi="Arial" w:cs="Arial"/>
          <w:color w:val="000000"/>
          <w:sz w:val="21"/>
          <w:szCs w:val="21"/>
          <w:lang w:eastAsia="ru-RU"/>
        </w:rPr>
        <w:t>Затем образцы были разрушены в прессе и по формуле (1) рассчитано фактическое значение прочности (см. таблицу 3.3, столбец 4 для I варианта или столбец 5 для II варианта).</w:t>
      </w:r>
    </w:p>
    <w:p w:rsidR="00CC474D" w:rsidRDefault="00CC474D" w:rsidP="00CC474D">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4. Содержание отчета</w:t>
      </w:r>
    </w:p>
    <w:p w:rsidR="00CC474D" w:rsidRDefault="00CC474D">
      <w:r>
        <w:rPr>
          <w:noProof/>
          <w:lang w:eastAsia="ru-RU"/>
        </w:rPr>
        <w:lastRenderedPageBreak/>
        <w:drawing>
          <wp:inline distT="0" distB="0" distL="0" distR="0" wp14:anchorId="286E5813" wp14:editId="54AC3B8F">
            <wp:extent cx="6570345" cy="4083050"/>
            <wp:effectExtent l="0" t="0" r="190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570345" cy="4083050"/>
                    </a:xfrm>
                    <a:prstGeom prst="rect">
                      <a:avLst/>
                    </a:prstGeom>
                  </pic:spPr>
                </pic:pic>
              </a:graphicData>
            </a:graphic>
          </wp:inline>
        </w:drawing>
      </w:r>
      <w:r>
        <w:rPr>
          <w:noProof/>
          <w:lang w:eastAsia="ru-RU"/>
        </w:rPr>
        <w:drawing>
          <wp:inline distT="0" distB="0" distL="0" distR="0" wp14:anchorId="79FD332F" wp14:editId="25B070E1">
            <wp:extent cx="6570345" cy="2376170"/>
            <wp:effectExtent l="0" t="0" r="1905" b="508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570345" cy="2376170"/>
                    </a:xfrm>
                    <a:prstGeom prst="rect">
                      <a:avLst/>
                    </a:prstGeom>
                  </pic:spPr>
                </pic:pic>
              </a:graphicData>
            </a:graphic>
          </wp:inline>
        </w:drawing>
      </w:r>
      <w:r>
        <w:rPr>
          <w:noProof/>
          <w:lang w:eastAsia="ru-RU"/>
        </w:rPr>
        <w:lastRenderedPageBreak/>
        <w:drawing>
          <wp:inline distT="0" distB="0" distL="0" distR="0" wp14:anchorId="143FD36E" wp14:editId="57AC0388">
            <wp:extent cx="6372225" cy="3276600"/>
            <wp:effectExtent l="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372225" cy="3276600"/>
                    </a:xfrm>
                    <a:prstGeom prst="rect">
                      <a:avLst/>
                    </a:prstGeom>
                  </pic:spPr>
                </pic:pic>
              </a:graphicData>
            </a:graphic>
          </wp:inline>
        </w:drawing>
      </w:r>
    </w:p>
    <w:p w:rsidR="00CC474D" w:rsidRDefault="00CC474D" w:rsidP="00CC474D">
      <w:pPr>
        <w:pStyle w:val="2"/>
        <w:pBdr>
          <w:bottom w:val="single" w:sz="6" w:space="8" w:color="999999"/>
        </w:pBdr>
        <w:shd w:val="clear" w:color="auto" w:fill="FFFFFF"/>
        <w:spacing w:after="0" w:afterAutospacing="0"/>
        <w:jc w:val="both"/>
        <w:rPr>
          <w:rFonts w:ascii="Arial" w:hAnsi="Arial" w:cs="Arial"/>
          <w:color w:val="000000"/>
          <w:sz w:val="27"/>
          <w:szCs w:val="27"/>
        </w:rPr>
      </w:pPr>
      <w:r>
        <w:rPr>
          <w:rFonts w:ascii="Arial" w:hAnsi="Arial" w:cs="Arial"/>
          <w:color w:val="000000"/>
          <w:sz w:val="27"/>
          <w:szCs w:val="27"/>
        </w:rPr>
        <w:t>5. Варианты заданий</w:t>
      </w:r>
    </w:p>
    <w:p w:rsidR="00CC474D" w:rsidRDefault="00CC474D" w:rsidP="00CC474D">
      <w:pPr>
        <w:pStyle w:val="a5"/>
        <w:shd w:val="clear" w:color="auto" w:fill="FFFFFF"/>
        <w:ind w:left="150" w:right="150"/>
        <w:jc w:val="both"/>
        <w:rPr>
          <w:rFonts w:ascii="Arial" w:hAnsi="Arial" w:cs="Arial"/>
          <w:color w:val="000000"/>
          <w:sz w:val="21"/>
          <w:szCs w:val="21"/>
        </w:rPr>
      </w:pPr>
      <w:r>
        <w:rPr>
          <w:rFonts w:ascii="Arial" w:hAnsi="Arial" w:cs="Arial"/>
          <w:color w:val="000000"/>
          <w:sz w:val="21"/>
          <w:szCs w:val="21"/>
        </w:rPr>
        <w:t> </w:t>
      </w: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073"/>
        <w:gridCol w:w="972"/>
        <w:gridCol w:w="972"/>
        <w:gridCol w:w="971"/>
        <w:gridCol w:w="971"/>
        <w:gridCol w:w="971"/>
        <w:gridCol w:w="971"/>
        <w:gridCol w:w="971"/>
        <w:gridCol w:w="971"/>
        <w:gridCol w:w="971"/>
        <w:gridCol w:w="986"/>
      </w:tblGrid>
      <w:tr w:rsidR="00CC474D" w:rsidTr="00CC474D">
        <w:trPr>
          <w:trHeight w:val="438"/>
          <w:tblCellSpacing w:w="15" w:type="dxa"/>
        </w:trPr>
        <w:tc>
          <w:tcPr>
            <w:tcW w:w="0" w:type="auto"/>
            <w:gridSpan w:val="11"/>
            <w:vMerge w:val="restart"/>
            <w:tcBorders>
              <w:top w:val="nil"/>
              <w:left w:val="nil"/>
              <w:bottom w:val="nil"/>
              <w:right w:val="nil"/>
            </w:tcBorders>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right"/>
              <w:rPr>
                <w:i/>
                <w:iCs/>
                <w:sz w:val="21"/>
                <w:szCs w:val="21"/>
              </w:rPr>
            </w:pPr>
            <w:r>
              <w:rPr>
                <w:i/>
                <w:iCs/>
                <w:sz w:val="21"/>
                <w:szCs w:val="21"/>
              </w:rPr>
              <w:t>Таблица 3.3 – Задание на работу. Исходные данные для вариантов 1–5</w:t>
            </w:r>
          </w:p>
        </w:tc>
      </w:tr>
      <w:tr w:rsidR="00CC474D" w:rsidTr="00CC474D">
        <w:trPr>
          <w:tblCellSpacing w:w="15" w:type="dxa"/>
        </w:trPr>
        <w:tc>
          <w:tcPr>
            <w:tcW w:w="0" w:type="auto"/>
            <w:vMerge w:val="restart"/>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 серии</w:t>
            </w:r>
          </w:p>
        </w:tc>
        <w:tc>
          <w:tcPr>
            <w:tcW w:w="0" w:type="auto"/>
            <w:gridSpan w:val="5"/>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Значение косвенной</w:t>
            </w:r>
            <w:r>
              <w:rPr>
                <w:b/>
                <w:bCs/>
                <w:color w:val="981917"/>
                <w:sz w:val="21"/>
                <w:szCs w:val="21"/>
              </w:rPr>
              <w:br/>
              <w:t>характеристики </w:t>
            </w:r>
            <w:proofErr w:type="spellStart"/>
            <w:r>
              <w:rPr>
                <w:rStyle w:val="form"/>
                <w:b/>
                <w:bCs/>
                <w:i/>
                <w:iCs/>
                <w:color w:val="981917"/>
                <w:sz w:val="26"/>
                <w:szCs w:val="26"/>
              </w:rPr>
              <w:t>H</w:t>
            </w:r>
            <w:r>
              <w:rPr>
                <w:rStyle w:val="form"/>
                <w:b/>
                <w:bCs/>
                <w:i/>
                <w:iCs/>
                <w:color w:val="981917"/>
                <w:sz w:val="26"/>
                <w:szCs w:val="26"/>
                <w:vertAlign w:val="subscript"/>
              </w:rPr>
              <w:t>i</w:t>
            </w:r>
            <w:proofErr w:type="spellEnd"/>
            <w:r>
              <w:rPr>
                <w:b/>
                <w:bCs/>
                <w:color w:val="981917"/>
                <w:sz w:val="21"/>
                <w:szCs w:val="21"/>
              </w:rPr>
              <w:t>, мм</w:t>
            </w:r>
          </w:p>
        </w:tc>
        <w:tc>
          <w:tcPr>
            <w:tcW w:w="0" w:type="auto"/>
            <w:gridSpan w:val="5"/>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Прочность бетона,</w:t>
            </w:r>
            <w:r>
              <w:rPr>
                <w:b/>
                <w:bCs/>
                <w:color w:val="981917"/>
                <w:sz w:val="21"/>
                <w:szCs w:val="21"/>
              </w:rPr>
              <w:br/>
              <w:t>МПа по результатам на сжатие </w:t>
            </w:r>
            <w:proofErr w:type="spellStart"/>
            <w:r>
              <w:rPr>
                <w:rStyle w:val="form"/>
                <w:b/>
                <w:bCs/>
                <w:i/>
                <w:iCs/>
                <w:color w:val="981917"/>
                <w:sz w:val="26"/>
                <w:szCs w:val="26"/>
              </w:rPr>
              <w:t>R</w:t>
            </w:r>
            <w:r>
              <w:rPr>
                <w:rStyle w:val="form"/>
                <w:b/>
                <w:bCs/>
                <w:i/>
                <w:iCs/>
                <w:color w:val="981917"/>
                <w:sz w:val="26"/>
                <w:szCs w:val="26"/>
                <w:vertAlign w:val="subscript"/>
              </w:rPr>
              <w:t>iф</w:t>
            </w:r>
            <w:proofErr w:type="spellEnd"/>
          </w:p>
        </w:tc>
      </w:tr>
      <w:tr w:rsidR="00CC474D" w:rsidTr="00CC474D">
        <w:trPr>
          <w:tblCellSpacing w:w="15" w:type="dxa"/>
        </w:trPr>
        <w:tc>
          <w:tcPr>
            <w:tcW w:w="0" w:type="auto"/>
            <w:vMerge/>
            <w:shd w:val="clear" w:color="auto" w:fill="FAEBD7"/>
            <w:vAlign w:val="center"/>
            <w:hideMark/>
          </w:tcPr>
          <w:p w:rsidR="00CC474D" w:rsidRDefault="00CC474D">
            <w:pPr>
              <w:spacing w:before="100" w:beforeAutospacing="1" w:after="150" w:line="288" w:lineRule="atLeast"/>
              <w:rPr>
                <w:b/>
                <w:bCs/>
                <w:color w:val="981917"/>
                <w:sz w:val="21"/>
                <w:szCs w:val="21"/>
              </w:rPr>
            </w:pPr>
          </w:p>
        </w:tc>
        <w:tc>
          <w:tcPr>
            <w:tcW w:w="0" w:type="auto"/>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1</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2</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3</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4</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5</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1</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2</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3</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4</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5</w:t>
            </w:r>
            <w:r>
              <w:rPr>
                <w:b/>
                <w:bCs/>
                <w:color w:val="981917"/>
                <w:sz w:val="21"/>
                <w:szCs w:val="21"/>
              </w:rPr>
              <w:br/>
              <w:t>вариант</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19,7</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12,3</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20,7</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11,3</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21,7</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29,7</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30,7</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21,4</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18,6</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13,8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19,6</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18,6</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26,3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26,3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25,3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27,3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27,3</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13,2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24,5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20,9</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23,5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21,9</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24,5</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4</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10,1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20,5</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25,2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20,6</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24,2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21,6</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20,4</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17,0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21,5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17,1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22,5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15,9</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6</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13,6</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12,6</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19,9</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27,3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26,3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24,2</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7</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17,8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10,8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25,3</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19,7</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24,3</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20,7</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25,1</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19,6</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13,6</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20,6</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12,6</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18,6</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32,2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31,2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27,2</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9</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10,8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17,8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28,5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30,9</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27,5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31,9</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29,4</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lastRenderedPageBreak/>
              <w:t>10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26,2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26,2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25,2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27,2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23,2</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17,4</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12,6</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18,4</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11,6</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18,4</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24,7</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17,4</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25,7</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19,6</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13,2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21,2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30,5</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16,4</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29,5</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17,4</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25,5</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13</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12,7</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11,7</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28,3</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28,5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27,3</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29,5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26,3</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13,8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23,6</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24,4</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22,6</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25,4</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24,2</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18,6</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19,6</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10,0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19,9</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25,1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28,4</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24,1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29,4</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25,1</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21,3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31,5</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25,3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30,5</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26,3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31,5</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17</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18,4</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13,8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19,4</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18,4</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23,3</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22,4</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22,3</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23,4</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19,3</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12,4</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11,4</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25,2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29,1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24,2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30,1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25,7</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13,5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17,2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25,8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19,4</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24,8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20,4</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22,8</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12,6</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11,6</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27,2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20,5</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26,2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21,5</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25,3</w:t>
            </w:r>
          </w:p>
        </w:tc>
      </w:tr>
    </w:tbl>
    <w:p w:rsidR="00CC474D" w:rsidRDefault="00CC474D" w:rsidP="00CC474D">
      <w:pPr>
        <w:shd w:val="clear" w:color="auto" w:fill="FFFFFF"/>
        <w:jc w:val="both"/>
        <w:rPr>
          <w:rFonts w:ascii="Arial" w:hAnsi="Arial" w:cs="Arial"/>
          <w:vanish/>
          <w:color w:val="000000"/>
          <w:sz w:val="21"/>
          <w:szCs w:val="21"/>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1073"/>
        <w:gridCol w:w="972"/>
        <w:gridCol w:w="972"/>
        <w:gridCol w:w="971"/>
        <w:gridCol w:w="971"/>
        <w:gridCol w:w="971"/>
        <w:gridCol w:w="971"/>
        <w:gridCol w:w="971"/>
        <w:gridCol w:w="971"/>
        <w:gridCol w:w="971"/>
        <w:gridCol w:w="986"/>
      </w:tblGrid>
      <w:tr w:rsidR="00CC474D" w:rsidTr="00CC474D">
        <w:trPr>
          <w:trHeight w:val="438"/>
          <w:tblCellSpacing w:w="15" w:type="dxa"/>
        </w:trPr>
        <w:tc>
          <w:tcPr>
            <w:tcW w:w="0" w:type="auto"/>
            <w:gridSpan w:val="11"/>
            <w:vMerge w:val="restart"/>
            <w:tcBorders>
              <w:top w:val="nil"/>
              <w:left w:val="nil"/>
              <w:bottom w:val="nil"/>
              <w:right w:val="nil"/>
            </w:tcBorders>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right"/>
              <w:rPr>
                <w:i/>
                <w:iCs/>
                <w:sz w:val="21"/>
                <w:szCs w:val="21"/>
              </w:rPr>
            </w:pPr>
            <w:r>
              <w:rPr>
                <w:i/>
                <w:iCs/>
                <w:sz w:val="21"/>
                <w:szCs w:val="21"/>
              </w:rPr>
              <w:t>Таблица 3.4 – Задание на работу. Исходные данные для вариантов 6–10</w:t>
            </w:r>
          </w:p>
        </w:tc>
      </w:tr>
      <w:tr w:rsidR="00CC474D" w:rsidTr="00CC474D">
        <w:trPr>
          <w:tblCellSpacing w:w="15" w:type="dxa"/>
        </w:trPr>
        <w:tc>
          <w:tcPr>
            <w:tcW w:w="0" w:type="auto"/>
            <w:vMerge w:val="restart"/>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 серии</w:t>
            </w:r>
          </w:p>
        </w:tc>
        <w:tc>
          <w:tcPr>
            <w:tcW w:w="0" w:type="auto"/>
            <w:gridSpan w:val="5"/>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Значение косвенной</w:t>
            </w:r>
            <w:r>
              <w:rPr>
                <w:b/>
                <w:bCs/>
                <w:color w:val="981917"/>
                <w:sz w:val="21"/>
                <w:szCs w:val="21"/>
              </w:rPr>
              <w:br/>
              <w:t>характеристики </w:t>
            </w:r>
            <w:proofErr w:type="spellStart"/>
            <w:r>
              <w:rPr>
                <w:rStyle w:val="form"/>
                <w:b/>
                <w:bCs/>
                <w:i/>
                <w:iCs/>
                <w:color w:val="981917"/>
                <w:sz w:val="26"/>
                <w:szCs w:val="26"/>
              </w:rPr>
              <w:t>H</w:t>
            </w:r>
            <w:r>
              <w:rPr>
                <w:rStyle w:val="form"/>
                <w:b/>
                <w:bCs/>
                <w:i/>
                <w:iCs/>
                <w:color w:val="981917"/>
                <w:sz w:val="26"/>
                <w:szCs w:val="26"/>
                <w:vertAlign w:val="subscript"/>
              </w:rPr>
              <w:t>i</w:t>
            </w:r>
            <w:proofErr w:type="spellEnd"/>
            <w:r>
              <w:rPr>
                <w:b/>
                <w:bCs/>
                <w:color w:val="981917"/>
                <w:sz w:val="21"/>
                <w:szCs w:val="21"/>
              </w:rPr>
              <w:t>, мм</w:t>
            </w:r>
          </w:p>
        </w:tc>
        <w:tc>
          <w:tcPr>
            <w:tcW w:w="0" w:type="auto"/>
            <w:gridSpan w:val="5"/>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Прочность бетона,</w:t>
            </w:r>
            <w:r>
              <w:rPr>
                <w:b/>
                <w:bCs/>
                <w:color w:val="981917"/>
                <w:sz w:val="21"/>
                <w:szCs w:val="21"/>
              </w:rPr>
              <w:br/>
              <w:t>МПа по результатам на сжатие </w:t>
            </w:r>
            <w:proofErr w:type="spellStart"/>
            <w:r>
              <w:rPr>
                <w:rStyle w:val="form"/>
                <w:b/>
                <w:bCs/>
                <w:i/>
                <w:iCs/>
                <w:color w:val="981917"/>
                <w:sz w:val="26"/>
                <w:szCs w:val="26"/>
              </w:rPr>
              <w:t>R</w:t>
            </w:r>
            <w:r>
              <w:rPr>
                <w:rStyle w:val="form"/>
                <w:b/>
                <w:bCs/>
                <w:i/>
                <w:iCs/>
                <w:color w:val="981917"/>
                <w:sz w:val="26"/>
                <w:szCs w:val="26"/>
                <w:vertAlign w:val="subscript"/>
              </w:rPr>
              <w:t>iф</w:t>
            </w:r>
            <w:proofErr w:type="spellEnd"/>
          </w:p>
        </w:tc>
      </w:tr>
      <w:tr w:rsidR="00CC474D" w:rsidTr="00CC474D">
        <w:trPr>
          <w:tblCellSpacing w:w="15" w:type="dxa"/>
        </w:trPr>
        <w:tc>
          <w:tcPr>
            <w:tcW w:w="0" w:type="auto"/>
            <w:vMerge/>
            <w:shd w:val="clear" w:color="auto" w:fill="FAEBD7"/>
            <w:vAlign w:val="center"/>
            <w:hideMark/>
          </w:tcPr>
          <w:p w:rsidR="00CC474D" w:rsidRDefault="00CC474D">
            <w:pPr>
              <w:spacing w:before="100" w:beforeAutospacing="1" w:after="150" w:line="288" w:lineRule="atLeast"/>
              <w:rPr>
                <w:b/>
                <w:bCs/>
                <w:color w:val="981917"/>
                <w:sz w:val="21"/>
                <w:szCs w:val="21"/>
              </w:rPr>
            </w:pPr>
          </w:p>
        </w:tc>
        <w:tc>
          <w:tcPr>
            <w:tcW w:w="0" w:type="auto"/>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6</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7</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8</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9</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10</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6</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7</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8</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9</w:t>
            </w:r>
            <w:r>
              <w:rPr>
                <w:b/>
                <w:bCs/>
                <w:color w:val="981917"/>
                <w:sz w:val="21"/>
                <w:szCs w:val="21"/>
              </w:rPr>
              <w:br/>
              <w:t>вариант</w:t>
            </w:r>
          </w:p>
        </w:tc>
        <w:tc>
          <w:tcPr>
            <w:tcW w:w="0" w:type="auto"/>
            <w:shd w:val="clear" w:color="auto" w:fill="87CEFA"/>
            <w:tcMar>
              <w:top w:w="105" w:type="dxa"/>
              <w:left w:w="15" w:type="dxa"/>
              <w:bottom w:w="105" w:type="dxa"/>
              <w:right w:w="15" w:type="dxa"/>
            </w:tcMar>
            <w:vAlign w:val="center"/>
            <w:hideMark/>
          </w:tcPr>
          <w:p w:rsidR="00CC474D" w:rsidRDefault="00CC474D">
            <w:pPr>
              <w:spacing w:before="100" w:beforeAutospacing="1" w:after="150" w:line="288" w:lineRule="atLeast"/>
              <w:jc w:val="center"/>
              <w:rPr>
                <w:b/>
                <w:bCs/>
                <w:color w:val="981917"/>
                <w:sz w:val="21"/>
                <w:szCs w:val="21"/>
              </w:rPr>
            </w:pPr>
            <w:r>
              <w:rPr>
                <w:b/>
                <w:bCs/>
                <w:color w:val="981917"/>
                <w:sz w:val="21"/>
                <w:szCs w:val="21"/>
              </w:rPr>
              <w:t>10</w:t>
            </w:r>
            <w:r>
              <w:rPr>
                <w:b/>
                <w:bCs/>
                <w:color w:val="981917"/>
                <w:sz w:val="21"/>
                <w:szCs w:val="21"/>
              </w:rPr>
              <w:br/>
              <w:t>вариант</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18,7</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13,3</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20,7</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29,7</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28,7</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19,4</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25,7</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13,2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17,6</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12,6</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19,6</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23,3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24,3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27,3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27,3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23,3</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11,6</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13,6</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25,7</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24,5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26,9</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24,5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24,7</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4</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23,8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24,2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21,6</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22,4</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23,8</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24,5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22,5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15,9</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22,5</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6</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11,7</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18,9</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12,7</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20,5</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25,3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24,2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20,5</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7</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12,6</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12,6</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26,3</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24,3</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20,7</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23,1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21,3</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10,3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18,6</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17,9</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24,3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29,2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27,2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24,3</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9</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29,5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28,5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31,9</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27,4</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26,5</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11,4</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18,6</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27,4</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26,2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25,2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23,2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27,4</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10,4</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19,4</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12,6</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19,4</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10,9</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23,7</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17,4</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25,7</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21,6</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25,7</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lastRenderedPageBreak/>
              <w:t>12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10,7</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12,4</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11,7</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19,4</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29,5</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25,4</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25,5</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21,4</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13</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10,3</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19,9</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11,9</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10,3</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30,1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27,3</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29,5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26,3</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28,1</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14</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11,4</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12,4</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26,2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21,6</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25,4</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25,2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26,2</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12,3</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11,0</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12,3</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29,9</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24,1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25,4</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25,1</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27,9</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16</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10,4</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11,5</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11,4</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23,5</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28,5</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26,3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29,5</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24,5</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17</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20,4</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19,4</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22,8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22,3</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21,4</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21,3</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23,8</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11,9</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11,9</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11,6</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29,7</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22,2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30,1</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28,7</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27,7</w:t>
            </w:r>
          </w:p>
        </w:tc>
      </w:tr>
      <w:tr w:rsidR="00CC474D" w:rsidTr="00CC474D">
        <w:trPr>
          <w:tblCellSpacing w:w="15" w:type="dxa"/>
        </w:trPr>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12,3</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11,5</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18,2</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12,3</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19,4</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24,8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20,4</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24,8</w:t>
            </w:r>
          </w:p>
        </w:tc>
        <w:tc>
          <w:tcPr>
            <w:tcW w:w="0" w:type="auto"/>
            <w:shd w:val="clear" w:color="auto" w:fill="FAF0E6"/>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26,4</w:t>
            </w:r>
          </w:p>
        </w:tc>
      </w:tr>
      <w:tr w:rsidR="00CC474D" w:rsidTr="00CC474D">
        <w:trPr>
          <w:tblCellSpacing w:w="15" w:type="dxa"/>
        </w:trPr>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20</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12,6</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11,8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18,8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12,8</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21,4</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24,2</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19,5</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21,3</w:t>
            </w:r>
          </w:p>
        </w:tc>
        <w:tc>
          <w:tcPr>
            <w:tcW w:w="0" w:type="auto"/>
            <w:shd w:val="clear" w:color="auto" w:fill="FAEBD7"/>
            <w:tcMar>
              <w:top w:w="30" w:type="dxa"/>
              <w:left w:w="75" w:type="dxa"/>
              <w:bottom w:w="30" w:type="dxa"/>
              <w:right w:w="75" w:type="dxa"/>
            </w:tcMar>
            <w:vAlign w:val="center"/>
            <w:hideMark/>
          </w:tcPr>
          <w:p w:rsidR="00CC474D" w:rsidRDefault="00CC474D">
            <w:pPr>
              <w:spacing w:before="100" w:beforeAutospacing="1" w:after="150" w:line="288" w:lineRule="atLeast"/>
              <w:jc w:val="center"/>
              <w:rPr>
                <w:sz w:val="18"/>
                <w:szCs w:val="18"/>
              </w:rPr>
            </w:pPr>
            <w:r>
              <w:rPr>
                <w:sz w:val="18"/>
                <w:szCs w:val="18"/>
              </w:rPr>
              <w:t>21,4</w:t>
            </w:r>
          </w:p>
        </w:tc>
      </w:tr>
    </w:tbl>
    <w:p w:rsidR="00CC474D" w:rsidRDefault="00CC474D">
      <w:bookmarkStart w:id="0" w:name="_GoBack"/>
      <w:bookmarkEnd w:id="0"/>
    </w:p>
    <w:sectPr w:rsidR="00CC474D" w:rsidSect="00CC474D">
      <w:pgSz w:w="11906" w:h="16838"/>
      <w:pgMar w:top="1134" w:right="850"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220AA"/>
    <w:multiLevelType w:val="multilevel"/>
    <w:tmpl w:val="8D009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CD7982"/>
    <w:multiLevelType w:val="multilevel"/>
    <w:tmpl w:val="7C729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405CA6"/>
    <w:multiLevelType w:val="multilevel"/>
    <w:tmpl w:val="3410C2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3A5117"/>
    <w:multiLevelType w:val="multilevel"/>
    <w:tmpl w:val="58E82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5725AE"/>
    <w:multiLevelType w:val="multilevel"/>
    <w:tmpl w:val="9400648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757A42"/>
    <w:multiLevelType w:val="multilevel"/>
    <w:tmpl w:val="27705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DA466E"/>
    <w:multiLevelType w:val="multilevel"/>
    <w:tmpl w:val="5980E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DB6016"/>
    <w:multiLevelType w:val="multilevel"/>
    <w:tmpl w:val="E502FD5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AF6526"/>
    <w:multiLevelType w:val="multilevel"/>
    <w:tmpl w:val="7F626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8F2CB1"/>
    <w:multiLevelType w:val="multilevel"/>
    <w:tmpl w:val="7DE66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DD6781F"/>
    <w:multiLevelType w:val="multilevel"/>
    <w:tmpl w:val="233650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ED3FA0"/>
    <w:multiLevelType w:val="multilevel"/>
    <w:tmpl w:val="1F765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4A5657"/>
    <w:multiLevelType w:val="multilevel"/>
    <w:tmpl w:val="1F50A3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EA67B4B"/>
    <w:multiLevelType w:val="multilevel"/>
    <w:tmpl w:val="6E986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E02054"/>
    <w:multiLevelType w:val="multilevel"/>
    <w:tmpl w:val="DF986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311D66"/>
    <w:multiLevelType w:val="multilevel"/>
    <w:tmpl w:val="33CA4DB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73652B0"/>
    <w:multiLevelType w:val="multilevel"/>
    <w:tmpl w:val="FF32B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9D1ABC"/>
    <w:multiLevelType w:val="multilevel"/>
    <w:tmpl w:val="93B29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11"/>
  </w:num>
  <w:num w:numId="3">
    <w:abstractNumId w:val="8"/>
  </w:num>
  <w:num w:numId="4">
    <w:abstractNumId w:val="7"/>
  </w:num>
  <w:num w:numId="5">
    <w:abstractNumId w:val="16"/>
  </w:num>
  <w:num w:numId="6">
    <w:abstractNumId w:val="17"/>
  </w:num>
  <w:num w:numId="7">
    <w:abstractNumId w:val="13"/>
  </w:num>
  <w:num w:numId="8">
    <w:abstractNumId w:val="1"/>
  </w:num>
  <w:num w:numId="9">
    <w:abstractNumId w:val="9"/>
  </w:num>
  <w:num w:numId="10">
    <w:abstractNumId w:val="12"/>
  </w:num>
  <w:num w:numId="11">
    <w:abstractNumId w:val="4"/>
  </w:num>
  <w:num w:numId="12">
    <w:abstractNumId w:val="10"/>
  </w:num>
  <w:num w:numId="13">
    <w:abstractNumId w:val="0"/>
  </w:num>
  <w:num w:numId="14">
    <w:abstractNumId w:val="3"/>
  </w:num>
  <w:num w:numId="15">
    <w:abstractNumId w:val="2"/>
  </w:num>
  <w:num w:numId="16">
    <w:abstractNumId w:val="14"/>
  </w:num>
  <w:num w:numId="17">
    <w:abstractNumId w:val="6"/>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D2B"/>
    <w:rsid w:val="00073D2B"/>
    <w:rsid w:val="00CC474D"/>
    <w:rsid w:val="00E745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E9B25"/>
  <w15:chartTrackingRefBased/>
  <w15:docId w15:val="{A1C3C482-8717-4488-B250-757492EDF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CC474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CC474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C474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CC474D"/>
    <w:rPr>
      <w:rFonts w:ascii="Times New Roman" w:eastAsia="Times New Roman" w:hAnsi="Times New Roman" w:cs="Times New Roman"/>
      <w:b/>
      <w:bCs/>
      <w:sz w:val="36"/>
      <w:szCs w:val="36"/>
      <w:lang w:eastAsia="ru-RU"/>
    </w:rPr>
  </w:style>
  <w:style w:type="paragraph" w:customStyle="1" w:styleId="otstup">
    <w:name w:val="otstup"/>
    <w:basedOn w:val="a"/>
    <w:rsid w:val="00CC47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CC474D"/>
    <w:rPr>
      <w:b/>
      <w:bCs/>
    </w:rPr>
  </w:style>
  <w:style w:type="character" w:customStyle="1" w:styleId="form">
    <w:name w:val="form"/>
    <w:basedOn w:val="a0"/>
    <w:rsid w:val="00CC474D"/>
  </w:style>
  <w:style w:type="character" w:styleId="a4">
    <w:name w:val="Hyperlink"/>
    <w:basedOn w:val="a0"/>
    <w:uiPriority w:val="99"/>
    <w:semiHidden/>
    <w:unhideWhenUsed/>
    <w:rsid w:val="00CC474D"/>
    <w:rPr>
      <w:color w:val="0000FF"/>
      <w:u w:val="single"/>
    </w:rPr>
  </w:style>
  <w:style w:type="paragraph" w:styleId="a5">
    <w:name w:val="Normal (Web)"/>
    <w:basedOn w:val="a"/>
    <w:uiPriority w:val="99"/>
    <w:semiHidden/>
    <w:unhideWhenUsed/>
    <w:rsid w:val="00CC474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78026">
      <w:bodyDiv w:val="1"/>
      <w:marLeft w:val="0"/>
      <w:marRight w:val="0"/>
      <w:marTop w:val="0"/>
      <w:marBottom w:val="0"/>
      <w:divBdr>
        <w:top w:val="none" w:sz="0" w:space="0" w:color="auto"/>
        <w:left w:val="none" w:sz="0" w:space="0" w:color="auto"/>
        <w:bottom w:val="none" w:sz="0" w:space="0" w:color="auto"/>
        <w:right w:val="none" w:sz="0" w:space="0" w:color="auto"/>
      </w:divBdr>
      <w:divsChild>
        <w:div w:id="299655225">
          <w:marLeft w:val="0"/>
          <w:marRight w:val="0"/>
          <w:marTop w:val="100"/>
          <w:marBottom w:val="100"/>
          <w:divBdr>
            <w:top w:val="none" w:sz="0" w:space="0" w:color="auto"/>
            <w:left w:val="single" w:sz="24" w:space="0" w:color="FFFFFF"/>
            <w:bottom w:val="none" w:sz="0" w:space="0" w:color="auto"/>
            <w:right w:val="single" w:sz="24" w:space="0" w:color="FFFFFF"/>
          </w:divBdr>
        </w:div>
        <w:div w:id="171725209">
          <w:marLeft w:val="0"/>
          <w:marRight w:val="0"/>
          <w:marTop w:val="100"/>
          <w:marBottom w:val="0"/>
          <w:divBdr>
            <w:top w:val="none" w:sz="0" w:space="0" w:color="auto"/>
            <w:left w:val="single" w:sz="24" w:space="0" w:color="FFFFFF"/>
            <w:bottom w:val="none" w:sz="0" w:space="0" w:color="auto"/>
            <w:right w:val="single" w:sz="24" w:space="0" w:color="FFFFFF"/>
          </w:divBdr>
        </w:div>
      </w:divsChild>
    </w:div>
    <w:div w:id="62606059">
      <w:bodyDiv w:val="1"/>
      <w:marLeft w:val="0"/>
      <w:marRight w:val="0"/>
      <w:marTop w:val="0"/>
      <w:marBottom w:val="0"/>
      <w:divBdr>
        <w:top w:val="none" w:sz="0" w:space="0" w:color="auto"/>
        <w:left w:val="none" w:sz="0" w:space="0" w:color="auto"/>
        <w:bottom w:val="none" w:sz="0" w:space="0" w:color="auto"/>
        <w:right w:val="none" w:sz="0" w:space="0" w:color="auto"/>
      </w:divBdr>
    </w:div>
    <w:div w:id="132646269">
      <w:bodyDiv w:val="1"/>
      <w:marLeft w:val="0"/>
      <w:marRight w:val="0"/>
      <w:marTop w:val="0"/>
      <w:marBottom w:val="0"/>
      <w:divBdr>
        <w:top w:val="none" w:sz="0" w:space="0" w:color="auto"/>
        <w:left w:val="none" w:sz="0" w:space="0" w:color="auto"/>
        <w:bottom w:val="none" w:sz="0" w:space="0" w:color="auto"/>
        <w:right w:val="none" w:sz="0" w:space="0" w:color="auto"/>
      </w:divBdr>
    </w:div>
    <w:div w:id="207187027">
      <w:bodyDiv w:val="1"/>
      <w:marLeft w:val="0"/>
      <w:marRight w:val="0"/>
      <w:marTop w:val="0"/>
      <w:marBottom w:val="0"/>
      <w:divBdr>
        <w:top w:val="none" w:sz="0" w:space="0" w:color="auto"/>
        <w:left w:val="none" w:sz="0" w:space="0" w:color="auto"/>
        <w:bottom w:val="none" w:sz="0" w:space="0" w:color="auto"/>
        <w:right w:val="none" w:sz="0" w:space="0" w:color="auto"/>
      </w:divBdr>
    </w:div>
    <w:div w:id="321279008">
      <w:bodyDiv w:val="1"/>
      <w:marLeft w:val="0"/>
      <w:marRight w:val="0"/>
      <w:marTop w:val="0"/>
      <w:marBottom w:val="0"/>
      <w:divBdr>
        <w:top w:val="none" w:sz="0" w:space="0" w:color="auto"/>
        <w:left w:val="none" w:sz="0" w:space="0" w:color="auto"/>
        <w:bottom w:val="none" w:sz="0" w:space="0" w:color="auto"/>
        <w:right w:val="none" w:sz="0" w:space="0" w:color="auto"/>
      </w:divBdr>
      <w:divsChild>
        <w:div w:id="687026566">
          <w:marLeft w:val="0"/>
          <w:marRight w:val="0"/>
          <w:marTop w:val="100"/>
          <w:marBottom w:val="100"/>
          <w:divBdr>
            <w:top w:val="none" w:sz="0" w:space="0" w:color="auto"/>
            <w:left w:val="single" w:sz="24" w:space="0" w:color="FFFFFF"/>
            <w:bottom w:val="none" w:sz="0" w:space="0" w:color="auto"/>
            <w:right w:val="single" w:sz="24" w:space="0" w:color="FFFFFF"/>
          </w:divBdr>
        </w:div>
        <w:div w:id="200679547">
          <w:marLeft w:val="0"/>
          <w:marRight w:val="0"/>
          <w:marTop w:val="100"/>
          <w:marBottom w:val="0"/>
          <w:divBdr>
            <w:top w:val="none" w:sz="0" w:space="0" w:color="auto"/>
            <w:left w:val="single" w:sz="24" w:space="0" w:color="FFFFFF"/>
            <w:bottom w:val="none" w:sz="0" w:space="0" w:color="auto"/>
            <w:right w:val="single" w:sz="24" w:space="0" w:color="FFFFFF"/>
          </w:divBdr>
        </w:div>
      </w:divsChild>
    </w:div>
    <w:div w:id="388774168">
      <w:bodyDiv w:val="1"/>
      <w:marLeft w:val="0"/>
      <w:marRight w:val="0"/>
      <w:marTop w:val="0"/>
      <w:marBottom w:val="0"/>
      <w:divBdr>
        <w:top w:val="none" w:sz="0" w:space="0" w:color="auto"/>
        <w:left w:val="none" w:sz="0" w:space="0" w:color="auto"/>
        <w:bottom w:val="none" w:sz="0" w:space="0" w:color="auto"/>
        <w:right w:val="none" w:sz="0" w:space="0" w:color="auto"/>
      </w:divBdr>
    </w:div>
    <w:div w:id="458228269">
      <w:bodyDiv w:val="1"/>
      <w:marLeft w:val="0"/>
      <w:marRight w:val="0"/>
      <w:marTop w:val="0"/>
      <w:marBottom w:val="0"/>
      <w:divBdr>
        <w:top w:val="none" w:sz="0" w:space="0" w:color="auto"/>
        <w:left w:val="none" w:sz="0" w:space="0" w:color="auto"/>
        <w:bottom w:val="none" w:sz="0" w:space="0" w:color="auto"/>
        <w:right w:val="none" w:sz="0" w:space="0" w:color="auto"/>
      </w:divBdr>
      <w:divsChild>
        <w:div w:id="111873943">
          <w:marLeft w:val="0"/>
          <w:marRight w:val="150"/>
          <w:marTop w:val="300"/>
          <w:marBottom w:val="300"/>
          <w:divBdr>
            <w:top w:val="single" w:sz="6" w:space="0" w:color="3366FF"/>
            <w:left w:val="none" w:sz="0" w:space="0" w:color="auto"/>
            <w:bottom w:val="single" w:sz="6" w:space="0" w:color="3366FF"/>
            <w:right w:val="none" w:sz="0" w:space="0" w:color="auto"/>
          </w:divBdr>
        </w:div>
      </w:divsChild>
    </w:div>
    <w:div w:id="637536201">
      <w:bodyDiv w:val="1"/>
      <w:marLeft w:val="0"/>
      <w:marRight w:val="0"/>
      <w:marTop w:val="0"/>
      <w:marBottom w:val="0"/>
      <w:divBdr>
        <w:top w:val="none" w:sz="0" w:space="0" w:color="auto"/>
        <w:left w:val="none" w:sz="0" w:space="0" w:color="auto"/>
        <w:bottom w:val="none" w:sz="0" w:space="0" w:color="auto"/>
        <w:right w:val="none" w:sz="0" w:space="0" w:color="auto"/>
      </w:divBdr>
      <w:divsChild>
        <w:div w:id="1894385914">
          <w:marLeft w:val="0"/>
          <w:marRight w:val="0"/>
          <w:marTop w:val="100"/>
          <w:marBottom w:val="100"/>
          <w:divBdr>
            <w:top w:val="none" w:sz="0" w:space="0" w:color="auto"/>
            <w:left w:val="single" w:sz="24" w:space="0" w:color="FFFFFF"/>
            <w:bottom w:val="none" w:sz="0" w:space="0" w:color="auto"/>
            <w:right w:val="single" w:sz="24" w:space="0" w:color="FFFFFF"/>
          </w:divBdr>
        </w:div>
        <w:div w:id="1091465031">
          <w:marLeft w:val="0"/>
          <w:marRight w:val="0"/>
          <w:marTop w:val="100"/>
          <w:marBottom w:val="0"/>
          <w:divBdr>
            <w:top w:val="none" w:sz="0" w:space="0" w:color="auto"/>
            <w:left w:val="single" w:sz="24" w:space="0" w:color="FFFFFF"/>
            <w:bottom w:val="none" w:sz="0" w:space="0" w:color="auto"/>
            <w:right w:val="single" w:sz="24" w:space="0" w:color="FFFFFF"/>
          </w:divBdr>
        </w:div>
      </w:divsChild>
    </w:div>
    <w:div w:id="655383042">
      <w:bodyDiv w:val="1"/>
      <w:marLeft w:val="0"/>
      <w:marRight w:val="0"/>
      <w:marTop w:val="0"/>
      <w:marBottom w:val="0"/>
      <w:divBdr>
        <w:top w:val="none" w:sz="0" w:space="0" w:color="auto"/>
        <w:left w:val="none" w:sz="0" w:space="0" w:color="auto"/>
        <w:bottom w:val="none" w:sz="0" w:space="0" w:color="auto"/>
        <w:right w:val="none" w:sz="0" w:space="0" w:color="auto"/>
      </w:divBdr>
      <w:divsChild>
        <w:div w:id="1230921162">
          <w:marLeft w:val="0"/>
          <w:marRight w:val="0"/>
          <w:marTop w:val="100"/>
          <w:marBottom w:val="100"/>
          <w:divBdr>
            <w:top w:val="none" w:sz="0" w:space="0" w:color="auto"/>
            <w:left w:val="single" w:sz="24" w:space="0" w:color="FFFFFF"/>
            <w:bottom w:val="none" w:sz="0" w:space="0" w:color="auto"/>
            <w:right w:val="single" w:sz="24" w:space="0" w:color="FFFFFF"/>
          </w:divBdr>
        </w:div>
        <w:div w:id="1377774292">
          <w:marLeft w:val="0"/>
          <w:marRight w:val="0"/>
          <w:marTop w:val="100"/>
          <w:marBottom w:val="0"/>
          <w:divBdr>
            <w:top w:val="none" w:sz="0" w:space="0" w:color="auto"/>
            <w:left w:val="single" w:sz="24" w:space="0" w:color="FFFFFF"/>
            <w:bottom w:val="none" w:sz="0" w:space="0" w:color="auto"/>
            <w:right w:val="single" w:sz="24" w:space="0" w:color="FFFFFF"/>
          </w:divBdr>
        </w:div>
      </w:divsChild>
    </w:div>
    <w:div w:id="678702046">
      <w:bodyDiv w:val="1"/>
      <w:marLeft w:val="0"/>
      <w:marRight w:val="0"/>
      <w:marTop w:val="0"/>
      <w:marBottom w:val="0"/>
      <w:divBdr>
        <w:top w:val="none" w:sz="0" w:space="0" w:color="auto"/>
        <w:left w:val="none" w:sz="0" w:space="0" w:color="auto"/>
        <w:bottom w:val="none" w:sz="0" w:space="0" w:color="auto"/>
        <w:right w:val="none" w:sz="0" w:space="0" w:color="auto"/>
      </w:divBdr>
      <w:divsChild>
        <w:div w:id="455297167">
          <w:marLeft w:val="0"/>
          <w:marRight w:val="0"/>
          <w:marTop w:val="100"/>
          <w:marBottom w:val="100"/>
          <w:divBdr>
            <w:top w:val="none" w:sz="0" w:space="0" w:color="auto"/>
            <w:left w:val="single" w:sz="24" w:space="0" w:color="FFFFFF"/>
            <w:bottom w:val="none" w:sz="0" w:space="0" w:color="auto"/>
            <w:right w:val="single" w:sz="24" w:space="0" w:color="FFFFFF"/>
          </w:divBdr>
        </w:div>
        <w:div w:id="1117675628">
          <w:marLeft w:val="0"/>
          <w:marRight w:val="0"/>
          <w:marTop w:val="100"/>
          <w:marBottom w:val="0"/>
          <w:divBdr>
            <w:top w:val="none" w:sz="0" w:space="0" w:color="auto"/>
            <w:left w:val="single" w:sz="24" w:space="0" w:color="FFFFFF"/>
            <w:bottom w:val="none" w:sz="0" w:space="0" w:color="auto"/>
            <w:right w:val="single" w:sz="24" w:space="0" w:color="FFFFFF"/>
          </w:divBdr>
        </w:div>
      </w:divsChild>
    </w:div>
    <w:div w:id="849837696">
      <w:bodyDiv w:val="1"/>
      <w:marLeft w:val="0"/>
      <w:marRight w:val="0"/>
      <w:marTop w:val="0"/>
      <w:marBottom w:val="0"/>
      <w:divBdr>
        <w:top w:val="none" w:sz="0" w:space="0" w:color="auto"/>
        <w:left w:val="none" w:sz="0" w:space="0" w:color="auto"/>
        <w:bottom w:val="none" w:sz="0" w:space="0" w:color="auto"/>
        <w:right w:val="none" w:sz="0" w:space="0" w:color="auto"/>
      </w:divBdr>
    </w:div>
    <w:div w:id="1030570951">
      <w:bodyDiv w:val="1"/>
      <w:marLeft w:val="0"/>
      <w:marRight w:val="0"/>
      <w:marTop w:val="0"/>
      <w:marBottom w:val="0"/>
      <w:divBdr>
        <w:top w:val="none" w:sz="0" w:space="0" w:color="auto"/>
        <w:left w:val="none" w:sz="0" w:space="0" w:color="auto"/>
        <w:bottom w:val="none" w:sz="0" w:space="0" w:color="auto"/>
        <w:right w:val="none" w:sz="0" w:space="0" w:color="auto"/>
      </w:divBdr>
      <w:divsChild>
        <w:div w:id="217712017">
          <w:marLeft w:val="0"/>
          <w:marRight w:val="0"/>
          <w:marTop w:val="100"/>
          <w:marBottom w:val="100"/>
          <w:divBdr>
            <w:top w:val="none" w:sz="0" w:space="0" w:color="auto"/>
            <w:left w:val="single" w:sz="24" w:space="0" w:color="FFFFFF"/>
            <w:bottom w:val="none" w:sz="0" w:space="0" w:color="auto"/>
            <w:right w:val="single" w:sz="24" w:space="0" w:color="FFFFFF"/>
          </w:divBdr>
        </w:div>
        <w:div w:id="211910701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90487033">
      <w:bodyDiv w:val="1"/>
      <w:marLeft w:val="0"/>
      <w:marRight w:val="0"/>
      <w:marTop w:val="0"/>
      <w:marBottom w:val="0"/>
      <w:divBdr>
        <w:top w:val="none" w:sz="0" w:space="0" w:color="auto"/>
        <w:left w:val="none" w:sz="0" w:space="0" w:color="auto"/>
        <w:bottom w:val="none" w:sz="0" w:space="0" w:color="auto"/>
        <w:right w:val="none" w:sz="0" w:space="0" w:color="auto"/>
      </w:divBdr>
    </w:div>
    <w:div w:id="1402094585">
      <w:bodyDiv w:val="1"/>
      <w:marLeft w:val="0"/>
      <w:marRight w:val="0"/>
      <w:marTop w:val="0"/>
      <w:marBottom w:val="0"/>
      <w:divBdr>
        <w:top w:val="none" w:sz="0" w:space="0" w:color="auto"/>
        <w:left w:val="none" w:sz="0" w:space="0" w:color="auto"/>
        <w:bottom w:val="none" w:sz="0" w:space="0" w:color="auto"/>
        <w:right w:val="none" w:sz="0" w:space="0" w:color="auto"/>
      </w:divBdr>
      <w:divsChild>
        <w:div w:id="1607227644">
          <w:marLeft w:val="0"/>
          <w:marRight w:val="0"/>
          <w:marTop w:val="100"/>
          <w:marBottom w:val="100"/>
          <w:divBdr>
            <w:top w:val="none" w:sz="0" w:space="0" w:color="auto"/>
            <w:left w:val="single" w:sz="24" w:space="0" w:color="FFFFFF"/>
            <w:bottom w:val="none" w:sz="0" w:space="0" w:color="auto"/>
            <w:right w:val="single" w:sz="24" w:space="0" w:color="FFFFFF"/>
          </w:divBdr>
        </w:div>
        <w:div w:id="1690109037">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03989242">
      <w:bodyDiv w:val="1"/>
      <w:marLeft w:val="0"/>
      <w:marRight w:val="0"/>
      <w:marTop w:val="0"/>
      <w:marBottom w:val="0"/>
      <w:divBdr>
        <w:top w:val="none" w:sz="0" w:space="0" w:color="auto"/>
        <w:left w:val="none" w:sz="0" w:space="0" w:color="auto"/>
        <w:bottom w:val="none" w:sz="0" w:space="0" w:color="auto"/>
        <w:right w:val="none" w:sz="0" w:space="0" w:color="auto"/>
      </w:divBdr>
      <w:divsChild>
        <w:div w:id="232745027">
          <w:marLeft w:val="0"/>
          <w:marRight w:val="0"/>
          <w:marTop w:val="100"/>
          <w:marBottom w:val="100"/>
          <w:divBdr>
            <w:top w:val="none" w:sz="0" w:space="0" w:color="auto"/>
            <w:left w:val="single" w:sz="24" w:space="0" w:color="FFFFFF"/>
            <w:bottom w:val="none" w:sz="0" w:space="0" w:color="auto"/>
            <w:right w:val="single" w:sz="24" w:space="0" w:color="FFFFFF"/>
          </w:divBdr>
        </w:div>
        <w:div w:id="210071514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59647813">
      <w:bodyDiv w:val="1"/>
      <w:marLeft w:val="0"/>
      <w:marRight w:val="0"/>
      <w:marTop w:val="0"/>
      <w:marBottom w:val="0"/>
      <w:divBdr>
        <w:top w:val="none" w:sz="0" w:space="0" w:color="auto"/>
        <w:left w:val="none" w:sz="0" w:space="0" w:color="auto"/>
        <w:bottom w:val="none" w:sz="0" w:space="0" w:color="auto"/>
        <w:right w:val="none" w:sz="0" w:space="0" w:color="auto"/>
      </w:divBdr>
      <w:divsChild>
        <w:div w:id="1324704989">
          <w:marLeft w:val="0"/>
          <w:marRight w:val="0"/>
          <w:marTop w:val="100"/>
          <w:marBottom w:val="100"/>
          <w:divBdr>
            <w:top w:val="none" w:sz="0" w:space="0" w:color="auto"/>
            <w:left w:val="single" w:sz="24" w:space="0" w:color="FFFFFF"/>
            <w:bottom w:val="none" w:sz="0" w:space="0" w:color="auto"/>
            <w:right w:val="single" w:sz="24" w:space="0" w:color="FFFFFF"/>
          </w:divBdr>
        </w:div>
        <w:div w:id="1826162047">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62862116">
      <w:bodyDiv w:val="1"/>
      <w:marLeft w:val="0"/>
      <w:marRight w:val="0"/>
      <w:marTop w:val="0"/>
      <w:marBottom w:val="0"/>
      <w:divBdr>
        <w:top w:val="none" w:sz="0" w:space="0" w:color="auto"/>
        <w:left w:val="none" w:sz="0" w:space="0" w:color="auto"/>
        <w:bottom w:val="none" w:sz="0" w:space="0" w:color="auto"/>
        <w:right w:val="none" w:sz="0" w:space="0" w:color="auto"/>
      </w:divBdr>
      <w:divsChild>
        <w:div w:id="1471361965">
          <w:marLeft w:val="0"/>
          <w:marRight w:val="0"/>
          <w:marTop w:val="100"/>
          <w:marBottom w:val="100"/>
          <w:divBdr>
            <w:top w:val="none" w:sz="0" w:space="0" w:color="auto"/>
            <w:left w:val="single" w:sz="24" w:space="0" w:color="FFFFFF"/>
            <w:bottom w:val="none" w:sz="0" w:space="0" w:color="auto"/>
            <w:right w:val="single" w:sz="24" w:space="0" w:color="FFFFFF"/>
          </w:divBdr>
        </w:div>
        <w:div w:id="9787663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49164683">
      <w:bodyDiv w:val="1"/>
      <w:marLeft w:val="0"/>
      <w:marRight w:val="0"/>
      <w:marTop w:val="0"/>
      <w:marBottom w:val="0"/>
      <w:divBdr>
        <w:top w:val="none" w:sz="0" w:space="0" w:color="auto"/>
        <w:left w:val="none" w:sz="0" w:space="0" w:color="auto"/>
        <w:bottom w:val="none" w:sz="0" w:space="0" w:color="auto"/>
        <w:right w:val="none" w:sz="0" w:space="0" w:color="auto"/>
      </w:divBdr>
      <w:divsChild>
        <w:div w:id="1892307146">
          <w:marLeft w:val="0"/>
          <w:marRight w:val="0"/>
          <w:marTop w:val="100"/>
          <w:marBottom w:val="100"/>
          <w:divBdr>
            <w:top w:val="none" w:sz="0" w:space="0" w:color="auto"/>
            <w:left w:val="single" w:sz="24" w:space="0" w:color="FFFFFF"/>
            <w:bottom w:val="none" w:sz="0" w:space="0" w:color="auto"/>
            <w:right w:val="single" w:sz="24" w:space="0" w:color="FFFFFF"/>
          </w:divBdr>
        </w:div>
        <w:div w:id="123674373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746300575">
      <w:bodyDiv w:val="1"/>
      <w:marLeft w:val="0"/>
      <w:marRight w:val="0"/>
      <w:marTop w:val="0"/>
      <w:marBottom w:val="0"/>
      <w:divBdr>
        <w:top w:val="none" w:sz="0" w:space="0" w:color="auto"/>
        <w:left w:val="none" w:sz="0" w:space="0" w:color="auto"/>
        <w:bottom w:val="none" w:sz="0" w:space="0" w:color="auto"/>
        <w:right w:val="none" w:sz="0" w:space="0" w:color="auto"/>
      </w:divBdr>
      <w:divsChild>
        <w:div w:id="809633287">
          <w:marLeft w:val="0"/>
          <w:marRight w:val="0"/>
          <w:marTop w:val="100"/>
          <w:marBottom w:val="100"/>
          <w:divBdr>
            <w:top w:val="none" w:sz="0" w:space="0" w:color="auto"/>
            <w:left w:val="single" w:sz="24" w:space="0" w:color="FFFFFF"/>
            <w:bottom w:val="none" w:sz="0" w:space="0" w:color="auto"/>
            <w:right w:val="single" w:sz="24" w:space="0" w:color="FFFFFF"/>
          </w:divBdr>
        </w:div>
        <w:div w:id="49121907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771700313">
      <w:bodyDiv w:val="1"/>
      <w:marLeft w:val="0"/>
      <w:marRight w:val="0"/>
      <w:marTop w:val="0"/>
      <w:marBottom w:val="0"/>
      <w:divBdr>
        <w:top w:val="none" w:sz="0" w:space="0" w:color="auto"/>
        <w:left w:val="none" w:sz="0" w:space="0" w:color="auto"/>
        <w:bottom w:val="none" w:sz="0" w:space="0" w:color="auto"/>
        <w:right w:val="none" w:sz="0" w:space="0" w:color="auto"/>
      </w:divBdr>
      <w:divsChild>
        <w:div w:id="83768626">
          <w:marLeft w:val="0"/>
          <w:marRight w:val="0"/>
          <w:marTop w:val="100"/>
          <w:marBottom w:val="100"/>
          <w:divBdr>
            <w:top w:val="none" w:sz="0" w:space="0" w:color="auto"/>
            <w:left w:val="single" w:sz="24" w:space="0" w:color="FFFFFF"/>
            <w:bottom w:val="none" w:sz="0" w:space="0" w:color="auto"/>
            <w:right w:val="single" w:sz="24" w:space="0" w:color="FFFFFF"/>
          </w:divBdr>
        </w:div>
        <w:div w:id="95474750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25585224">
      <w:bodyDiv w:val="1"/>
      <w:marLeft w:val="0"/>
      <w:marRight w:val="0"/>
      <w:marTop w:val="0"/>
      <w:marBottom w:val="0"/>
      <w:divBdr>
        <w:top w:val="none" w:sz="0" w:space="0" w:color="auto"/>
        <w:left w:val="none" w:sz="0" w:space="0" w:color="auto"/>
        <w:bottom w:val="none" w:sz="0" w:space="0" w:color="auto"/>
        <w:right w:val="none" w:sz="0" w:space="0" w:color="auto"/>
      </w:divBdr>
    </w:div>
    <w:div w:id="2013684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9.png"/><Relationship Id="rId26" Type="http://schemas.openxmlformats.org/officeDocument/2006/relationships/hyperlink" Target="https://docs.cntd.ru/document/1200100908" TargetMode="External"/><Relationship Id="rId21" Type="http://schemas.openxmlformats.org/officeDocument/2006/relationships/image" Target="media/image12.png"/><Relationship Id="rId34" Type="http://schemas.openxmlformats.org/officeDocument/2006/relationships/image" Target="media/image18.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s://docs.cntd.ru/document/1200019824" TargetMode="External"/><Relationship Id="rId25" Type="http://schemas.openxmlformats.org/officeDocument/2006/relationships/hyperlink" Target="https://docs.cntd.ru/document/1200164028" TargetMode="External"/><Relationship Id="rId33" Type="http://schemas.openxmlformats.org/officeDocument/2006/relationships/image" Target="media/image17.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1.png"/><Relationship Id="rId29" Type="http://schemas.openxmlformats.org/officeDocument/2006/relationships/hyperlink" Target="https://docs.cntd.ru/document/1200100908" TargetMode="External"/><Relationship Id="rId1" Type="http://schemas.openxmlformats.org/officeDocument/2006/relationships/numbering" Target="numbering.xml"/><Relationship Id="rId6" Type="http://schemas.openxmlformats.org/officeDocument/2006/relationships/hyperlink" Target="https://beta.docs.cntd.ru/document/1200124585" TargetMode="External"/><Relationship Id="rId11" Type="http://schemas.openxmlformats.org/officeDocument/2006/relationships/image" Target="media/image5.png"/><Relationship Id="rId24" Type="http://schemas.openxmlformats.org/officeDocument/2006/relationships/hyperlink" Target="https://docs.cntd.ru/document/1200100908" TargetMode="External"/><Relationship Id="rId32" Type="http://schemas.openxmlformats.org/officeDocument/2006/relationships/image" Target="media/image16.png"/><Relationship Id="rId37" Type="http://schemas.openxmlformats.org/officeDocument/2006/relationships/fontTable" Target="fontTable.xml"/><Relationship Id="rId5" Type="http://schemas.openxmlformats.org/officeDocument/2006/relationships/hyperlink" Target="https://beta.docs.cntd.ru/document/1200124585" TargetMode="External"/><Relationship Id="rId15" Type="http://schemas.openxmlformats.org/officeDocument/2006/relationships/hyperlink" Target="https://docs.cntd.ru/document/1200049982" TargetMode="External"/><Relationship Id="rId23" Type="http://schemas.openxmlformats.org/officeDocument/2006/relationships/image" Target="media/image14.png"/><Relationship Id="rId28" Type="http://schemas.openxmlformats.org/officeDocument/2006/relationships/hyperlink" Target="https://docs.cntd.ru/document/1200100908" TargetMode="External"/><Relationship Id="rId36" Type="http://schemas.openxmlformats.org/officeDocument/2006/relationships/image" Target="media/image20.png"/><Relationship Id="rId10" Type="http://schemas.openxmlformats.org/officeDocument/2006/relationships/image" Target="media/image4.png"/><Relationship Id="rId19" Type="http://schemas.openxmlformats.org/officeDocument/2006/relationships/image" Target="media/image10.png"/><Relationship Id="rId31"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beta.docs.cntd.ru/document/1200124585" TargetMode="External"/><Relationship Id="rId22" Type="http://schemas.openxmlformats.org/officeDocument/2006/relationships/image" Target="media/image13.png"/><Relationship Id="rId27" Type="http://schemas.openxmlformats.org/officeDocument/2006/relationships/hyperlink" Target="https://docs.cntd.ru/document/1200100908" TargetMode="External"/><Relationship Id="rId30" Type="http://schemas.openxmlformats.org/officeDocument/2006/relationships/hyperlink" Target="https://docs.cntd.ru/document/1200100908" TargetMode="External"/><Relationship Id="rId35" Type="http://schemas.openxmlformats.org/officeDocument/2006/relationships/image" Target="media/image19.png"/><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30</Pages>
  <Words>4538</Words>
  <Characters>25872</Characters>
  <Application>Microsoft Office Word</Application>
  <DocSecurity>0</DocSecurity>
  <Lines>215</Lines>
  <Paragraphs>60</Paragraphs>
  <ScaleCrop>false</ScaleCrop>
  <Company>Reanimator Extreme Edition</Company>
  <LinksUpToDate>false</LinksUpToDate>
  <CharactersWithSpaces>30350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2022-05-25T05:54:00Z</dcterms:created>
  <dcterms:modified xsi:type="dcterms:W3CDTF">2022-05-25T06:04:00Z</dcterms:modified>
</cp:coreProperties>
</file>