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837" w:rsidRPr="00683837" w:rsidRDefault="00683837" w:rsidP="00683837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</w:pPr>
      <w:r w:rsidRPr="0068383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  <w:t>Задание и исходные данные по ККР</w:t>
      </w:r>
    </w:p>
    <w:p w:rsidR="00683837" w:rsidRPr="00683837" w:rsidRDefault="00683837" w:rsidP="006838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</w:rPr>
      </w:pPr>
    </w:p>
    <w:p w:rsid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 xml:space="preserve">Вода подается по стальному водоводу от 1-го колодца до 2-го. 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1971675" cy="11906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В колодцах установлены поворотные затворы для возможности перекрытия водовода, манометры для определения избыточного (манометрического) давления.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b/>
          <w:bCs/>
          <w:color w:val="000000"/>
          <w:sz w:val="21"/>
        </w:rPr>
        <w:t>Определить:</w:t>
      </w:r>
    </w:p>
    <w:p w:rsidR="00683837" w:rsidRPr="00683837" w:rsidRDefault="00683837" w:rsidP="00683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Величину, указанную в таблице исходных данных, отмеченную знаком вопроса.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Потери напора по длине определять по зонной теории сопротивления (определить зону сопротивления и формулу для расчета коэффициента гидравлического трения </w:t>
      </w:r>
      <w:proofErr w:type="spellStart"/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</w:rPr>
        <w:t>λ</w:t>
      </w:r>
      <w:proofErr w:type="spellEnd"/>
      <w:r w:rsidRPr="00683837">
        <w:rPr>
          <w:rFonts w:ascii="Arial" w:eastAsia="Times New Roman" w:hAnsi="Arial" w:cs="Arial"/>
          <w:color w:val="000000"/>
          <w:sz w:val="21"/>
          <w:szCs w:val="21"/>
        </w:rPr>
        <w:t>); потери на местные сопротивления принять, как 10% от потерь напора по длине.</w:t>
      </w:r>
    </w:p>
    <w:p w:rsidR="00683837" w:rsidRPr="00683837" w:rsidRDefault="00683837" w:rsidP="00683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Если начать перекрывать водовод во 2-м колодце, то давление в момент перекрытия повысится за счет гидравлического удара.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Какое минимальное время закрытия поворотного затвора должно быть, чтобы величина повышения давления не превысила 3 Бар?</w:t>
      </w:r>
    </w:p>
    <w:p w:rsidR="00683837" w:rsidRPr="00683837" w:rsidRDefault="00683837" w:rsidP="00683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Если перекрыть поворотные затворы в 1-м и 2-м колодце, то в случае утечки из водовода начнет падать давление.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Какова величина утечки, если через 1 час давление в 1-м колодце упадет на 20%?</w:t>
      </w:r>
    </w:p>
    <w:p w:rsidR="00683837" w:rsidRPr="00683837" w:rsidRDefault="00683837" w:rsidP="00683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После 2-го колодца вода в течение указанного в таблице исходных данных времени подается в открытый бак квадратного в плане сечения (2 м×2 м) с плоскими вертикальными стенками.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После заполнения бака:</w:t>
      </w:r>
    </w:p>
    <w:p w:rsidR="00683837" w:rsidRPr="00683837" w:rsidRDefault="00683837" w:rsidP="0068383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Определить силу давления воды на боковую стенку бака и глубину погружения точки приложения силы (центр давления).</w:t>
      </w:r>
    </w:p>
    <w:p w:rsidR="00683837" w:rsidRPr="00683837" w:rsidRDefault="00683837" w:rsidP="0068383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Определить расход струи, если в стенке бака проделать круглое отверстие диаметром 2 см, расположенное на 20 см выше дна бака.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33CC"/>
          <w:sz w:val="21"/>
        </w:rPr>
        <w:t>* Примечание</w:t>
      </w:r>
      <w:r w:rsidRPr="00683837">
        <w:rPr>
          <w:rFonts w:ascii="Arial" w:eastAsia="Times New Roman" w:hAnsi="Arial" w:cs="Arial"/>
          <w:color w:val="000000"/>
          <w:sz w:val="21"/>
          <w:szCs w:val="21"/>
        </w:rPr>
        <w:t>: в расчетах подставлять величины в стандартных единицах измерения (метр, секунда, м</w:t>
      </w:r>
      <w:r w:rsidRPr="00683837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3</w:t>
      </w:r>
      <w:r w:rsidRPr="00683837">
        <w:rPr>
          <w:rFonts w:ascii="Arial" w:eastAsia="Times New Roman" w:hAnsi="Arial" w:cs="Arial"/>
          <w:color w:val="000000"/>
          <w:sz w:val="21"/>
          <w:szCs w:val="21"/>
        </w:rPr>
        <w:t>/с, паскаль).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Плотность воды </w:t>
      </w:r>
      <w:proofErr w:type="spellStart"/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</w:rPr>
        <w:t>ρ</w:t>
      </w:r>
      <w:proofErr w:type="spellEnd"/>
      <w:r w:rsidRPr="00683837">
        <w:rPr>
          <w:rFonts w:ascii="Arial" w:eastAsia="Times New Roman" w:hAnsi="Arial" w:cs="Arial"/>
          <w:color w:val="000000"/>
          <w:sz w:val="21"/>
          <w:szCs w:val="21"/>
        </w:rPr>
        <w:t> = 1000 кг/м</w:t>
      </w:r>
      <w:r w:rsidRPr="00683837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3</w:t>
      </w:r>
      <w:r w:rsidRPr="00683837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Кинематический коэффициент вязкости воды </w:t>
      </w:r>
      <w:proofErr w:type="spellStart"/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</w:rPr>
        <w:t>ν</w:t>
      </w:r>
      <w:proofErr w:type="spellEnd"/>
      <w:r w:rsidRPr="00683837">
        <w:rPr>
          <w:rFonts w:ascii="Arial" w:eastAsia="Times New Roman" w:hAnsi="Arial" w:cs="Arial"/>
          <w:color w:val="000000"/>
          <w:sz w:val="21"/>
          <w:szCs w:val="21"/>
        </w:rPr>
        <w:t> = 1,1·10</w:t>
      </w:r>
      <w:r w:rsidRPr="00683837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-6</w:t>
      </w:r>
      <w:r w:rsidRPr="00683837">
        <w:rPr>
          <w:rFonts w:ascii="Arial" w:eastAsia="Times New Roman" w:hAnsi="Arial" w:cs="Arial"/>
          <w:color w:val="000000"/>
          <w:sz w:val="21"/>
          <w:szCs w:val="21"/>
        </w:rPr>
        <w:t> м</w:t>
      </w:r>
      <w:proofErr w:type="gramStart"/>
      <w:r w:rsidRPr="00683837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2</w:t>
      </w:r>
      <w:proofErr w:type="gramEnd"/>
      <w:r w:rsidRPr="00683837">
        <w:rPr>
          <w:rFonts w:ascii="Arial" w:eastAsia="Times New Roman" w:hAnsi="Arial" w:cs="Arial"/>
          <w:color w:val="000000"/>
          <w:sz w:val="21"/>
          <w:szCs w:val="21"/>
        </w:rPr>
        <w:t>/с.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lastRenderedPageBreak/>
        <w:t>Модуль упругости воды </w:t>
      </w:r>
      <w:proofErr w:type="spellStart"/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</w:rPr>
        <w:t>Е</w:t>
      </w:r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</w:rPr>
        <w:t>воды</w:t>
      </w:r>
      <w:proofErr w:type="spellEnd"/>
      <w:r w:rsidRPr="00683837">
        <w:rPr>
          <w:rFonts w:ascii="Arial" w:eastAsia="Times New Roman" w:hAnsi="Arial" w:cs="Arial"/>
          <w:color w:val="000000"/>
          <w:sz w:val="21"/>
          <w:szCs w:val="21"/>
        </w:rPr>
        <w:t> = 2·10</w:t>
      </w:r>
      <w:r w:rsidRPr="00683837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9</w:t>
      </w:r>
      <w:r w:rsidRPr="00683837">
        <w:rPr>
          <w:rFonts w:ascii="Arial" w:eastAsia="Times New Roman" w:hAnsi="Arial" w:cs="Arial"/>
          <w:color w:val="000000"/>
          <w:sz w:val="21"/>
          <w:szCs w:val="21"/>
        </w:rPr>
        <w:t> Па.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Модуль упругости материала стенок трубы </w:t>
      </w:r>
      <w:proofErr w:type="spellStart"/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</w:rPr>
        <w:t>Е</w:t>
      </w:r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</w:rPr>
        <w:t>трубы</w:t>
      </w:r>
      <w:proofErr w:type="spellEnd"/>
      <w:r w:rsidRPr="00683837">
        <w:rPr>
          <w:rFonts w:ascii="Arial" w:eastAsia="Times New Roman" w:hAnsi="Arial" w:cs="Arial"/>
          <w:color w:val="000000"/>
          <w:sz w:val="21"/>
          <w:szCs w:val="21"/>
        </w:rPr>
        <w:t> = 2·10</w:t>
      </w:r>
      <w:r w:rsidRPr="00683837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11</w:t>
      </w:r>
      <w:r w:rsidRPr="00683837">
        <w:rPr>
          <w:rFonts w:ascii="Arial" w:eastAsia="Times New Roman" w:hAnsi="Arial" w:cs="Arial"/>
          <w:color w:val="000000"/>
          <w:sz w:val="21"/>
          <w:szCs w:val="21"/>
        </w:rPr>
        <w:t> Па.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Абсолютная эквивалентная шероховатость стенок трубы </w:t>
      </w:r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</w:rPr>
        <w:t>Δ</w:t>
      </w:r>
      <w:r w:rsidRPr="00683837">
        <w:rPr>
          <w:rFonts w:ascii="Arial" w:eastAsia="Times New Roman" w:hAnsi="Arial" w:cs="Arial"/>
          <w:color w:val="000000"/>
          <w:sz w:val="21"/>
          <w:szCs w:val="21"/>
        </w:rPr>
        <w:t> = 0,4 мм.</w:t>
      </w:r>
    </w:p>
    <w:p w:rsidR="00683837" w:rsidRPr="00683837" w:rsidRDefault="00683837" w:rsidP="0068383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683837">
        <w:rPr>
          <w:rFonts w:ascii="Arial" w:eastAsia="Times New Roman" w:hAnsi="Arial" w:cs="Arial"/>
          <w:color w:val="000000"/>
          <w:sz w:val="21"/>
          <w:szCs w:val="21"/>
        </w:rPr>
        <w:t>Коэффициент расхода круглого отверстия </w:t>
      </w:r>
      <w:proofErr w:type="spellStart"/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</w:rPr>
        <w:t>μ</w:t>
      </w:r>
      <w:proofErr w:type="spellEnd"/>
      <w:r w:rsidRPr="00683837">
        <w:rPr>
          <w:rFonts w:ascii="Times New Roman" w:eastAsia="Times New Roman" w:hAnsi="Times New Roman" w:cs="Times New Roman"/>
          <w:i/>
          <w:iCs/>
          <w:color w:val="000000"/>
          <w:sz w:val="26"/>
        </w:rPr>
        <w:t> </w:t>
      </w:r>
      <w:r w:rsidRPr="00683837">
        <w:rPr>
          <w:rFonts w:ascii="Arial" w:eastAsia="Times New Roman" w:hAnsi="Arial" w:cs="Arial"/>
          <w:color w:val="000000"/>
          <w:sz w:val="21"/>
          <w:szCs w:val="21"/>
        </w:rPr>
        <w:t>= 0,6.</w:t>
      </w:r>
    </w:p>
    <w:p w:rsidR="00000000" w:rsidRDefault="00683837">
      <w:r>
        <w:rPr>
          <w:noProof/>
        </w:rPr>
        <w:drawing>
          <wp:inline distT="0" distB="0" distL="0" distR="0">
            <wp:extent cx="5940425" cy="2664455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837" w:rsidRDefault="00683837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Задачник (</w:t>
      </w:r>
      <w:hyperlink r:id="rId7" w:tgtFrame="_blank" w:history="1">
        <w:r>
          <w:rPr>
            <w:rStyle w:val="a7"/>
            <w:rFonts w:ascii="Arial" w:hAnsi="Arial" w:cs="Arial"/>
            <w:color w:val="551A8B"/>
            <w:sz w:val="21"/>
            <w:szCs w:val="21"/>
            <w:shd w:val="clear" w:color="auto" w:fill="FFFFFF"/>
          </w:rPr>
          <w:t xml:space="preserve">Открыть/скачать в формате </w:t>
        </w:r>
        <w:proofErr w:type="spellStart"/>
        <w:r>
          <w:rPr>
            <w:rStyle w:val="a7"/>
            <w:rFonts w:ascii="Arial" w:hAnsi="Arial" w:cs="Arial"/>
            <w:color w:val="551A8B"/>
            <w:sz w:val="21"/>
            <w:szCs w:val="21"/>
            <w:shd w:val="clear" w:color="auto" w:fill="FFFFFF"/>
          </w:rPr>
          <w:t>pdf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).</w:t>
      </w:r>
    </w:p>
    <w:sectPr w:rsidR="00683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3D444F"/>
    <w:multiLevelType w:val="multilevel"/>
    <w:tmpl w:val="AF5CF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3837"/>
    <w:rsid w:val="00683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838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8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otstup">
    <w:name w:val="otstup"/>
    <w:basedOn w:val="a"/>
    <w:rsid w:val="00683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83837"/>
    <w:rPr>
      <w:b/>
      <w:bCs/>
    </w:rPr>
  </w:style>
  <w:style w:type="paragraph" w:styleId="a4">
    <w:name w:val="Normal (Web)"/>
    <w:basedOn w:val="a"/>
    <w:uiPriority w:val="99"/>
    <w:semiHidden/>
    <w:unhideWhenUsed/>
    <w:rsid w:val="00683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rm">
    <w:name w:val="form"/>
    <w:basedOn w:val="a0"/>
    <w:rsid w:val="00683837"/>
  </w:style>
  <w:style w:type="character" w:customStyle="1" w:styleId="paragraph">
    <w:name w:val="paragraph"/>
    <w:basedOn w:val="a0"/>
    <w:rsid w:val="00683837"/>
  </w:style>
  <w:style w:type="paragraph" w:styleId="a5">
    <w:name w:val="Balloon Text"/>
    <w:basedOn w:val="a"/>
    <w:link w:val="a6"/>
    <w:uiPriority w:val="99"/>
    <w:semiHidden/>
    <w:unhideWhenUsed/>
    <w:rsid w:val="0068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383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838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1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36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8894811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660813912">
              <w:marLeft w:val="30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-institute.tsu.tula.ru/moodle/pluginfile.php/149450/mod_resource/content/4/hydraulics_in_construction/kkr/kkr_0/doc/tas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1747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2021-06-15T08:15:00Z</dcterms:created>
  <dcterms:modified xsi:type="dcterms:W3CDTF">2021-06-15T08:17:00Z</dcterms:modified>
</cp:coreProperties>
</file>