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873" w:rsidRPr="005C4873" w:rsidRDefault="005C4873" w:rsidP="005C4873">
      <w:pPr>
        <w:shd w:val="clear" w:color="auto" w:fill="1874CD"/>
        <w:spacing w:beforeAutospacing="1" w:after="374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45"/>
          <w:szCs w:val="45"/>
        </w:rPr>
      </w:pPr>
      <w:r w:rsidRPr="005C4873">
        <w:rPr>
          <w:rFonts w:ascii="Arial" w:eastAsia="Times New Roman" w:hAnsi="Arial" w:cs="Arial"/>
          <w:b/>
          <w:bCs/>
          <w:color w:val="FFFFFF"/>
          <w:kern w:val="36"/>
          <w:sz w:val="45"/>
          <w:szCs w:val="45"/>
        </w:rPr>
        <w:t>1. Выполнение курсовой работы</w:t>
      </w:r>
    </w:p>
    <w:p w:rsidR="005C4873" w:rsidRPr="005C4873" w:rsidRDefault="005C4873" w:rsidP="005C4873">
      <w:pPr>
        <w:pBdr>
          <w:bottom w:val="single" w:sz="6" w:space="9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4"/>
          <w:szCs w:val="34"/>
        </w:rPr>
      </w:pPr>
      <w:r w:rsidRPr="005C4873">
        <w:rPr>
          <w:rFonts w:ascii="Arial" w:eastAsia="Times New Roman" w:hAnsi="Arial" w:cs="Arial"/>
          <w:b/>
          <w:bCs/>
          <w:color w:val="000000"/>
          <w:sz w:val="34"/>
          <w:szCs w:val="34"/>
        </w:rPr>
        <w:t>1.1. Исходные данные для проектирования</w:t>
      </w:r>
    </w:p>
    <w:p w:rsidR="005C4873" w:rsidRDefault="005C4873" w:rsidP="005C4873">
      <w:pPr>
        <w:shd w:val="clear" w:color="auto" w:fill="FFFFFF"/>
        <w:spacing w:after="0" w:line="360" w:lineRule="auto"/>
        <w:ind w:left="187" w:right="187" w:firstLine="567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Каждому студенту выдаётся индивидуальное задание на выполнение курсовой работы. Оно содержит исходные данные для проектирования. К </w:t>
      </w:r>
    </w:p>
    <w:p w:rsidR="005C4873" w:rsidRDefault="005C4873" w:rsidP="005C4873">
      <w:pPr>
        <w:shd w:val="clear" w:color="auto" w:fill="FFFFFF"/>
        <w:spacing w:after="0" w:line="360" w:lineRule="auto"/>
        <w:ind w:left="187" w:right="187" w:firstLine="567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заданию прилагается вкладыш: план этажа секции жилого дома в масштабе 1:100. Задание и вкладыш сохраняются и возвращаются студентами </w:t>
      </w: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по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</w:p>
    <w:p w:rsidR="005C4873" w:rsidRPr="005C4873" w:rsidRDefault="005C4873" w:rsidP="005C4873">
      <w:pPr>
        <w:shd w:val="clear" w:color="auto" w:fill="FFFFFF"/>
        <w:spacing w:after="0" w:line="360" w:lineRule="auto"/>
        <w:ind w:left="187" w:right="187" w:firstLine="567"/>
        <w:rPr>
          <w:rFonts w:ascii="Arial" w:eastAsia="Times New Roman" w:hAnsi="Arial" w:cs="Arial"/>
          <w:color w:val="000000"/>
          <w:sz w:val="26"/>
          <w:szCs w:val="26"/>
        </w:rPr>
      </w:pP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окончании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проектирования при защите курсовой работы.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Приступая к проектированию, </w:t>
      </w: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студент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прежде всего должен внимательно ознакомиться с заданием и прочитать данные методические указания.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Жилой дом, рассматриваемый в работе, может быть задан многоэтажный из нескольких секций вытянутый в плане, то есть </w:t>
      </w:r>
      <w:proofErr w:type="spell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многоподъездный</w:t>
      </w:r>
      <w:proofErr w:type="spellEnd"/>
      <w:r w:rsidRPr="005C4873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Величина гарантийного напора в наружной сети водопровода, указанная в задании, измеряется в метрах водяного столба, отсчитывается по вертикали от верха трубы этой сети и геометрически означает ту максимальную высоту, на которую может подняться вода без подкачки её насосами.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В таблице исходных данных (</w:t>
      </w: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см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>. задание) содержится информация по генплану участка застройки: расположение наружных водопроводных и канализационных сетей по отношению к зданию, их диаметры, абсолютные отметки труб и пола 1-го этажа. Красная линия застройки – это граница между территориями застройки и улицы (проезжая часть с тротуарами и газонами).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Абсолютные высотные геодезические отметки отсчитывают от среднего уровня поверхности океана. В России они отсчитываются от уровня Балтийского моря. Абсолютные отметки применяют для наружных сетей. Относительные отметки здания отсчитываются обычно от поверхности пола 1-го этажа, который принимается за нуль. Относительный нуль здания обычно выше земли на расстоянии около метра. Относительные отметки выше нуля проставляют со знаком плюс, ниже нуля – со знаком минус. Относительные отметки применяют для внутренних сетей.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Глубина промерзания грунта отсчитывается от поверхности земли. Лотком называется нижняя часть сечения канализационной трубы. Расход холодной воды на вводе водопровода в здание можно принять без учёта подачи на горячее водоснабжение.</w:t>
      </w:r>
    </w:p>
    <w:p w:rsid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В методических указаниях рассмотрен пример проектирования холодного хозяйственно-питьевого водопровода </w:t>
      </w:r>
      <w:r w:rsidRPr="005C4873">
        <w:rPr>
          <w:rFonts w:ascii="Times New Roman" w:eastAsia="Times New Roman" w:hAnsi="Times New Roman" w:cs="Times New Roman"/>
          <w:i/>
          <w:iCs/>
          <w:color w:val="000000"/>
          <w:sz w:val="32"/>
        </w:rPr>
        <w:t>В</w:t>
      </w:r>
      <w:proofErr w:type="gramStart"/>
      <w:r w:rsidRPr="005C4873">
        <w:rPr>
          <w:rFonts w:ascii="Times New Roman" w:eastAsia="Times New Roman" w:hAnsi="Times New Roman" w:cs="Times New Roman"/>
          <w:i/>
          <w:iCs/>
          <w:color w:val="000000"/>
          <w:sz w:val="32"/>
        </w:rPr>
        <w:t>1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> и бытовой канализации </w:t>
      </w:r>
      <w:r w:rsidRPr="005C4873">
        <w:rPr>
          <w:rFonts w:ascii="Times New Roman" w:eastAsia="Times New Roman" w:hAnsi="Times New Roman" w:cs="Times New Roman"/>
          <w:i/>
          <w:iCs/>
          <w:color w:val="000000"/>
          <w:sz w:val="32"/>
        </w:rPr>
        <w:t>К1</w:t>
      </w:r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 для жилого </w:t>
      </w:r>
      <w:proofErr w:type="spell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трёхэтажнoго</w:t>
      </w:r>
      <w:proofErr w:type="spell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двухсекционного здания с техническим подпольем и плоской кровлей. План этажа секции данного жилого дома показан на рисунке 1.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4928235" cy="3645535"/>
            <wp:effectExtent l="19050" t="0" r="571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235" cy="364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873" w:rsidRDefault="005C4873" w:rsidP="005C4873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Вариант задания по генплану участка (но не сам генплан) с существующими наружными сетями водопровода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и канализации </w:t>
      </w:r>
      <w:r>
        <w:rPr>
          <w:rStyle w:val="form"/>
          <w:i/>
          <w:iCs/>
          <w:color w:val="000000"/>
          <w:sz w:val="32"/>
          <w:szCs w:val="32"/>
        </w:rPr>
        <w:t>К1</w:t>
      </w:r>
      <w:r>
        <w:rPr>
          <w:rFonts w:ascii="Arial" w:hAnsi="Arial" w:cs="Arial"/>
          <w:color w:val="000000"/>
          <w:sz w:val="26"/>
          <w:szCs w:val="26"/>
        </w:rPr>
        <w:t> изображён на рисунке 2.</w:t>
      </w:r>
    </w:p>
    <w:p w:rsidR="005C4873" w:rsidRDefault="005C4873" w:rsidP="005C4873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noProof/>
        </w:rPr>
        <w:drawing>
          <wp:inline distT="0" distB="0" distL="0" distR="0">
            <wp:extent cx="4274820" cy="304038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304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87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</w:p>
    <w:p w:rsidR="00E72A5A" w:rsidRDefault="005C4873" w:rsidP="005C4873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На генплане прямоугольником изображено многосекционное здание. В центре здания дана в метрах абсолютная отметка пола 1-го этажа, в нашем примере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 </w:t>
      </w:r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А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 = 100,00. По краям дома показаны отметки земли. Красная линия застройки находится на расстоянии от здания </w:t>
      </w:r>
      <w:proofErr w:type="spellStart"/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х</w:t>
      </w:r>
      <w:proofErr w:type="spell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 = 12 м. Далее расположены существующие наружные сети хозяйственно-питьевого водопровода </w:t>
      </w:r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 и бытовой канализации </w:t>
      </w:r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К1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 Наименьший гарантированный напор в сети наружного водопровода </w:t>
      </w:r>
      <w:proofErr w:type="spellStart"/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Н</w:t>
      </w:r>
      <w:proofErr w:type="gramStart"/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g</w:t>
      </w:r>
      <w:proofErr w:type="spellEnd"/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 = 15 м. Диаметр трубы наружного водопровода 100 мм. Диаметр трубы наружной канализации 450 мм. Глубина промерзания грунта 2,1 метра. Высота этажа 3 м (от пола до пола). Толщина междуэтажного перекрытия 0,3 м. Толщина плоской кровли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0,5 м. Высота подвала 2,5 м (от пола до пола). Абсолютные отметки: верха трубы наружного водопровода 96,10 м; лотка наружной канализации (уличного коллектора) 94,30 м. Здание имеет централизованное горячее водоснабжение с ваннами длиной 1700 мм, оборудованными душами. Система открытая, с непосредственным разбором горячей воды из тепловой сети.</w:t>
      </w:r>
    </w:p>
    <w:p w:rsidR="005C4873" w:rsidRPr="005C4873" w:rsidRDefault="005C4873" w:rsidP="005C4873">
      <w:pPr>
        <w:pBdr>
          <w:bottom w:val="single" w:sz="6" w:space="9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4"/>
          <w:szCs w:val="34"/>
        </w:rPr>
      </w:pPr>
      <w:r w:rsidRPr="005C4873">
        <w:rPr>
          <w:rFonts w:ascii="Arial" w:eastAsia="Times New Roman" w:hAnsi="Arial" w:cs="Arial"/>
          <w:b/>
          <w:bCs/>
          <w:color w:val="000000"/>
          <w:sz w:val="34"/>
          <w:szCs w:val="34"/>
        </w:rPr>
        <w:t>1.2. Состав курсовой работы</w:t>
      </w:r>
    </w:p>
    <w:p w:rsidR="005C4873" w:rsidRPr="005C4873" w:rsidRDefault="005C4873" w:rsidP="005C4873">
      <w:pPr>
        <w:shd w:val="clear" w:color="auto" w:fill="FFFFFF"/>
        <w:spacing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Курсовая работа состоит из расчётов и графической части в объёме одного листа форматом А</w:t>
      </w: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1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(841×594 мм) или двух листов форматом А2 (594×420 мм) – на выбор. На листе А</w:t>
      </w: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1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вычерчиваются и выносятся: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план </w:t>
      </w:r>
      <w:proofErr w:type="spell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техподполья</w:t>
      </w:r>
      <w:proofErr w:type="spell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(подвала) с нанесением и обозначением всех трубопроводов и стояков систем водоснабжения и канализации здания, включая места выхода поливочных кранов, ввода водопровода и выпусков канализации с привязкой к строительным осям или характерным выступам стен (масштаб 1:100 или 1:200);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аксонометрическая схема внутреннего водопровода холодной воды с нанесением запорной и водоразборной арматуры и обозначением ввода водопровода, стояков, диаметров труб и характерных высотных отметок ввода водопровода, разводящей сети, поливочных кранов, поэтажных подводок и водоразборной арматуры (масштаб 1:100 или 1:200);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аксонометрическая схема канализационного стояка с выпуском до первого смотрового колодца, с нанесением санитарно-технического оборудования и обозначением стояка, выпуска, диаметров труб, их уклонов и отметок лотков труб, мест присоединения поэтажных отводных трубопроводов, показывая засечками раструбы труб и фасонных деталей (масштаб 1:100 или 1:200);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продольный профиль дворовой канализации до смотрового колодца уличного коллектора включительно (масштаб по горизонтали 1:500, по вертикали 1:100);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генплан участка с нанесением здания, красной линии застройки, водопроводных и канализационных сетей с указанием их диаметров, обозначением смотровых колодцев (масштаб 1:500);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фрагмент плана квартиры с отводящими трубопроводами и фасонными деталями канализации, а также санитарно-техническим оборудованием (масштаб 1:50 или 1:100);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три узла: узел подключения ввода водопровода к наружной сети; водомерный узел; схема насосной установки  (масштаб 1:50 или 1:100);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таблицы гидравлического расчёта водопровода  и дворовой канализации;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таблица «Основные показатели по водопроводу и канализации здания»;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спецификации оборудования систем внутреннего водопровода </w:t>
      </w:r>
      <w:r w:rsidRPr="005C4873">
        <w:rPr>
          <w:rFonts w:ascii="Times New Roman" w:eastAsia="Times New Roman" w:hAnsi="Times New Roman" w:cs="Times New Roman"/>
          <w:i/>
          <w:iCs/>
          <w:color w:val="000000"/>
          <w:sz w:val="32"/>
        </w:rPr>
        <w:t>В</w:t>
      </w:r>
      <w:proofErr w:type="gramStart"/>
      <w:r w:rsidRPr="005C4873">
        <w:rPr>
          <w:rFonts w:ascii="Times New Roman" w:eastAsia="Times New Roman" w:hAnsi="Times New Roman" w:cs="Times New Roman"/>
          <w:i/>
          <w:iCs/>
          <w:color w:val="000000"/>
          <w:sz w:val="32"/>
        </w:rPr>
        <w:t>1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> и канализации </w:t>
      </w:r>
      <w:r w:rsidRPr="005C4873">
        <w:rPr>
          <w:rFonts w:ascii="Times New Roman" w:eastAsia="Times New Roman" w:hAnsi="Times New Roman" w:cs="Times New Roman"/>
          <w:i/>
          <w:iCs/>
          <w:color w:val="000000"/>
          <w:sz w:val="32"/>
        </w:rPr>
        <w:t>К1</w:t>
      </w:r>
      <w:r w:rsidRPr="005C4873">
        <w:rPr>
          <w:rFonts w:ascii="Arial" w:eastAsia="Times New Roman" w:hAnsi="Arial" w:cs="Arial"/>
          <w:color w:val="000000"/>
          <w:sz w:val="26"/>
          <w:szCs w:val="26"/>
        </w:rPr>
        <w:t>;</w:t>
      </w:r>
    </w:p>
    <w:p w:rsidR="005C4873" w:rsidRPr="005C4873" w:rsidRDefault="005C4873" w:rsidP="005C48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краткий пояснительный текст и расчёты по подбору счётчика холодной воды (водомера) и насоса (на свободной площади листа).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На прилагаемом плане этажа секции (на вкладыше) наносятся и обозначаются стояки водопровода и канализации, подводки к водоразборной арматуре и отводные трубопроводы от санитарно-технических приборов.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В случае выполнения курсовой работы на двух листах А</w:t>
      </w: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2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чертежи, таблицы и тексты распределяются соответственно на лист по водопроводу и лист по канализации. Планы </w:t>
      </w:r>
      <w:proofErr w:type="spell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техподполья</w:t>
      </w:r>
      <w:proofErr w:type="spell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и генпланы можно вычертить на каждом листе </w:t>
      </w:r>
      <w:r w:rsidRPr="005C4873">
        <w:rPr>
          <w:rFonts w:ascii="Arial" w:eastAsia="Times New Roman" w:hAnsi="Arial" w:cs="Arial"/>
          <w:color w:val="000000"/>
          <w:sz w:val="26"/>
          <w:szCs w:val="26"/>
        </w:rPr>
        <w:lastRenderedPageBreak/>
        <w:t>с соответствующей инженерной сетью. При необходимости можно добавлять и третий лист, например, для спецификаций и пояснительного текста.</w:t>
      </w:r>
    </w:p>
    <w:p w:rsidR="005C4873" w:rsidRPr="005C4873" w:rsidRDefault="005C4873" w:rsidP="005C4873">
      <w:pPr>
        <w:pBdr>
          <w:bottom w:val="single" w:sz="6" w:space="9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4"/>
          <w:szCs w:val="34"/>
        </w:rPr>
      </w:pPr>
      <w:r w:rsidRPr="005C4873">
        <w:rPr>
          <w:rFonts w:ascii="Arial" w:eastAsia="Times New Roman" w:hAnsi="Arial" w:cs="Arial"/>
          <w:b/>
          <w:bCs/>
          <w:color w:val="000000"/>
          <w:sz w:val="34"/>
          <w:szCs w:val="34"/>
        </w:rPr>
        <w:t>1.3. Оформление работы</w:t>
      </w:r>
    </w:p>
    <w:p w:rsidR="005C4873" w:rsidRPr="005C4873" w:rsidRDefault="005C4873" w:rsidP="005C4873">
      <w:pPr>
        <w:shd w:val="clear" w:color="auto" w:fill="FFFFFF"/>
        <w:spacing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Чертежи водопровода и канализации выполняют в соответствии с требованиями стандартов СПДС, в первую очередь </w:t>
      </w:r>
      <w:proofErr w:type="spell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ГОСТов</w:t>
      </w:r>
      <w:proofErr w:type="spellEnd"/>
      <w:r w:rsidRPr="005C4873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>Чертежи могут быть выполнены карандашом или тушью на листе ватмана или миллиметровки, а также распечаткой на принтере или графопостроителе в случае проектирования на компьютере. Чертежи в карандаше должны быть чёткими, с хорошей графикой. Допускается отдельные чертежи, таблицы и тексты распечатывать на принтере (матричном, струйном или лазерном) и аккуратно приклеивать на лист.</w:t>
      </w:r>
    </w:p>
    <w:p w:rsidR="005C4873" w:rsidRPr="005C4873" w:rsidRDefault="005C4873" w:rsidP="005C4873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Вначале рекомендуется все чертежи поэтапно прорабатывать в </w:t>
      </w: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черновую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в виде эскизов на дополнительном листе миллиметровки и параллельно проводить расчёты. После накопления черновиков всех расчётных и графических материалов можно приступить к оформлению листа курсовой работы начисто. Пример расположения материалов на одном листе А</w:t>
      </w:r>
      <w:proofErr w:type="gramStart"/>
      <w:r w:rsidRPr="005C4873">
        <w:rPr>
          <w:rFonts w:ascii="Arial" w:eastAsia="Times New Roman" w:hAnsi="Arial" w:cs="Arial"/>
          <w:color w:val="000000"/>
          <w:sz w:val="26"/>
          <w:szCs w:val="26"/>
        </w:rPr>
        <w:t>1</w:t>
      </w:r>
      <w:proofErr w:type="gramEnd"/>
      <w:r w:rsidRPr="005C4873">
        <w:rPr>
          <w:rFonts w:ascii="Arial" w:eastAsia="Times New Roman" w:hAnsi="Arial" w:cs="Arial"/>
          <w:color w:val="000000"/>
          <w:sz w:val="26"/>
          <w:szCs w:val="26"/>
        </w:rPr>
        <w:t xml:space="preserve"> показан на рисунке 3.</w:t>
      </w:r>
    </w:p>
    <w:p w:rsidR="005C4873" w:rsidRDefault="005C4873" w:rsidP="005C4873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>
            <wp:extent cx="4726305" cy="3016250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05" cy="301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873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Далее в данных методических указаниях рассмотрен пример компоновки материалов проектирования на двух листах А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2</w:t>
      </w:r>
      <w:proofErr w:type="gramEnd"/>
      <w:r>
        <w:rPr>
          <w:rFonts w:ascii="Arial" w:hAnsi="Arial" w:cs="Arial"/>
          <w:color w:val="000000"/>
          <w:sz w:val="26"/>
          <w:szCs w:val="26"/>
        </w:rPr>
        <w:t>.</w:t>
      </w:r>
    </w:p>
    <w:p w:rsidR="005C4873" w:rsidRDefault="005C4873" w:rsidP="005C4873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Чертежи систем водопровода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и канализации </w:t>
      </w:r>
      <w:r>
        <w:rPr>
          <w:rStyle w:val="form"/>
          <w:i/>
          <w:iCs/>
          <w:color w:val="000000"/>
          <w:sz w:val="32"/>
          <w:szCs w:val="32"/>
        </w:rPr>
        <w:t>К1</w:t>
      </w:r>
      <w:r>
        <w:rPr>
          <w:rFonts w:ascii="Arial" w:hAnsi="Arial" w:cs="Arial"/>
          <w:color w:val="000000"/>
          <w:sz w:val="26"/>
          <w:szCs w:val="26"/>
        </w:rPr>
        <w:t> являются главными в данной работе, поэтому трубопроводы этих систем вычерчиваются толстыми основными линиями, причём видимые участки труб наносят сплошной, а невидимые (например, подземные или заделанные в стену) – штриховой толстой линией. Строительные конструкции, в отличие от архитектурных чертежей, на чертежах инженерных сетей показывают только тонкими линиями. Другими словами, на чертежах сетей визуально доминируют сети.</w:t>
      </w:r>
    </w:p>
    <w:p w:rsidR="005C4873" w:rsidRDefault="005C4873" w:rsidP="005C4873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Условные обозначения по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и </w:t>
      </w:r>
      <w:r>
        <w:rPr>
          <w:rStyle w:val="form"/>
          <w:i/>
          <w:iCs/>
          <w:color w:val="000000"/>
          <w:sz w:val="32"/>
          <w:szCs w:val="32"/>
        </w:rPr>
        <w:t>K1</w:t>
      </w:r>
      <w:r>
        <w:rPr>
          <w:rFonts w:ascii="Arial" w:hAnsi="Arial" w:cs="Arial"/>
          <w:color w:val="000000"/>
          <w:sz w:val="26"/>
          <w:szCs w:val="26"/>
        </w:rPr>
        <w:t> см. в  лекционном курсе.</w:t>
      </w:r>
    </w:p>
    <w:p w:rsidR="005C4873" w:rsidRDefault="005C4873" w:rsidP="005C4873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Пример заполнения основной надписи (штампа) для листа чертежей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в конце данных указаний.</w:t>
      </w:r>
    </w:p>
    <w:p w:rsidR="005C4873" w:rsidRDefault="005C4873" w:rsidP="005C4873">
      <w:pPr>
        <w:pStyle w:val="1"/>
        <w:shd w:val="clear" w:color="auto" w:fill="1874CD"/>
        <w:spacing w:after="374" w:afterAutospacing="0"/>
        <w:jc w:val="both"/>
        <w:rPr>
          <w:rFonts w:ascii="Arial" w:hAnsi="Arial" w:cs="Arial"/>
          <w:color w:val="FFFFFF"/>
          <w:sz w:val="45"/>
          <w:szCs w:val="45"/>
        </w:rPr>
      </w:pPr>
      <w:r>
        <w:rPr>
          <w:rFonts w:ascii="Arial" w:hAnsi="Arial" w:cs="Arial"/>
          <w:color w:val="FFFFFF"/>
          <w:sz w:val="45"/>
          <w:szCs w:val="45"/>
        </w:rPr>
        <w:t>2. Проектирование водопровода здания</w:t>
      </w:r>
    </w:p>
    <w:p w:rsidR="005C4873" w:rsidRDefault="005C4873" w:rsidP="005C4873">
      <w:pPr>
        <w:pStyle w:val="2"/>
        <w:pBdr>
          <w:bottom w:val="single" w:sz="6" w:space="9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34"/>
          <w:szCs w:val="34"/>
        </w:rPr>
      </w:pPr>
      <w:r>
        <w:rPr>
          <w:rFonts w:ascii="Arial" w:hAnsi="Arial" w:cs="Arial"/>
          <w:color w:val="000000"/>
          <w:sz w:val="34"/>
          <w:szCs w:val="34"/>
        </w:rPr>
        <w:t>2.1. Выбор системы и разработка схемы водопровода</w:t>
      </w:r>
    </w:p>
    <w:p w:rsidR="005C4873" w:rsidRDefault="005C4873" w:rsidP="005C4873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Данный раздел содержит методические указания по проектированию внутреннего водопровода здания:</w:t>
      </w:r>
    </w:p>
    <w:p w:rsidR="005C4873" w:rsidRDefault="005C4873" w:rsidP="005C487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выбор системы и разработка схемы водопровода;</w:t>
      </w:r>
    </w:p>
    <w:p w:rsidR="005C4873" w:rsidRDefault="005C4873" w:rsidP="005C487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аксонометрическая схема водопровода;</w:t>
      </w:r>
    </w:p>
    <w:p w:rsidR="005C4873" w:rsidRDefault="005C4873" w:rsidP="005C487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гидравлический расчёт водопровода;</w:t>
      </w:r>
    </w:p>
    <w:p w:rsidR="005C4873" w:rsidRDefault="005C4873" w:rsidP="005C487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подбор водомеров и насосов;</w:t>
      </w:r>
    </w:p>
    <w:p w:rsidR="005C4873" w:rsidRDefault="005C4873" w:rsidP="005C487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составление спецификации на водопровод.</w:t>
      </w:r>
    </w:p>
    <w:p w:rsidR="005C4873" w:rsidRDefault="005C4873" w:rsidP="005C4873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Системы внутреннего водопровода для здания выбираются согласно положений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>. Например, если здание жилое квартирного типа с этажностью менее 12, то для него требуется лишь водопроводы хозяйственно-питьевой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и горячий </w:t>
      </w:r>
      <w:r>
        <w:rPr>
          <w:rStyle w:val="form"/>
          <w:i/>
          <w:iCs/>
          <w:color w:val="000000"/>
          <w:sz w:val="32"/>
          <w:szCs w:val="32"/>
        </w:rPr>
        <w:t>Т3-Т4</w:t>
      </w:r>
      <w:r>
        <w:rPr>
          <w:rFonts w:ascii="Arial" w:hAnsi="Arial" w:cs="Arial"/>
          <w:color w:val="000000"/>
          <w:sz w:val="26"/>
          <w:szCs w:val="26"/>
        </w:rPr>
        <w:t>. В курсовой работе в учебных целях можно ограничиться лишь разработкой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.</w:t>
      </w:r>
    </w:p>
    <w:p w:rsidR="005C4873" w:rsidRDefault="005C4873" w:rsidP="005C4873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Разработка схемы внутреннего водопровода осуществляется поэтапно. В данных методических указаниях рассмотрен пример проектирования водопровода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для жилого трёхэтажного двухсекционного здания с техническим подпольем и плоской кровлей (исходные данные для проектирования см. выше).</w:t>
      </w:r>
    </w:p>
    <w:p w:rsidR="005C4873" w:rsidRDefault="005C4873" w:rsidP="005C4873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Вначале на плане этажа наносят водопроводные стояки и подводки к приборам. Для этой цели можно использовать отти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ск с пл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аном этажа секции, но лучше перечертить его в тонких линиях, так как будет не архитектурный план секции, а план с инженерной сетью водопровода, где толстыми основными линиями наносят только водопровод. Квартирные подводки задаём конструктивно (без расчёта) диаметром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ø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15 мм, так как водоразборная арматура имеет такой же диаметр.</w:t>
      </w:r>
    </w:p>
    <w:p w:rsidR="005C4873" w:rsidRDefault="005C4873" w:rsidP="005C4873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 результате получают план этажа секции с сетями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в масштабе 1:100 или 1:200, пример показан на рисунке 4. Рекомендуется выбирать план этажа секции, наиболее удалённой от ввода водопровода.</w:t>
      </w:r>
    </w:p>
    <w:p w:rsidR="005C4873" w:rsidRDefault="005C4873" w:rsidP="005C4873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>
            <wp:extent cx="4738370" cy="3717290"/>
            <wp:effectExtent l="19050" t="0" r="508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371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873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Стояки наносят крупными заштрихованными точками и указывают их марки. Стальные трубопроводы-подводки, согласно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 xml:space="preserve">, должны быть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проложены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открыто, без заделки в стену, поэтому их показывают толстыми сплошными линиями. Обратим внимание, что местоположение стояка выбирают таким образом, чтобы он обслуживал группу близкорасположенных приборов. Кроме того, стояк предпочтительнее располагать с одной стороны от этой группы (если это возможно), так как проще решается установка вентилей и квартирных водомеров ВК-15. Принадлежность трубопровода к системе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показывают или в разрыве трубы, или (если места мало) – на выноске, а под ней – внутренний диаметр трубы (см. рисунок 4).</w:t>
      </w:r>
    </w:p>
    <w:p w:rsidR="005C4873" w:rsidRDefault="005C4873" w:rsidP="005C4873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Затем на генплане намечают ввод водопровода в здание. Ввод представляет собой подземный трубопровод, подводящий воду от наружной сети к зданию. Начинается он от колодца с задвижкой и пожарным гидрантом – узла подключения к наружной сети водопровода. Ввод прокладывается с глубиной заложения труб на 0,5 метра больше глубины промерзания грунта. Подведя к зданию, трубу ввода </w:t>
      </w:r>
      <w:proofErr w:type="spellStart"/>
      <w:proofErr w:type="gramStart"/>
      <w:r>
        <w:rPr>
          <w:rFonts w:ascii="Arial" w:hAnsi="Arial" w:cs="Arial"/>
          <w:color w:val="000000"/>
          <w:sz w:val="26"/>
          <w:szCs w:val="26"/>
        </w:rPr>
        <w:t>ввода</w:t>
      </w:r>
      <w:proofErr w:type="spellEnd"/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пропускают под наружной стеной или через неё и монтируют вертикально вверх у внутренней поверхности стены подвала (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техподполья</w:t>
      </w:r>
      <w:proofErr w:type="spellEnd"/>
      <w:r>
        <w:rPr>
          <w:rFonts w:ascii="Arial" w:hAnsi="Arial" w:cs="Arial"/>
          <w:color w:val="000000"/>
          <w:sz w:val="26"/>
          <w:szCs w:val="26"/>
        </w:rPr>
        <w:t>). Здесь ввод водопровода заканчивается и далее располагается водомерный узел, который подвешивают на стену.</w:t>
      </w:r>
    </w:p>
    <w:p w:rsidR="005C4873" w:rsidRDefault="005C4873" w:rsidP="005C4873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Ранее на рисунке 2 был представлен исходный вариант задания для генплана. Сам же генплан с сетями водопровода вычерчивают в масштабе 1</w:t>
      </w:r>
      <w:proofErr w:type="gramStart"/>
      <w:r>
        <w:rPr>
          <w:rFonts w:ascii="Arial" w:hAnsi="Arial" w:cs="Arial"/>
          <w:color w:val="000000"/>
          <w:sz w:val="26"/>
          <w:szCs w:val="26"/>
        </w:rPr>
        <w:t xml:space="preserve"> :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500 с соблюдением всех конфигураций стен здания по внешнему контуру. Пример показан на рисунке 5.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>
            <wp:extent cx="4809490" cy="3004185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90" cy="300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7605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 xml:space="preserve">Первоначально диаметр ввода неизвестен, хотя на генплане показан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ø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40 мм. Диаметр находят с помощью гидравлического расчёта, что рассмотрено далее. Узел 1 – это узел подключения ввода водопровода к наружной сети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 диаметром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ø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100 мм. Здесь устраивают колодец с задвижкой и пожарным гидрантом (рисунок 6). От колодца вода с гарантированным напором (в нашем примере </w:t>
      </w:r>
      <w:proofErr w:type="spellStart"/>
      <w:r>
        <w:rPr>
          <w:rStyle w:val="form"/>
          <w:i/>
          <w:iCs/>
          <w:color w:val="000000"/>
          <w:sz w:val="32"/>
          <w:szCs w:val="32"/>
        </w:rPr>
        <w:t>Hg</w:t>
      </w:r>
      <w:proofErr w:type="spellEnd"/>
      <w:r>
        <w:rPr>
          <w:rFonts w:ascii="Arial" w:hAnsi="Arial" w:cs="Arial"/>
          <w:color w:val="000000"/>
          <w:sz w:val="26"/>
          <w:szCs w:val="26"/>
        </w:rPr>
        <w:t> = 15 м) поступает в здание по вводу. </w:t>
      </w:r>
    </w:p>
    <w:p w:rsidR="005C4873" w:rsidRDefault="00B77605" w:rsidP="005C4873">
      <w:r>
        <w:rPr>
          <w:noProof/>
        </w:rPr>
        <w:drawing>
          <wp:inline distT="0" distB="0" distL="0" distR="0">
            <wp:extent cx="3586480" cy="302831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302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генплане (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рисунок 5) также показан контур двухсекционного здания с входами в подъезды. Внутри контура дома дана абсолютная отметка пола 1-го этажа, а по углам здания на выносках указаны абсолютные отметки земли. Красная линия служит границей между застройкой и улицей (включая тротуары и газоны).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Следующим шагом разработки схемы водопровода является трассировка разводящей сети в подвале с устройством водомерного узла и, возможно, насосной установки. На рисунке 7 показан план подвала с сетью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(масштаб 1:100 или 1:200).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>
            <wp:extent cx="5023485" cy="2482215"/>
            <wp:effectExtent l="19050" t="0" r="5715" b="0"/>
            <wp:docPr id="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248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7605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На рисунке 7 изображения деталей сети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выглядят мелковато, поэтому следует уточнить условные обозначения для водопровода.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Вначале на план подвала наносят стояки, согласно их расположению на плане этажа секции. Ввод водопровода на плане подвала дают с привязкой к одной из разбивочных осей. Термин «ввод привязан» означает, что показано расстояние от координатной оси здания до оси трубы ввода в месте пересечения с наружной стеной здания (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. рисунок 7). Ввод лучше устроить под нежилым помещением, например, под лестничной клеткой, так как рядом с вводом может быть насосная установка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из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минимум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двух насосов: рабочего и резервного. А располагать насосы под жилыми помещениями нельзя, согласно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От насосной установки или, если насосы не требуются, непосредственно от водомерного узла устраивают разводящую сеть водопровода. Подробно о местах прокладки разводящей сети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 xml:space="preserve"> п. 9.8. В примере на рисунке 7 разводящая сеть проложена в подвале и в данном случае это наилучшим образом соответствует требованиям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СНиПа</w:t>
      </w:r>
      <w:proofErr w:type="spellEnd"/>
      <w:r>
        <w:rPr>
          <w:rFonts w:ascii="Arial" w:hAnsi="Arial" w:cs="Arial"/>
          <w:color w:val="000000"/>
          <w:sz w:val="26"/>
          <w:szCs w:val="26"/>
        </w:rPr>
        <w:t>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По виду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опирания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трубы разводящей сети могут быть проложены тремя способами:</w:t>
      </w:r>
    </w:p>
    <w:p w:rsidR="00B77605" w:rsidRDefault="00B77605" w:rsidP="00B77605">
      <w:pPr>
        <w:numPr>
          <w:ilvl w:val="0"/>
          <w:numId w:val="5"/>
        </w:numPr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на опорах по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полу подвала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или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технодполья</w:t>
      </w:r>
      <w:proofErr w:type="spellEnd"/>
      <w:r>
        <w:rPr>
          <w:rFonts w:ascii="Arial" w:hAnsi="Arial" w:cs="Arial"/>
          <w:color w:val="000000"/>
          <w:sz w:val="26"/>
          <w:szCs w:val="26"/>
        </w:rPr>
        <w:t>;</w:t>
      </w:r>
    </w:p>
    <w:p w:rsidR="00B77605" w:rsidRDefault="00B77605" w:rsidP="00B77605">
      <w:pPr>
        <w:numPr>
          <w:ilvl w:val="0"/>
          <w:numId w:val="5"/>
        </w:numPr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кронштейнах по стенам;</w:t>
      </w:r>
    </w:p>
    <w:p w:rsidR="00B77605" w:rsidRDefault="00B77605" w:rsidP="00B77605">
      <w:pPr>
        <w:numPr>
          <w:ilvl w:val="0"/>
          <w:numId w:val="5"/>
        </w:numPr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подвесках к потолку.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Проще всего 1-й способ. Высоту принимают около 10 см над полом. Опирают трубы на специальные опоры через 2-5 метров при диаметрах труб соответственно 15-50 мм. Зазор между трубой и стеной должен быть около 5 см. По высоте стояки крепят через 3 метра. Для опорожнения труб следует проектировать трубопроводы с уклоном не менее 0,002 в сторону колодца (узла подключения), а в колодце установить сливной кран – это требование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СНиПа</w:t>
      </w:r>
      <w:proofErr w:type="spellEnd"/>
      <w:r>
        <w:rPr>
          <w:rFonts w:ascii="Arial" w:hAnsi="Arial" w:cs="Arial"/>
          <w:color w:val="000000"/>
          <w:sz w:val="26"/>
          <w:szCs w:val="26"/>
        </w:rPr>
        <w:t>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 соответствии с п. 10.7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> на каждые 60-70 м периметра здания следует предусмотреть поливочный кран. Вода к этому крану поступает от разводящей сети В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по трубе диаметром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ø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15-25 мм. Перед краном внутри здания ставят вентиль для перекрывания крана на зиму. Сам поливочный кран не что иное как тоже вентиль и того же диаметра, что и подводящая труба. Поливочный кран чаще всего размещают в нише цокольной части наружной </w:t>
      </w: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стены. Под краном на трубе в подвале может быть установлена сливная пробка на резьбе – для слива воды из крана на зиму. Можно также вместо пробки поставить обычный водоразборный кран. С наружной стороны в поливочный кран-вентиль вворачивают небольшой отрезок трубы, расточенной на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токарном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станке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под шланг. Перед наступлением зимы кран утепляют и закрывают крышкой снаружи.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рисунке 7 показаны ссылочные обозначения двух узлов:</w:t>
      </w:r>
    </w:p>
    <w:p w:rsidR="00B77605" w:rsidRDefault="00B77605" w:rsidP="00B77605">
      <w:pPr>
        <w:numPr>
          <w:ilvl w:val="0"/>
          <w:numId w:val="6"/>
        </w:numPr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 2 – водомерный узел (рисунок 8);</w:t>
      </w:r>
    </w:p>
    <w:p w:rsidR="00B77605" w:rsidRDefault="00B77605" w:rsidP="00B77605">
      <w:pPr>
        <w:numPr>
          <w:ilvl w:val="0"/>
          <w:numId w:val="6"/>
        </w:numPr>
        <w:spacing w:before="100" w:beforeAutospacing="1" w:after="100" w:afterAutospacing="1" w:line="240" w:lineRule="auto"/>
        <w:ind w:left="187" w:right="18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 3 – насосная установка (рисунок 9).</w:t>
      </w:r>
    </w:p>
    <w:p w:rsidR="00B77605" w:rsidRDefault="00B77605" w:rsidP="005C4873">
      <w:r>
        <w:rPr>
          <w:noProof/>
        </w:rPr>
        <w:drawing>
          <wp:inline distT="0" distB="0" distL="0" distR="0">
            <wp:extent cx="2837470" cy="2386940"/>
            <wp:effectExtent l="19050" t="0" r="980" b="0"/>
            <wp:docPr id="1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069" cy="2389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7605">
        <w:t xml:space="preserve"> </w:t>
      </w:r>
      <w:r>
        <w:rPr>
          <w:noProof/>
        </w:rPr>
        <w:drawing>
          <wp:inline distT="0" distB="0" distL="0" distR="0">
            <wp:extent cx="2969473" cy="2755075"/>
            <wp:effectExtent l="19050" t="0" r="2327" b="0"/>
            <wp:docPr id="1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813" cy="2756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605" w:rsidRPr="00B77605" w:rsidRDefault="00B77605" w:rsidP="00B77605">
      <w:pPr>
        <w:pBdr>
          <w:bottom w:val="single" w:sz="6" w:space="9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4"/>
          <w:szCs w:val="34"/>
        </w:rPr>
      </w:pPr>
      <w:r w:rsidRPr="00B77605">
        <w:rPr>
          <w:rFonts w:ascii="Arial" w:eastAsia="Times New Roman" w:hAnsi="Arial" w:cs="Arial"/>
          <w:b/>
          <w:bCs/>
          <w:color w:val="000000"/>
          <w:sz w:val="34"/>
          <w:szCs w:val="34"/>
        </w:rPr>
        <w:t>2.2. Аксонометрическая схема водопровода</w:t>
      </w:r>
    </w:p>
    <w:p w:rsidR="00B77605" w:rsidRPr="00B77605" w:rsidRDefault="00B77605" w:rsidP="00B77605">
      <w:pPr>
        <w:shd w:val="clear" w:color="auto" w:fill="FFFFFF"/>
        <w:spacing w:beforeAutospacing="1" w:after="100" w:afterAutospacing="1" w:line="240" w:lineRule="auto"/>
        <w:ind w:left="187" w:right="187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B77605">
        <w:rPr>
          <w:rFonts w:ascii="Arial" w:eastAsia="Times New Roman" w:hAnsi="Arial" w:cs="Arial"/>
          <w:color w:val="000000"/>
          <w:sz w:val="26"/>
          <w:szCs w:val="26"/>
        </w:rPr>
        <w:t>Аксонометрическую схему внутреннего водопровода </w:t>
      </w:r>
      <w:r w:rsidRPr="00B77605">
        <w:rPr>
          <w:rFonts w:ascii="Times New Roman" w:eastAsia="Times New Roman" w:hAnsi="Times New Roman" w:cs="Times New Roman"/>
          <w:i/>
          <w:iCs/>
          <w:color w:val="000000"/>
          <w:sz w:val="32"/>
        </w:rPr>
        <w:t>В</w:t>
      </w:r>
      <w:proofErr w:type="gramStart"/>
      <w:r w:rsidRPr="00B77605">
        <w:rPr>
          <w:rFonts w:ascii="Times New Roman" w:eastAsia="Times New Roman" w:hAnsi="Times New Roman" w:cs="Times New Roman"/>
          <w:i/>
          <w:iCs/>
          <w:color w:val="000000"/>
          <w:sz w:val="32"/>
        </w:rPr>
        <w:t>1</w:t>
      </w:r>
      <w:proofErr w:type="gramEnd"/>
      <w:r w:rsidRPr="00B77605">
        <w:rPr>
          <w:rFonts w:ascii="Arial" w:eastAsia="Times New Roman" w:hAnsi="Arial" w:cs="Arial"/>
          <w:color w:val="000000"/>
          <w:sz w:val="26"/>
          <w:szCs w:val="26"/>
        </w:rPr>
        <w:t> выполняют во фронтальной изометрии с левой системой осей (рисунок 10). По всем трём осям размеры откладывают без искажения. Одна из осей (ось </w:t>
      </w:r>
      <w:proofErr w:type="spellStart"/>
      <w:r w:rsidRPr="00B77605">
        <w:rPr>
          <w:rFonts w:ascii="Times New Roman" w:eastAsia="Times New Roman" w:hAnsi="Times New Roman" w:cs="Times New Roman"/>
          <w:i/>
          <w:iCs/>
          <w:color w:val="000000"/>
          <w:sz w:val="32"/>
        </w:rPr>
        <w:t>y</w:t>
      </w:r>
      <w:proofErr w:type="spellEnd"/>
      <w:r w:rsidRPr="00B77605">
        <w:rPr>
          <w:rFonts w:ascii="Arial" w:eastAsia="Times New Roman" w:hAnsi="Arial" w:cs="Arial"/>
          <w:color w:val="000000"/>
          <w:sz w:val="26"/>
          <w:szCs w:val="26"/>
        </w:rPr>
        <w:t>) имеет угол наклона 45° к горизонту.</w:t>
      </w:r>
    </w:p>
    <w:p w:rsidR="00B77605" w:rsidRDefault="00B77605" w:rsidP="005C4873">
      <w:r>
        <w:rPr>
          <w:noProof/>
        </w:rPr>
        <w:drawing>
          <wp:inline distT="0" distB="0" distL="0" distR="0">
            <wp:extent cx="2861945" cy="174561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605" w:rsidRDefault="00B77605" w:rsidP="005C4873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Масштаб аксонометрической схемы принимают 1:100 или 1:200. На рисунке 11 приведена аксонометрическая схема водопровода </w:t>
      </w:r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  <w:shd w:val="clear" w:color="auto" w:fill="FFFFFF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 для всего трёхэтажного двухсекционного здания (наш пример). И в курсовой работе эту схему чертят для всего дома.</w:t>
      </w:r>
    </w:p>
    <w:p w:rsidR="00B77605" w:rsidRDefault="00B77605" w:rsidP="005C4873">
      <w:r>
        <w:rPr>
          <w:noProof/>
        </w:rPr>
        <w:lastRenderedPageBreak/>
        <w:drawing>
          <wp:inline distT="0" distB="0" distL="0" distR="0">
            <wp:extent cx="5272405" cy="2945130"/>
            <wp:effectExtent l="19050" t="0" r="4445" b="0"/>
            <wp:docPr id="1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94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аксонометрической схеме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обозначают все стояки здания. Полностью следует вычертить самый удалённый от ввода водопровода стояк (он будет расчётный). В нашем примере это стояк </w:t>
      </w:r>
      <w:proofErr w:type="spellStart"/>
      <w:proofErr w:type="gramStart"/>
      <w:r>
        <w:rPr>
          <w:rStyle w:val="form"/>
          <w:i/>
          <w:iCs/>
          <w:color w:val="000000"/>
          <w:sz w:val="32"/>
          <w:szCs w:val="32"/>
        </w:rPr>
        <w:t>Ст</w:t>
      </w:r>
      <w:proofErr w:type="spellEnd"/>
      <w:proofErr w:type="gramEnd"/>
      <w:r>
        <w:rPr>
          <w:rStyle w:val="form"/>
          <w:i/>
          <w:iCs/>
          <w:color w:val="000000"/>
          <w:sz w:val="32"/>
          <w:szCs w:val="32"/>
        </w:rPr>
        <w:t xml:space="preserve"> В1-1</w:t>
      </w:r>
      <w:r>
        <w:rPr>
          <w:rFonts w:ascii="Arial" w:hAnsi="Arial" w:cs="Arial"/>
          <w:color w:val="000000"/>
          <w:sz w:val="26"/>
          <w:szCs w:val="26"/>
        </w:rPr>
        <w:t> (см. рисунок 11). Для остальных стояков показывают их нижнюю часть и марку. Для стояка, изображённого полностью, на верхнем этаже вычерчивают в аксонометрии квартирные трубопроводы-подводки и водопроводную арматуру. На нижележащих этажах можно показать лишь место присоединения квартирной подводки к стояку и дать относительную высотную отметку оси подводки (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рисунок 11).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внутренней водопроводной сети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должна быть установлена запорная арматура (вентили, задвижки) в соответствии с п. 10.4 и п. 10.5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 xml:space="preserve">. Проверьте самостоятельно эти требования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СНиПа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по схеме на рисунке 11!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аксонометрической схеме указывают также ссылочные обозначения узлов (например, 1, 2, 3 на рисунке 11), диаметры трубопроводов и характерные высотные отметки (в скобках – абсолютные отметки). Цифрами в кружках обозначены расчётные точки для гидравлического расчёта водопровода, к которому приступают после построения аксонометрической схемы водопровода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Для 1-го расчётного прибора указывают высотную отметку (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рисунок 11). В данном случае отметка смесителя для мойки указана 6,85 м, то есть на 85 см выше пола в квартире – это стандартная высота по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3.05.01-85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>. Для другой арматуры высоту установки над полом см.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"https://docs.cntd.ru/document/871001031"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3.05.01-85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B77605" w:rsidRDefault="00B77605" w:rsidP="00B77605">
      <w:pPr>
        <w:pStyle w:val="2"/>
        <w:pBdr>
          <w:bottom w:val="single" w:sz="6" w:space="9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34"/>
          <w:szCs w:val="34"/>
        </w:rPr>
      </w:pPr>
      <w:r>
        <w:rPr>
          <w:rFonts w:ascii="Arial" w:hAnsi="Arial" w:cs="Arial"/>
          <w:color w:val="000000"/>
          <w:sz w:val="34"/>
          <w:szCs w:val="34"/>
        </w:rPr>
        <w:t>2.3. Гидравлический расчёт водопровода</w:t>
      </w:r>
    </w:p>
    <w:p w:rsidR="00B77605" w:rsidRDefault="00B77605" w:rsidP="00B77605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Таблица гидравлического расчёта водопровода может быть выполнена с помощью пакета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Microsoft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Excel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97 и авторской заготовки таблицы. Для выполнения расчёта можно перейти в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MediaCenter</w:t>
      </w:r>
      <w:proofErr w:type="spellEnd"/>
      <w:r>
        <w:rPr>
          <w:rFonts w:ascii="Arial" w:hAnsi="Arial" w:cs="Arial"/>
          <w:color w:val="000000"/>
          <w:sz w:val="26"/>
          <w:szCs w:val="26"/>
        </w:rPr>
        <w:t>, щёлкнув мышью по синей надписи «Таблица гидравлического расчёта водопровода» (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выше). Можно и непосредственно отсюда запустить расчёт (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ниже).</w:t>
      </w:r>
    </w:p>
    <w:p w:rsidR="00B77605" w:rsidRDefault="00B77605" w:rsidP="00B77605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Целью гидравлического расчёта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водопрода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является определение внутренних диаметров трубопроводной сети и величин потерь напора при </w:t>
      </w:r>
      <w:r>
        <w:rPr>
          <w:rFonts w:ascii="Arial" w:hAnsi="Arial" w:cs="Arial"/>
          <w:color w:val="000000"/>
          <w:sz w:val="26"/>
          <w:szCs w:val="26"/>
        </w:rPr>
        <w:lastRenderedPageBreak/>
        <w:t>движении воды по этим трубопроводам. Выбор материала труб производят по указаниям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 xml:space="preserve">. В нашем примере выбраны трубы стальные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водогазопроводные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оцинкованные по </w:t>
      </w:r>
      <w:hyperlink r:id="rId16" w:history="1">
        <w:r>
          <w:rPr>
            <w:rStyle w:val="a4"/>
            <w:rFonts w:ascii="Arial" w:hAnsi="Arial" w:cs="Arial"/>
            <w:color w:val="551A8B"/>
            <w:sz w:val="26"/>
            <w:szCs w:val="26"/>
          </w:rPr>
          <w:t>ГОСТ 3262-75</w:t>
        </w:r>
      </w:hyperlink>
      <w:r>
        <w:rPr>
          <w:rFonts w:ascii="Arial" w:hAnsi="Arial" w:cs="Arial"/>
          <w:color w:val="000000"/>
          <w:sz w:val="26"/>
          <w:szCs w:val="26"/>
        </w:rPr>
        <w:t>*</w:t>
      </w:r>
    </w:p>
    <w:p w:rsidR="00B77605" w:rsidRDefault="00B77605" w:rsidP="00B77605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Расчёт выполняют в строгом соответствии со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 xml:space="preserve">. Разберём его на примере схемы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водопровода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на рисунке 11. Все неоговоренные ниже буквенные обозначения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в приложении 1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B77605" w:rsidRDefault="00B77605" w:rsidP="00B77605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Расчёт начинают с определения расчётной линии сети – пути движения воды во внутреннем водопроводе от узла подключения (колодца на наружной сети) по вводу, далее по трубопроводу разводящей сети к наиболее удалённому стояку и вверх по нему до самой удалённой и высокой водоразборной точки, на которой ставят номер 1 в кружке (см. рисунок 11).</w:t>
      </w:r>
      <w:proofErr w:type="gramEnd"/>
    </w:p>
    <w:p w:rsidR="00B77605" w:rsidRDefault="00B77605" w:rsidP="00B77605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Расчётную линию на аксонометрической схеме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разбивают на участки, которые нумеруют против движения воды в местах ответвлений труб от расчётной линии, то есть там, где происходит изменение расхода воды из-за разделения потоков. Тогда при таком разбиении на каждом расчётном участке между двумя соседними точками-ответвлениями по трубе протекает постоянный расход воды. Последний номер проставляют в узле подключения ввода водопровода к наружной сети (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рисунок 11 – это номер 10).</w:t>
      </w:r>
    </w:p>
    <w:p w:rsidR="00B77605" w:rsidRDefault="00B77605" w:rsidP="00B77605">
      <w:pPr>
        <w:pStyle w:val="otstup"/>
        <w:shd w:val="clear" w:color="auto" w:fill="FFFFFF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Гидравлический расчёт водопровода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 выполняют в табличной форме. На рисунке 12 приведена такая таблица для рассматриваемого примера трёхэтажного двухсекционного жилого дома. Таблицу можно рассчитать в среде пакета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Microsoft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Excel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97 на компьютере — файл </w:t>
      </w:r>
      <w:r>
        <w:rPr>
          <w:rStyle w:val="form"/>
          <w:i/>
          <w:iCs/>
          <w:color w:val="000000"/>
          <w:sz w:val="32"/>
          <w:szCs w:val="32"/>
        </w:rPr>
        <w:t>B1_tabl.xls.</w:t>
      </w:r>
      <w:r>
        <w:rPr>
          <w:rFonts w:ascii="Arial" w:hAnsi="Arial" w:cs="Arial"/>
          <w:color w:val="000000"/>
          <w:sz w:val="26"/>
          <w:szCs w:val="26"/>
        </w:rPr>
        <w:t> После введения своих исходных данных в таблицу надо для её пересчёта нажать функциональную клавишу F9.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>
            <wp:extent cx="6246495" cy="2541270"/>
            <wp:effectExtent l="19050" t="0" r="1905" b="0"/>
            <wp:docPr id="17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495" cy="254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7605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Первый столбец таблицы содержит нумерацию расчётных участков (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см</w:t>
      </w:r>
      <w:proofErr w:type="gramEnd"/>
      <w:r>
        <w:rPr>
          <w:rFonts w:ascii="Arial" w:hAnsi="Arial" w:cs="Arial"/>
          <w:color w:val="000000"/>
          <w:sz w:val="26"/>
          <w:szCs w:val="26"/>
        </w:rPr>
        <w:t>. рисунок 11).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Во 2-й столбец таблицы вносят длины расчётных участков трубопроводов с точностью до дециметров.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Столбец 3 таблицы содержит число водоразборных приборов </w:t>
      </w:r>
      <w:r>
        <w:rPr>
          <w:rStyle w:val="form"/>
          <w:i/>
          <w:iCs/>
          <w:color w:val="000000"/>
          <w:sz w:val="32"/>
          <w:szCs w:val="32"/>
        </w:rPr>
        <w:t>N</w:t>
      </w:r>
      <w:r>
        <w:rPr>
          <w:rFonts w:ascii="Arial" w:hAnsi="Arial" w:cs="Arial"/>
          <w:color w:val="000000"/>
          <w:sz w:val="26"/>
          <w:szCs w:val="26"/>
        </w:rPr>
        <w:t>, обслуживаемых расчётным участком.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>В 4-м столбце задают вероятность совместного действия приборов 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Р</w:t>
      </w:r>
      <w:proofErr w:type="gramEnd"/>
      <w:r>
        <w:rPr>
          <w:rFonts w:ascii="Arial" w:hAnsi="Arial" w:cs="Arial"/>
          <w:color w:val="000000"/>
          <w:sz w:val="26"/>
          <w:szCs w:val="26"/>
        </w:rPr>
        <w:t>, вычисленную для данного здания по формуле (3) п. 3.4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В 5-м столбце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Excel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97 автоматически рассчитывает расчётный расход холодной воды на участке </w:t>
      </w:r>
      <w:proofErr w:type="spellStart"/>
      <w:r>
        <w:rPr>
          <w:rStyle w:val="form"/>
          <w:i/>
          <w:iCs/>
          <w:color w:val="000000"/>
          <w:sz w:val="32"/>
          <w:szCs w:val="32"/>
        </w:rPr>
        <w:t>q</w:t>
      </w:r>
      <w:r>
        <w:rPr>
          <w:rStyle w:val="form"/>
          <w:i/>
          <w:iCs/>
          <w:color w:val="000000"/>
          <w:sz w:val="32"/>
          <w:szCs w:val="32"/>
          <w:vertAlign w:val="superscript"/>
        </w:rPr>
        <w:t>c</w:t>
      </w:r>
      <w:proofErr w:type="spellEnd"/>
      <w:r>
        <w:rPr>
          <w:rFonts w:ascii="Arial" w:hAnsi="Arial" w:cs="Arial"/>
          <w:color w:val="000000"/>
          <w:sz w:val="26"/>
          <w:szCs w:val="26"/>
        </w:rPr>
        <w:t> в л/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с</w:t>
      </w:r>
      <w:proofErr w:type="gramEnd"/>
      <w:r>
        <w:rPr>
          <w:rFonts w:ascii="Arial" w:hAnsi="Arial" w:cs="Arial"/>
          <w:color w:val="000000"/>
          <w:sz w:val="26"/>
          <w:szCs w:val="26"/>
        </w:rPr>
        <w:t>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 6-м столбце задают подбором внутренний диаметр трубопровода так, чтобы скорость движения воды в трубе </w:t>
      </w:r>
      <w:r>
        <w:rPr>
          <w:rStyle w:val="form"/>
          <w:i/>
          <w:iCs/>
          <w:color w:val="000000"/>
          <w:sz w:val="32"/>
          <w:szCs w:val="32"/>
        </w:rPr>
        <w:t>V</w:t>
      </w:r>
      <w:r>
        <w:rPr>
          <w:rFonts w:ascii="Arial" w:hAnsi="Arial" w:cs="Arial"/>
          <w:color w:val="000000"/>
          <w:sz w:val="26"/>
          <w:szCs w:val="26"/>
        </w:rPr>
        <w:t> в 7-м столбце получалась в интервале 0,9 – 1,2 м/с. Возможны небольшие отклонения </w:t>
      </w:r>
      <w:r>
        <w:rPr>
          <w:rStyle w:val="form"/>
          <w:i/>
          <w:iCs/>
          <w:color w:val="000000"/>
          <w:sz w:val="32"/>
          <w:szCs w:val="32"/>
        </w:rPr>
        <w:t>V</w:t>
      </w:r>
      <w:r>
        <w:rPr>
          <w:rFonts w:ascii="Arial" w:hAnsi="Arial" w:cs="Arial"/>
          <w:color w:val="000000"/>
          <w:sz w:val="26"/>
          <w:szCs w:val="26"/>
        </w:rPr>
        <w:t xml:space="preserve"> от указанного интервала наиболее экономичных скоростей. Данная рекомендация заимствована у В.С.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Кедрова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(1980 г.). Например, в последней строке вместо диаметра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ø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25 мм принят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ø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32 мм, так как существенно уменьшаются потери напора на вводе водопровода (проверьте это расчётом, щёлкнув дважды мышью по таблице).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 8-м столбце автоматически рассчитывается гидравлический уклон </w:t>
      </w:r>
      <w:proofErr w:type="spellStart"/>
      <w:r>
        <w:rPr>
          <w:rStyle w:val="form"/>
          <w:i/>
          <w:iCs/>
          <w:color w:val="000000"/>
          <w:sz w:val="32"/>
          <w:szCs w:val="32"/>
        </w:rPr>
        <w:t>i</w:t>
      </w:r>
      <w:proofErr w:type="spellEnd"/>
      <w:r>
        <w:rPr>
          <w:rFonts w:ascii="Arial" w:hAnsi="Arial" w:cs="Arial"/>
          <w:color w:val="000000"/>
          <w:sz w:val="26"/>
          <w:szCs w:val="26"/>
        </w:rPr>
        <w:t>, то есть отношение линейных потерь напора к длине трубопровода (удельные потери напора).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9-й столбец надо заполнять самому с учётом п. 7.7 </w:t>
      </w:r>
      <w:proofErr w:type="spellStart"/>
      <w:r>
        <w:rPr>
          <w:rFonts w:ascii="Arial" w:hAnsi="Arial" w:cs="Arial"/>
          <w:color w:val="000000"/>
          <w:sz w:val="26"/>
          <w:szCs w:val="26"/>
        </w:rPr>
        <w:fldChar w:fldCharType="begin"/>
      </w:r>
      <w:r>
        <w:rPr>
          <w:rFonts w:ascii="Arial" w:hAnsi="Arial" w:cs="Arial"/>
          <w:color w:val="000000"/>
          <w:sz w:val="26"/>
          <w:szCs w:val="26"/>
        </w:rPr>
        <w:instrText xml:space="preserve"> HYPERLINK "https://files.stroyinf.ru/Data2/1/4294854/4294854704.pdf"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Style w:val="a4"/>
          <w:rFonts w:ascii="Arial" w:hAnsi="Arial" w:cs="Arial"/>
          <w:color w:val="551A8B"/>
          <w:sz w:val="26"/>
          <w:szCs w:val="26"/>
        </w:rPr>
        <w:t>СНиП</w:t>
      </w:r>
      <w:proofErr w:type="spellEnd"/>
      <w:r>
        <w:rPr>
          <w:rStyle w:val="a4"/>
          <w:rFonts w:ascii="Arial" w:hAnsi="Arial" w:cs="Arial"/>
          <w:color w:val="551A8B"/>
          <w:sz w:val="26"/>
          <w:szCs w:val="26"/>
        </w:rPr>
        <w:t xml:space="preserve"> 2.04.01-85</w: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 10-м столбце автоматически рассчитываются общие потери напора на расчётных участках, а в итоге внизу данного столбца программа выдаёт суммарные потери напора на всей расчётной линии сети.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Таблицу можно расширять или сжимать по количеству строк в зависимости от числа расчётных участков. Для этого используется простая операция копирования мышью в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Excel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97. Подробности таких действий с пакетом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Excel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97 можно найти в руководствах пользователя.</w:t>
      </w:r>
    </w:p>
    <w:p w:rsidR="00B77605" w:rsidRDefault="00B77605" w:rsidP="00B77605">
      <w:pPr>
        <w:pStyle w:val="otstup"/>
        <w:ind w:left="187" w:right="187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этом гидравлический расчёт внутреннего водопровода закончен, таблицу выносят на лист чертежей </w:t>
      </w:r>
      <w:r>
        <w:rPr>
          <w:rStyle w:val="form"/>
          <w:i/>
          <w:iCs/>
          <w:color w:val="000000"/>
          <w:sz w:val="32"/>
          <w:szCs w:val="32"/>
        </w:rPr>
        <w:t>В</w:t>
      </w:r>
      <w:proofErr w:type="gramStart"/>
      <w:r>
        <w:rPr>
          <w:rStyle w:val="form"/>
          <w:i/>
          <w:iCs/>
          <w:color w:val="000000"/>
          <w:sz w:val="32"/>
          <w:szCs w:val="32"/>
        </w:rPr>
        <w:t>1</w:t>
      </w:r>
      <w:proofErr w:type="gramEnd"/>
      <w:r>
        <w:rPr>
          <w:rFonts w:ascii="Arial" w:hAnsi="Arial" w:cs="Arial"/>
          <w:color w:val="000000"/>
          <w:sz w:val="26"/>
          <w:szCs w:val="26"/>
        </w:rPr>
        <w:t>, а на плане подвала (см. рисунок 7), аксонометрической схеме </w:t>
      </w:r>
      <w:r>
        <w:rPr>
          <w:rStyle w:val="form"/>
          <w:i/>
          <w:iCs/>
          <w:color w:val="000000"/>
          <w:sz w:val="32"/>
          <w:szCs w:val="32"/>
        </w:rPr>
        <w:t>В1</w:t>
      </w:r>
      <w:r>
        <w:rPr>
          <w:rFonts w:ascii="Arial" w:hAnsi="Arial" w:cs="Arial"/>
          <w:color w:val="000000"/>
          <w:sz w:val="26"/>
          <w:szCs w:val="26"/>
        </w:rPr>
        <w:t> (см. рисунок 11), генплане (см. рисунок 5), узле подключения (см. рисунок 6), водомерном узле (см. рисунок 8), насосной установке (см. рисунок 9) проставляют рассчитанные значения внутренних диаметров трубопроводов.</w:t>
      </w:r>
    </w:p>
    <w:p w:rsidR="00B77605" w:rsidRDefault="00B77605" w:rsidP="005C4873">
      <w:r>
        <w:rPr>
          <w:noProof/>
        </w:rPr>
        <w:lastRenderedPageBreak/>
        <w:drawing>
          <wp:inline distT="0" distB="0" distL="0" distR="0">
            <wp:extent cx="6570345" cy="3932975"/>
            <wp:effectExtent l="19050" t="0" r="1905" b="0"/>
            <wp:docPr id="18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93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7605">
        <w:t xml:space="preserve"> </w:t>
      </w:r>
      <w:r>
        <w:rPr>
          <w:noProof/>
        </w:rPr>
        <w:drawing>
          <wp:inline distT="0" distB="0" distL="0" distR="0">
            <wp:extent cx="6570345" cy="3403804"/>
            <wp:effectExtent l="19050" t="0" r="190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403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605" w:rsidRDefault="00B77605" w:rsidP="005C4873">
      <w:r>
        <w:rPr>
          <w:noProof/>
        </w:rPr>
        <w:lastRenderedPageBreak/>
        <w:drawing>
          <wp:inline distT="0" distB="0" distL="0" distR="0">
            <wp:extent cx="6570345" cy="3874022"/>
            <wp:effectExtent l="19050" t="0" r="190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87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7605">
        <w:t xml:space="preserve"> </w:t>
      </w:r>
      <w:r>
        <w:rPr>
          <w:noProof/>
        </w:rPr>
        <w:drawing>
          <wp:inline distT="0" distB="0" distL="0" distR="0">
            <wp:extent cx="6570345" cy="3259505"/>
            <wp:effectExtent l="19050" t="0" r="190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5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605" w:rsidRDefault="00B77605" w:rsidP="005C4873">
      <w:r>
        <w:rPr>
          <w:noProof/>
        </w:rPr>
        <w:drawing>
          <wp:inline distT="0" distB="0" distL="0" distR="0">
            <wp:extent cx="6570345" cy="1363436"/>
            <wp:effectExtent l="19050" t="0" r="190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36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7E7" w:rsidRDefault="00B237E7" w:rsidP="005C4873">
      <w:r>
        <w:rPr>
          <w:noProof/>
        </w:rPr>
        <w:lastRenderedPageBreak/>
        <w:drawing>
          <wp:inline distT="0" distB="0" distL="0" distR="0">
            <wp:extent cx="6570345" cy="1089868"/>
            <wp:effectExtent l="19050" t="0" r="190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089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4829175" cy="4010025"/>
            <wp:effectExtent l="1905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6570345" cy="1384438"/>
            <wp:effectExtent l="19050" t="0" r="190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38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7E7" w:rsidRDefault="00B237E7" w:rsidP="005C4873">
      <w:r>
        <w:rPr>
          <w:noProof/>
        </w:rPr>
        <w:lastRenderedPageBreak/>
        <w:drawing>
          <wp:inline distT="0" distB="0" distL="0" distR="0">
            <wp:extent cx="6570345" cy="3117872"/>
            <wp:effectExtent l="19050" t="0" r="190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17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4819650" cy="3648075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3464920"/>
            <wp:effectExtent l="19050" t="0" r="190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46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6570345" cy="2296950"/>
            <wp:effectExtent l="19050" t="0" r="190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29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4752975" cy="3209925"/>
            <wp:effectExtent l="1905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1457533"/>
            <wp:effectExtent l="19050" t="0" r="190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45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5248275" cy="3857625"/>
            <wp:effectExtent l="1905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7E7" w:rsidRDefault="00B237E7" w:rsidP="005C4873">
      <w:r>
        <w:rPr>
          <w:noProof/>
        </w:rPr>
        <w:drawing>
          <wp:inline distT="0" distB="0" distL="0" distR="0">
            <wp:extent cx="6570345" cy="428334"/>
            <wp:effectExtent l="19050" t="0" r="190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28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7E7" w:rsidRDefault="00B237E7" w:rsidP="005C4873">
      <w:r>
        <w:rPr>
          <w:noProof/>
        </w:rPr>
        <w:lastRenderedPageBreak/>
        <w:drawing>
          <wp:inline distT="0" distB="0" distL="0" distR="0">
            <wp:extent cx="6570345" cy="1105364"/>
            <wp:effectExtent l="19050" t="0" r="190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10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3248025" cy="4229100"/>
            <wp:effectExtent l="1905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6570345" cy="3091480"/>
            <wp:effectExtent l="19050" t="0" r="190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09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lastRenderedPageBreak/>
        <w:t xml:space="preserve"> </w:t>
      </w:r>
      <w:r>
        <w:rPr>
          <w:noProof/>
        </w:rPr>
        <w:drawing>
          <wp:inline distT="0" distB="0" distL="0" distR="0">
            <wp:extent cx="6570345" cy="2726157"/>
            <wp:effectExtent l="19050" t="0" r="190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726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7E7" w:rsidRDefault="00B237E7" w:rsidP="005C4873">
      <w:r>
        <w:rPr>
          <w:noProof/>
        </w:rPr>
        <w:drawing>
          <wp:inline distT="0" distB="0" distL="0" distR="0">
            <wp:extent cx="6570345" cy="2000001"/>
            <wp:effectExtent l="19050" t="0" r="190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000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7E7" w:rsidRDefault="00B237E7" w:rsidP="005C4873">
      <w:r>
        <w:rPr>
          <w:noProof/>
        </w:rPr>
        <w:drawing>
          <wp:inline distT="0" distB="0" distL="0" distR="0">
            <wp:extent cx="6570345" cy="3578968"/>
            <wp:effectExtent l="19050" t="0" r="190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578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3441974"/>
            <wp:effectExtent l="19050" t="0" r="190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441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6570345" cy="2673978"/>
            <wp:effectExtent l="19050" t="0" r="190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673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lastRenderedPageBreak/>
        <w:t xml:space="preserve"> </w:t>
      </w:r>
      <w:r>
        <w:rPr>
          <w:noProof/>
        </w:rPr>
        <w:drawing>
          <wp:inline distT="0" distB="0" distL="0" distR="0">
            <wp:extent cx="4476750" cy="4191000"/>
            <wp:effectExtent l="1905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6570345" cy="897002"/>
            <wp:effectExtent l="19050" t="0" r="190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97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7E7" w:rsidRDefault="00B237E7" w:rsidP="005C4873">
      <w:r>
        <w:rPr>
          <w:noProof/>
        </w:rPr>
        <w:drawing>
          <wp:inline distT="0" distB="0" distL="0" distR="0">
            <wp:extent cx="6570345" cy="775239"/>
            <wp:effectExtent l="19050" t="0" r="190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775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6570345" cy="2658698"/>
            <wp:effectExtent l="19050" t="0" r="190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658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3520388"/>
            <wp:effectExtent l="19050" t="0" r="190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520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6570345" cy="3501044"/>
            <wp:effectExtent l="19050" t="0" r="190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501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37E7">
        <w:t xml:space="preserve"> </w:t>
      </w:r>
      <w:r>
        <w:rPr>
          <w:noProof/>
        </w:rPr>
        <w:drawing>
          <wp:inline distT="0" distB="0" distL="0" distR="0">
            <wp:extent cx="6570345" cy="2342978"/>
            <wp:effectExtent l="19050" t="0" r="190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34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7E7" w:rsidRDefault="009607FA" w:rsidP="005C4873">
      <w:r>
        <w:rPr>
          <w:noProof/>
        </w:rPr>
        <w:lastRenderedPageBreak/>
        <w:drawing>
          <wp:inline distT="0" distB="0" distL="0" distR="0">
            <wp:extent cx="6570345" cy="3065647"/>
            <wp:effectExtent l="19050" t="0" r="1905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065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drawing>
          <wp:inline distT="0" distB="0" distL="0" distR="0">
            <wp:extent cx="6570345" cy="3213013"/>
            <wp:effectExtent l="19050" t="0" r="190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lastRenderedPageBreak/>
        <w:t xml:space="preserve"> </w:t>
      </w:r>
      <w:r>
        <w:rPr>
          <w:noProof/>
        </w:rPr>
        <w:drawing>
          <wp:inline distT="0" distB="0" distL="0" distR="0">
            <wp:extent cx="6570345" cy="3426020"/>
            <wp:effectExtent l="19050" t="0" r="190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42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FA" w:rsidRDefault="009607FA" w:rsidP="005C4873">
      <w:r>
        <w:rPr>
          <w:noProof/>
        </w:rPr>
        <w:drawing>
          <wp:inline distT="0" distB="0" distL="0" distR="0">
            <wp:extent cx="6570345" cy="2829005"/>
            <wp:effectExtent l="19050" t="0" r="190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82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drawing>
          <wp:inline distT="0" distB="0" distL="0" distR="0">
            <wp:extent cx="6570345" cy="1909531"/>
            <wp:effectExtent l="19050" t="0" r="190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909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2622005"/>
            <wp:effectExtent l="19050" t="0" r="190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62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drawing>
          <wp:inline distT="0" distB="0" distL="0" distR="0">
            <wp:extent cx="6570345" cy="3031876"/>
            <wp:effectExtent l="19050" t="0" r="1905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031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FA" w:rsidRDefault="009607FA" w:rsidP="005C4873">
      <w:r>
        <w:rPr>
          <w:noProof/>
        </w:rPr>
        <w:drawing>
          <wp:inline distT="0" distB="0" distL="0" distR="0">
            <wp:extent cx="6570345" cy="2846140"/>
            <wp:effectExtent l="19050" t="0" r="190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84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2945327"/>
            <wp:effectExtent l="19050" t="0" r="190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945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drawing>
          <wp:inline distT="0" distB="0" distL="0" distR="0">
            <wp:extent cx="6570345" cy="3227940"/>
            <wp:effectExtent l="19050" t="0" r="190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2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70345" cy="3083418"/>
            <wp:effectExtent l="19050" t="0" r="1905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083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FA" w:rsidRDefault="009607FA" w:rsidP="005C4873">
      <w:r>
        <w:rPr>
          <w:noProof/>
        </w:rPr>
        <w:lastRenderedPageBreak/>
        <w:drawing>
          <wp:inline distT="0" distB="0" distL="0" distR="0">
            <wp:extent cx="6570345" cy="3368437"/>
            <wp:effectExtent l="19050" t="0" r="190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36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FA" w:rsidRDefault="009607FA" w:rsidP="005C4873">
      <w:r>
        <w:rPr>
          <w:noProof/>
        </w:rPr>
        <w:lastRenderedPageBreak/>
        <w:drawing>
          <wp:inline distT="0" distB="0" distL="0" distR="0">
            <wp:extent cx="6570345" cy="2480950"/>
            <wp:effectExtent l="19050" t="0" r="1905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48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drawing>
          <wp:inline distT="0" distB="0" distL="0" distR="0">
            <wp:extent cx="6191250" cy="4143375"/>
            <wp:effectExtent l="1905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lastRenderedPageBreak/>
        <w:drawing>
          <wp:inline distT="0" distB="0" distL="0" distR="0">
            <wp:extent cx="6086475" cy="4086225"/>
            <wp:effectExtent l="19050" t="0" r="9525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FA" w:rsidRDefault="009607FA" w:rsidP="005C4873">
      <w:r>
        <w:rPr>
          <w:noProof/>
        </w:rPr>
        <w:drawing>
          <wp:inline distT="0" distB="0" distL="0" distR="0">
            <wp:extent cx="6172200" cy="1990725"/>
            <wp:effectExtent l="1905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drawing>
          <wp:inline distT="0" distB="0" distL="0" distR="0">
            <wp:extent cx="6570345" cy="2965841"/>
            <wp:effectExtent l="19050" t="0" r="190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965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3258526"/>
            <wp:effectExtent l="19050" t="0" r="190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58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t xml:space="preserve"> </w:t>
      </w:r>
      <w:r>
        <w:rPr>
          <w:noProof/>
        </w:rPr>
        <w:drawing>
          <wp:inline distT="0" distB="0" distL="0" distR="0">
            <wp:extent cx="6570345" cy="3231568"/>
            <wp:effectExtent l="19050" t="0" r="1905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31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7FA">
        <w:lastRenderedPageBreak/>
        <w:t xml:space="preserve"> </w:t>
      </w:r>
      <w:r>
        <w:rPr>
          <w:noProof/>
        </w:rPr>
        <w:drawing>
          <wp:inline distT="0" distB="0" distL="0" distR="0">
            <wp:extent cx="6570345" cy="3362653"/>
            <wp:effectExtent l="19050" t="0" r="190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362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6E2" w:rsidRDefault="00D746E2" w:rsidP="005C4873">
      <w:r>
        <w:rPr>
          <w:noProof/>
        </w:rPr>
        <w:drawing>
          <wp:inline distT="0" distB="0" distL="0" distR="0">
            <wp:extent cx="6570345" cy="1049430"/>
            <wp:effectExtent l="19050" t="0" r="190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04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6E2" w:rsidRDefault="00D746E2" w:rsidP="005C4873">
      <w:r>
        <w:rPr>
          <w:noProof/>
        </w:rPr>
        <w:drawing>
          <wp:inline distT="0" distB="0" distL="0" distR="0">
            <wp:extent cx="3332872" cy="4562475"/>
            <wp:effectExtent l="19050" t="0" r="878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327" cy="45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6E2" w:rsidRDefault="00D746E2" w:rsidP="005C4873">
      <w:r>
        <w:rPr>
          <w:noProof/>
        </w:rPr>
        <w:lastRenderedPageBreak/>
        <w:drawing>
          <wp:inline distT="0" distB="0" distL="0" distR="0">
            <wp:extent cx="5915025" cy="4276725"/>
            <wp:effectExtent l="19050" t="0" r="9525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6E2" w:rsidRDefault="00D746E2" w:rsidP="005C4873">
      <w:r>
        <w:rPr>
          <w:noProof/>
        </w:rPr>
        <w:drawing>
          <wp:inline distT="0" distB="0" distL="0" distR="0">
            <wp:extent cx="6570345" cy="4259988"/>
            <wp:effectExtent l="19050" t="0" r="190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259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6E2" w:rsidRDefault="00D746E2" w:rsidP="005C4873">
      <w:r>
        <w:rPr>
          <w:noProof/>
        </w:rPr>
        <w:lastRenderedPageBreak/>
        <w:drawing>
          <wp:inline distT="0" distB="0" distL="0" distR="0">
            <wp:extent cx="6570345" cy="3104574"/>
            <wp:effectExtent l="19050" t="0" r="1905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04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6E2">
        <w:t xml:space="preserve"> </w:t>
      </w:r>
      <w:r>
        <w:rPr>
          <w:noProof/>
        </w:rPr>
        <w:drawing>
          <wp:inline distT="0" distB="0" distL="0" distR="0">
            <wp:extent cx="6570345" cy="3783968"/>
            <wp:effectExtent l="19050" t="0" r="1905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783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6E2">
        <w:lastRenderedPageBreak/>
        <w:t xml:space="preserve"> </w:t>
      </w:r>
      <w:r>
        <w:rPr>
          <w:noProof/>
        </w:rPr>
        <w:drawing>
          <wp:inline distT="0" distB="0" distL="0" distR="0">
            <wp:extent cx="6570345" cy="3957626"/>
            <wp:effectExtent l="19050" t="0" r="1905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957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6E2" w:rsidRDefault="00D746E2" w:rsidP="005C4873">
      <w:r>
        <w:rPr>
          <w:noProof/>
        </w:rPr>
        <w:drawing>
          <wp:inline distT="0" distB="0" distL="0" distR="0">
            <wp:extent cx="6570345" cy="3345372"/>
            <wp:effectExtent l="19050" t="0" r="1905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345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6E2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3759365"/>
            <wp:effectExtent l="19050" t="0" r="190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759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6E2">
        <w:t xml:space="preserve"> </w:t>
      </w:r>
      <w:r>
        <w:rPr>
          <w:noProof/>
        </w:rPr>
        <w:drawing>
          <wp:inline distT="0" distB="0" distL="0" distR="0">
            <wp:extent cx="6570345" cy="3811999"/>
            <wp:effectExtent l="19050" t="0" r="1905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811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6E2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2486307"/>
            <wp:effectExtent l="19050" t="0" r="1905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486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6E2">
        <w:t xml:space="preserve"> </w:t>
      </w:r>
      <w:r>
        <w:rPr>
          <w:noProof/>
        </w:rPr>
        <w:drawing>
          <wp:inline distT="0" distB="0" distL="0" distR="0">
            <wp:extent cx="6570345" cy="4041943"/>
            <wp:effectExtent l="19050" t="0" r="1905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041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6E2" w:rsidRDefault="00D746E2" w:rsidP="005C4873">
      <w:r>
        <w:rPr>
          <w:noProof/>
        </w:rPr>
        <w:lastRenderedPageBreak/>
        <w:drawing>
          <wp:inline distT="0" distB="0" distL="0" distR="0">
            <wp:extent cx="6570345" cy="2474658"/>
            <wp:effectExtent l="19050" t="0" r="1905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474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6E2">
        <w:t xml:space="preserve"> </w:t>
      </w:r>
      <w:r>
        <w:rPr>
          <w:noProof/>
        </w:rPr>
        <w:drawing>
          <wp:inline distT="0" distB="0" distL="0" distR="0">
            <wp:extent cx="5629275" cy="4495800"/>
            <wp:effectExtent l="19050" t="0" r="9525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6E2">
        <w:t xml:space="preserve"> </w:t>
      </w:r>
      <w:r>
        <w:rPr>
          <w:noProof/>
        </w:rPr>
        <w:lastRenderedPageBreak/>
        <w:drawing>
          <wp:inline distT="0" distB="0" distL="0" distR="0">
            <wp:extent cx="6570345" cy="3618317"/>
            <wp:effectExtent l="19050" t="0" r="1905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1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drawing>
          <wp:inline distT="0" distB="0" distL="0" distR="0">
            <wp:extent cx="5648325" cy="3781425"/>
            <wp:effectExtent l="19050" t="0" r="952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lastRenderedPageBreak/>
        <w:drawing>
          <wp:inline distT="0" distB="0" distL="0" distR="0">
            <wp:extent cx="6570345" cy="3607248"/>
            <wp:effectExtent l="19050" t="0" r="1905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07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drawing>
          <wp:inline distT="0" distB="0" distL="0" distR="0">
            <wp:extent cx="6570345" cy="3831984"/>
            <wp:effectExtent l="19050" t="0" r="1905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831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lastRenderedPageBreak/>
        <w:drawing>
          <wp:inline distT="0" distB="0" distL="0" distR="0">
            <wp:extent cx="6570345" cy="3672169"/>
            <wp:effectExtent l="19050" t="0" r="1905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72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drawing>
          <wp:inline distT="0" distB="0" distL="0" distR="0">
            <wp:extent cx="6570345" cy="3957728"/>
            <wp:effectExtent l="19050" t="0" r="1905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957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lastRenderedPageBreak/>
        <w:drawing>
          <wp:inline distT="0" distB="0" distL="0" distR="0">
            <wp:extent cx="6570345" cy="3727490"/>
            <wp:effectExtent l="19050" t="0" r="1905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72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drawing>
          <wp:inline distT="0" distB="0" distL="0" distR="0">
            <wp:extent cx="4873752" cy="4343400"/>
            <wp:effectExtent l="19050" t="0" r="3048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752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drawing>
          <wp:inline distT="0" distB="0" distL="0" distR="0">
            <wp:extent cx="5048250" cy="1819275"/>
            <wp:effectExtent l="1905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lastRenderedPageBreak/>
        <w:drawing>
          <wp:inline distT="0" distB="0" distL="0" distR="0">
            <wp:extent cx="6570345" cy="3672169"/>
            <wp:effectExtent l="19050" t="0" r="1905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72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4EC" w:rsidRPr="004314EC">
        <w:t xml:space="preserve"> </w:t>
      </w:r>
      <w:r w:rsidR="004314EC">
        <w:rPr>
          <w:noProof/>
        </w:rPr>
        <w:drawing>
          <wp:inline distT="0" distB="0" distL="0" distR="0">
            <wp:extent cx="5600700" cy="4200525"/>
            <wp:effectExtent l="1905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4EC" w:rsidRDefault="004314EC" w:rsidP="005C4873">
      <w:r>
        <w:rPr>
          <w:noProof/>
        </w:rPr>
        <w:drawing>
          <wp:inline distT="0" distB="0" distL="0" distR="0">
            <wp:extent cx="5610225" cy="1352550"/>
            <wp:effectExtent l="19050" t="0" r="9525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4EC" w:rsidRDefault="004314EC" w:rsidP="005C4873">
      <w:r>
        <w:rPr>
          <w:noProof/>
        </w:rPr>
        <w:lastRenderedPageBreak/>
        <w:drawing>
          <wp:inline distT="0" distB="0" distL="0" distR="0">
            <wp:extent cx="6570345" cy="4963883"/>
            <wp:effectExtent l="19050" t="0" r="1905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96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4EC" w:rsidRPr="005C4873" w:rsidRDefault="004314EC" w:rsidP="005C4873">
      <w:r>
        <w:rPr>
          <w:noProof/>
        </w:rPr>
        <w:drawing>
          <wp:inline distT="0" distB="0" distL="0" distR="0">
            <wp:extent cx="6570345" cy="2388433"/>
            <wp:effectExtent l="19050" t="0" r="1905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38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14EC" w:rsidRPr="005C4873" w:rsidSect="00B237E7">
      <w:pgSz w:w="11906" w:h="16838"/>
      <w:pgMar w:top="568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555AB"/>
    <w:multiLevelType w:val="multilevel"/>
    <w:tmpl w:val="98DC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915D8"/>
    <w:multiLevelType w:val="multilevel"/>
    <w:tmpl w:val="A494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71275B"/>
    <w:multiLevelType w:val="multilevel"/>
    <w:tmpl w:val="28E66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457205"/>
    <w:multiLevelType w:val="multilevel"/>
    <w:tmpl w:val="E8AEF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9D3929"/>
    <w:multiLevelType w:val="multilevel"/>
    <w:tmpl w:val="1848E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4661F7"/>
    <w:multiLevelType w:val="multilevel"/>
    <w:tmpl w:val="08AE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57DE"/>
    <w:rsid w:val="001C7527"/>
    <w:rsid w:val="0038362D"/>
    <w:rsid w:val="004314EC"/>
    <w:rsid w:val="004A57DE"/>
    <w:rsid w:val="005C4873"/>
    <w:rsid w:val="009607FA"/>
    <w:rsid w:val="00B237E7"/>
    <w:rsid w:val="00B77605"/>
    <w:rsid w:val="00D746E2"/>
    <w:rsid w:val="00E72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527"/>
  </w:style>
  <w:style w:type="paragraph" w:styleId="1">
    <w:name w:val="heading 1"/>
    <w:basedOn w:val="a"/>
    <w:link w:val="10"/>
    <w:uiPriority w:val="9"/>
    <w:qFormat/>
    <w:rsid w:val="004A57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A57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4A5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4A57D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57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A57D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4A57DE"/>
    <w:rPr>
      <w:color w:val="0000FF"/>
      <w:u w:val="single"/>
    </w:rPr>
  </w:style>
  <w:style w:type="character" w:customStyle="1" w:styleId="form">
    <w:name w:val="form"/>
    <w:basedOn w:val="a0"/>
    <w:rsid w:val="004A57DE"/>
  </w:style>
  <w:style w:type="paragraph" w:customStyle="1" w:styleId="gde">
    <w:name w:val="gde"/>
    <w:basedOn w:val="a"/>
    <w:rsid w:val="004A5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5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7D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72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15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71013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747767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235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21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715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5445497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8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467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264214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0386259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2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03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108251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795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32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765577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389502814">
              <w:marLeft w:val="0"/>
              <w:marRight w:val="187"/>
              <w:marTop w:val="374"/>
              <w:marBottom w:val="374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7832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191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76090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7274867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1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45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09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189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787675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011610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1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873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878110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355798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9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29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609169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2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62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632351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60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394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38578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904439875">
              <w:marLeft w:val="187"/>
              <w:marRight w:val="187"/>
              <w:marTop w:val="187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341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852606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997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12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67090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563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37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61583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738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5392">
          <w:marLeft w:val="0"/>
          <w:marRight w:val="187"/>
          <w:marTop w:val="374"/>
          <w:marBottom w:val="374"/>
          <w:divBdr>
            <w:top w:val="single" w:sz="6" w:space="0" w:color="3366FF"/>
            <w:left w:val="none" w:sz="0" w:space="0" w:color="auto"/>
            <w:bottom w:val="single" w:sz="6" w:space="0" w:color="3366FF"/>
            <w:right w:val="none" w:sz="0" w:space="0" w:color="auto"/>
          </w:divBdr>
        </w:div>
        <w:div w:id="2116166931">
          <w:marLeft w:val="0"/>
          <w:marRight w:val="187"/>
          <w:marTop w:val="374"/>
          <w:marBottom w:val="374"/>
          <w:divBdr>
            <w:top w:val="single" w:sz="6" w:space="0" w:color="3366FF"/>
            <w:left w:val="none" w:sz="0" w:space="0" w:color="auto"/>
            <w:bottom w:val="single" w:sz="6" w:space="0" w:color="3366FF"/>
            <w:right w:val="none" w:sz="0" w:space="0" w:color="auto"/>
          </w:divBdr>
        </w:div>
      </w:divsChild>
    </w:div>
    <w:div w:id="18768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8913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496321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020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798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46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27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64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144198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image" Target="media/image71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97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tyles" Target="styles.xml"/><Relationship Id="rId16" Type="http://schemas.openxmlformats.org/officeDocument/2006/relationships/hyperlink" Target="https://docs.cntd.ru/document/1200001411" TargetMode="External"/><Relationship Id="rId29" Type="http://schemas.openxmlformats.org/officeDocument/2006/relationships/image" Target="media/image24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5" Type="http://schemas.openxmlformats.org/officeDocument/2006/relationships/image" Target="media/image1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4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6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9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44</Pages>
  <Words>3237</Words>
  <Characters>18455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2021-09-29T11:36:00Z</dcterms:created>
  <dcterms:modified xsi:type="dcterms:W3CDTF">2021-09-30T07:47:00Z</dcterms:modified>
</cp:coreProperties>
</file>