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227" w:rsidRPr="00735227" w:rsidRDefault="00735227" w:rsidP="00735227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735227">
        <w:rPr>
          <w:rFonts w:ascii="Times New Roman" w:hAnsi="Times New Roman" w:cs="Times New Roman"/>
          <w:b/>
          <w:i/>
          <w:sz w:val="40"/>
          <w:szCs w:val="40"/>
        </w:rPr>
        <w:t>ТЕМЫ КУРСОВЫХ РАБОТ</w:t>
      </w:r>
    </w:p>
    <w:p w:rsidR="00735227" w:rsidRPr="00735227" w:rsidRDefault="00735227" w:rsidP="00735227">
      <w:pPr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Times New Roman" w:hAnsi="Times New Roman" w:cs="Times New Roman"/>
          <w:color w:val="FF0000"/>
          <w:sz w:val="32"/>
          <w:szCs w:val="32"/>
        </w:rPr>
        <w:t>Н</w:t>
      </w:r>
      <w:r w:rsidRPr="00735227">
        <w:rPr>
          <w:rFonts w:ascii="Times New Roman" w:hAnsi="Times New Roman" w:cs="Times New Roman"/>
          <w:color w:val="FF0000"/>
          <w:sz w:val="32"/>
          <w:szCs w:val="32"/>
        </w:rPr>
        <w:t xml:space="preserve">омер темы </w:t>
      </w:r>
      <w:r>
        <w:rPr>
          <w:rFonts w:ascii="Times New Roman" w:hAnsi="Times New Roman" w:cs="Times New Roman"/>
          <w:color w:val="FF0000"/>
          <w:sz w:val="32"/>
          <w:szCs w:val="32"/>
        </w:rPr>
        <w:t>соответствует</w:t>
      </w:r>
      <w:r w:rsidRPr="00735227">
        <w:rPr>
          <w:rFonts w:ascii="Times New Roman" w:hAnsi="Times New Roman" w:cs="Times New Roman"/>
          <w:color w:val="FF0000"/>
          <w:sz w:val="32"/>
          <w:szCs w:val="32"/>
        </w:rPr>
        <w:t xml:space="preserve"> сумме двух последних цифр логина.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1. ИДЕНТИФИКАЦИЯ И РАЗРАБОТКА РАБОЧИХ МОДЕЛЕЙ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ОСНОВНЫХ ПРОИЗВОДСТВЕННЫХ ПРОЦЕССОВ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2. КОНТРОЛЬ КАЧЕСТВА ПРОДУКЦИИ НА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МАШИНОСТРОИТЕЛЬНЫХ ПРЕДПРИЯТИЯХ</w:t>
      </w:r>
      <w:bookmarkStart w:id="0" w:name="_GoBack"/>
      <w:bookmarkEnd w:id="0"/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3. СОВРЕМЕННЫЕ СРЕДСТВА КОНТРОЛЯ КАЧЕСТВА ИЗДЕЛИЙ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В МАШИНОСТРОЕНИИ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4. ВИДЫ КОНТРОЛЯ КАЧЕСТВА ИЗДЕЛИЙ В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МАШИНОСТРОЕНИИ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5. ОБОРУДОВАНИЕ ДЛЯ КОНТРОЛЯ КАЧЕСТВА ПРОДУКЦИИ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6. КАЧЕСТВО, СТАНДАРТИЗАЦИЯ И СЕРТИФИКАЦИЯ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ПРОДУКЦИИ НА ПРЕДПРИЯТИИ.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7. КЛАССИФИКАЦИЯ ПОКАЗАТЕЛЕЙ КАЧЕСТВА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ПРОМЫШЛЕННОЙ ПРОДУКЦИИ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8. ВНУТРИФИРМЕННАЯ СИСТЕМА УПРАВЛЕНИЯ КАЧЕСТВОМ: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ПРОДУКЦИИ \, ТОВАРНЫЙ ЗНАК, СТАНДАРТИЗАЦИЯ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9. ПОВЫШЕНИЕ КОНКУРЕНТОСПОСОБНОСТИ ПРОДУКЦИИ НА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ОСНОВЕ УПРАВЛЕНИЯ КАЧЕСТВОМ НА ПРЕДПРИЯТИЯ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10.КАЧЕСТВО ПРОДУКЦИИ НА ПРЕДПРИЯТИИ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11. УПРАВЛЕНИЕ КАЧЕСТВОМ ПРОДУКЦИИ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12.ЭКОНОМИЧЕСКИЕ АСПЕКТЫ УПРАВЛЕНИЯ КАЧЕСТВОМ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ПРОДУКЦИИ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13.КАЧЕСТВО ПРОДУКЦИИ КАК ФАКТОР ЭКОНОМИЧЕСКОЙ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БЕЗОПАСНОСТИ ПРЕДПРИЯТИЯ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14.ОРГАНИЗАЦИОННО-ПРОИЗВОДСТВЕННОЕ ОБЕСПЕЧЕНИЕ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КАЧЕСТВА И КОНКУРЕНТОСПОСОБНОСТИ ПРОДУКЦИИ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15.АНАЛИЗ МЕТРОЛОГИЧЕСКОГО ОБЕСПЕЧЕНИЯ КАЧЕСТВА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ПРОДУКЦИИ НА ПРЕДПРИЯТИИ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16.АНАЛИЗ ЭФФЕКТИВНОСТИ ПРИМЕНЕНИЯ ПРОЦЕССНОГО И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СИСТЕМНОГО ПОДХОДА В УПРАВЛЕНИИ КАЧЕСТВОМ НА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lastRenderedPageBreak/>
        <w:t>ПРЕДПРИЯТИИ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17.АНАЛИЗ СИСТЕМЫ УПРАВЛЕНИЯ КАЧЕСТВОМ В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СОЦИАЛЬНОЙ СФЕРЕ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18.ОРГАНИЗАЦИЯ НАУЧНО-ИССЛЕДОВАТЕЛЬСКОЙ РАБОТЫ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СТУДЕНТОВ КАК ФАКТОР УПРАВЛЕНИЯ КАЧЕСТВОМ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ОБРАЗОВАТЕЛЬНОГО ПРОЦЕССА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19.КОНТРОЛЬ И ИСПЫТАНИЯ В ПРОЦЕССЕ ПРОИЗВОДСТВА.</w:t>
      </w:r>
    </w:p>
    <w:p w:rsidR="00735227" w:rsidRPr="00735227" w:rsidRDefault="00735227" w:rsidP="00735227">
      <w:pPr>
        <w:rPr>
          <w:rFonts w:ascii="Times New Roman" w:hAnsi="Times New Roman" w:cs="Times New Roman"/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20.СТРАТЕГИЧЕСКИЕ И ОПЕРАТИВНЫЕ ЦЕЛИ В ОБЛАСТИ</w:t>
      </w:r>
    </w:p>
    <w:p w:rsidR="003B79B7" w:rsidRPr="00735227" w:rsidRDefault="00735227" w:rsidP="00735227">
      <w:pPr>
        <w:rPr>
          <w:sz w:val="24"/>
          <w:szCs w:val="24"/>
        </w:rPr>
      </w:pPr>
      <w:r w:rsidRPr="00735227">
        <w:rPr>
          <w:rFonts w:ascii="Times New Roman" w:hAnsi="Times New Roman" w:cs="Times New Roman"/>
          <w:sz w:val="24"/>
          <w:szCs w:val="24"/>
        </w:rPr>
        <w:t>КАЧЕСТВОМ</w:t>
      </w:r>
    </w:p>
    <w:sectPr w:rsidR="003B79B7" w:rsidRPr="00735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227"/>
    <w:rsid w:val="003B79B7"/>
    <w:rsid w:val="0073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3F41"/>
  <w15:chartTrackingRefBased/>
  <w15:docId w15:val="{FB4822A4-98A4-4FE8-9379-97236E535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usievithtn</dc:creator>
  <cp:keywords/>
  <dc:description/>
  <cp:lastModifiedBy>usievithtn</cp:lastModifiedBy>
  <cp:revision>2</cp:revision>
  <dcterms:created xsi:type="dcterms:W3CDTF">2022-05-04T09:09:00Z</dcterms:created>
  <dcterms:modified xsi:type="dcterms:W3CDTF">2022-05-04T09:12:00Z</dcterms:modified>
</cp:coreProperties>
</file>