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353DB" w14:textId="77777777" w:rsidR="00912FB7" w:rsidRPr="00912FB7" w:rsidRDefault="00912FB7" w:rsidP="00912FB7">
      <w:pPr>
        <w:shd w:val="clear" w:color="auto" w:fill="1874CD"/>
        <w:spacing w:beforeAutospacing="1" w:after="300" w:line="240" w:lineRule="auto"/>
        <w:jc w:val="both"/>
        <w:outlineLvl w:val="0"/>
        <w:rPr>
          <w:rFonts w:ascii="Arial" w:eastAsia="Times New Roman" w:hAnsi="Arial" w:cs="Arial"/>
          <w:b/>
          <w:bCs/>
          <w:color w:val="FFFFFF"/>
          <w:kern w:val="36"/>
          <w:sz w:val="36"/>
          <w:szCs w:val="36"/>
          <w:lang w:eastAsia="ru-RU"/>
          <w14:ligatures w14:val="none"/>
        </w:rPr>
      </w:pPr>
      <w:r w:rsidRPr="00912FB7">
        <w:rPr>
          <w:rFonts w:ascii="Arial" w:eastAsia="Times New Roman" w:hAnsi="Arial" w:cs="Arial"/>
          <w:b/>
          <w:bCs/>
          <w:color w:val="FFFFFF"/>
          <w:kern w:val="36"/>
          <w:sz w:val="36"/>
          <w:szCs w:val="36"/>
          <w:lang w:eastAsia="ru-RU"/>
          <w14:ligatures w14:val="none"/>
        </w:rPr>
        <w:t>1. Задание на контрольно-курсовую работу</w:t>
      </w:r>
    </w:p>
    <w:p w14:paraId="0F74FB9D" w14:textId="77777777" w:rsidR="00912FB7" w:rsidRPr="00912FB7" w:rsidRDefault="00912FB7" w:rsidP="00912FB7">
      <w:pPr>
        <w:pBdr>
          <w:bottom w:val="single" w:sz="6" w:space="8" w:color="999999"/>
        </w:pBdr>
        <w:shd w:val="clear" w:color="auto" w:fill="FFFFFF"/>
        <w:spacing w:before="100"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912FB7">
        <w:rPr>
          <w:rFonts w:ascii="Arial" w:eastAsia="Times New Roman" w:hAnsi="Arial" w:cs="Arial"/>
          <w:b/>
          <w:bCs/>
          <w:color w:val="000000"/>
          <w:kern w:val="0"/>
          <w:sz w:val="27"/>
          <w:szCs w:val="27"/>
          <w:lang w:eastAsia="ru-RU"/>
          <w14:ligatures w14:val="none"/>
        </w:rPr>
        <w:t>1.1. Исходные данные</w:t>
      </w:r>
    </w:p>
    <w:p w14:paraId="15E55DAD" w14:textId="77777777" w:rsidR="00912FB7" w:rsidRPr="00912FB7" w:rsidRDefault="00912FB7" w:rsidP="00912FB7">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Проектируемая электроэнергетическая система представлена существующей районной подстанцией (узел 1) с расчетной мощностью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1</w:t>
      </w:r>
      <w:r w:rsidRPr="00912FB7">
        <w:rPr>
          <w:rFonts w:ascii="Arial" w:eastAsia="Times New Roman" w:hAnsi="Arial" w:cs="Arial"/>
          <w:color w:val="000000"/>
          <w:kern w:val="0"/>
          <w:sz w:val="21"/>
          <w:szCs w:val="21"/>
          <w:lang w:eastAsia="ru-RU"/>
          <w14:ligatures w14:val="none"/>
        </w:rPr>
        <w:t> и тремя развивающимися узлами нагрузки (узлы 2, 3 и 4) с расчетными мощностями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2</w:t>
      </w:r>
      <w:r w:rsidRPr="00912FB7">
        <w:rPr>
          <w:rFonts w:ascii="Arial" w:eastAsia="Times New Roman" w:hAnsi="Arial" w:cs="Arial"/>
          <w:color w:val="000000"/>
          <w:kern w:val="0"/>
          <w:sz w:val="21"/>
          <w:szCs w:val="21"/>
          <w:lang w:eastAsia="ru-RU"/>
          <w14:ligatures w14:val="none"/>
        </w:rPr>
        <w:t>,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3</w:t>
      </w:r>
      <w:r w:rsidRPr="00912FB7">
        <w:rPr>
          <w:rFonts w:ascii="Arial" w:eastAsia="Times New Roman" w:hAnsi="Arial" w:cs="Arial"/>
          <w:color w:val="000000"/>
          <w:kern w:val="0"/>
          <w:sz w:val="21"/>
          <w:szCs w:val="21"/>
          <w:lang w:eastAsia="ru-RU"/>
          <w14:ligatures w14:val="none"/>
        </w:rPr>
        <w:t> и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4</w:t>
      </w:r>
      <w:r w:rsidRPr="00912FB7">
        <w:rPr>
          <w:rFonts w:ascii="Arial" w:eastAsia="Times New Roman" w:hAnsi="Arial" w:cs="Arial"/>
          <w:color w:val="000000"/>
          <w:kern w:val="0"/>
          <w:sz w:val="21"/>
          <w:szCs w:val="21"/>
          <w:lang w:eastAsia="ru-RU"/>
          <w14:ligatures w14:val="none"/>
        </w:rPr>
        <w:t>.</w:t>
      </w:r>
    </w:p>
    <w:p w14:paraId="1B476CB3"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Из балансов активной и реактивной мощности электроэнергетической системы более высокого уровня известно, что в период максимальной нагрузки мощность, передаваемая через районную подстанцию к узлам нагрузки 2, 3 и 4</w:t>
      </w:r>
      <w:r w:rsidRPr="00912FB7">
        <w:rPr>
          <w:rFonts w:ascii="Times New Roman" w:eastAsia="Times New Roman" w:hAnsi="Times New Roman" w:cs="Times New Roman"/>
          <w:i/>
          <w:iCs/>
          <w:color w:val="000000"/>
          <w:kern w:val="0"/>
          <w:sz w:val="26"/>
          <w:szCs w:val="26"/>
          <w:lang w:eastAsia="ru-RU"/>
          <w14:ligatures w14:val="none"/>
        </w:rPr>
        <w:t>, </w:t>
      </w:r>
      <w:r w:rsidRPr="00912FB7">
        <w:rPr>
          <w:rFonts w:ascii="Arial" w:eastAsia="Times New Roman" w:hAnsi="Arial" w:cs="Arial"/>
          <w:color w:val="000000"/>
          <w:kern w:val="0"/>
          <w:sz w:val="21"/>
          <w:szCs w:val="21"/>
          <w:lang w:eastAsia="ru-RU"/>
          <w14:ligatures w14:val="none"/>
        </w:rPr>
        <w:t>ограничена величиной:</w:t>
      </w:r>
    </w:p>
    <w:p w14:paraId="1E21C102"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1</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jQ</w:t>
      </w:r>
      <w:r w:rsidRPr="00912FB7">
        <w:rPr>
          <w:rFonts w:ascii="Arial" w:eastAsia="Times New Roman" w:hAnsi="Arial" w:cs="Arial"/>
          <w:color w:val="000000"/>
          <w:kern w:val="0"/>
          <w:sz w:val="21"/>
          <w:szCs w:val="21"/>
          <w:vertAlign w:val="subscript"/>
          <w:lang w:eastAsia="ru-RU"/>
          <w14:ligatures w14:val="none"/>
        </w:rPr>
        <w:t>1</w:t>
      </w:r>
      <w:r w:rsidRPr="00912FB7">
        <w:rPr>
          <w:rFonts w:ascii="Arial" w:eastAsia="Times New Roman" w:hAnsi="Arial" w:cs="Arial"/>
          <w:color w:val="000000"/>
          <w:kern w:val="0"/>
          <w:sz w:val="21"/>
          <w:szCs w:val="21"/>
          <w:lang w:eastAsia="ru-RU"/>
          <w14:ligatures w14:val="none"/>
        </w:rPr>
        <w:t>.</w:t>
      </w:r>
    </w:p>
    <w:p w14:paraId="0FF62320"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Система является дефицитной по активной мощности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1</w:t>
      </w:r>
      <w:r w:rsidRPr="00912FB7">
        <w:rPr>
          <w:rFonts w:ascii="Arial" w:eastAsia="Times New Roman" w:hAnsi="Arial" w:cs="Arial"/>
          <w:color w:val="000000"/>
          <w:kern w:val="0"/>
          <w:sz w:val="21"/>
          <w:szCs w:val="21"/>
          <w:lang w:eastAsia="ru-RU"/>
          <w14:ligatures w14:val="none"/>
        </w:rPr>
        <w:t> &lt;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2</w:t>
      </w:r>
      <w:r w:rsidRPr="00912FB7">
        <w:rPr>
          <w:rFonts w:ascii="Times New Roman" w:eastAsia="Times New Roman" w:hAnsi="Times New Roman" w:cs="Times New Roman"/>
          <w:i/>
          <w:iCs/>
          <w:color w:val="000000"/>
          <w:kern w:val="0"/>
          <w:sz w:val="26"/>
          <w:szCs w:val="26"/>
          <w:lang w:eastAsia="ru-RU"/>
          <w14:ligatures w14:val="none"/>
        </w:rPr>
        <w:t> + Р</w:t>
      </w:r>
      <w:r w:rsidRPr="00912FB7">
        <w:rPr>
          <w:rFonts w:ascii="Arial" w:eastAsia="Times New Roman" w:hAnsi="Arial" w:cs="Arial"/>
          <w:color w:val="000000"/>
          <w:kern w:val="0"/>
          <w:sz w:val="21"/>
          <w:szCs w:val="21"/>
          <w:vertAlign w:val="subscript"/>
          <w:lang w:eastAsia="ru-RU"/>
          <w14:ligatures w14:val="none"/>
        </w:rPr>
        <w:t>3</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4</w:t>
      </w:r>
      <w:r w:rsidRPr="00912FB7">
        <w:rPr>
          <w:rFonts w:ascii="Arial" w:eastAsia="Times New Roman" w:hAnsi="Arial" w:cs="Arial"/>
          <w:color w:val="000000"/>
          <w:kern w:val="0"/>
          <w:sz w:val="21"/>
          <w:szCs w:val="21"/>
          <w:lang w:eastAsia="ru-RU"/>
          <w14:ligatures w14:val="none"/>
        </w:rPr>
        <w:t>), поэтому в узле 2, где имеются мощные потребители тепловой энергии, планируется строительство ТЭЦ, от шин генераторного напряжения которой будет получать питание нагрузка узла 2, а избыточная мощность ТЭЦ через шины высшего напряжения может передаваться в энергосистему.</w:t>
      </w:r>
    </w:p>
    <w:p w14:paraId="70AE3B58"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Исходные данные для проектирования выбираются в соответствии с рисунком 1 и таблицами 1 и 2, в которых номера вариантов отвечают соответственно последней и предпоследней цифрам шифра студента.</w:t>
      </w:r>
    </w:p>
    <w:p w14:paraId="4E8EBE68" w14:textId="74F33F5C" w:rsidR="00462128" w:rsidRDefault="00912FB7">
      <w:r>
        <w:rPr>
          <w:noProof/>
        </w:rPr>
        <w:drawing>
          <wp:inline distT="0" distB="0" distL="0" distR="0" wp14:anchorId="32D29E77" wp14:editId="55160063">
            <wp:extent cx="6172200" cy="3143250"/>
            <wp:effectExtent l="0" t="0" r="0" b="0"/>
            <wp:docPr id="1346645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45131" name=""/>
                    <pic:cNvPicPr/>
                  </pic:nvPicPr>
                  <pic:blipFill>
                    <a:blip r:embed="rId5"/>
                    <a:stretch>
                      <a:fillRect/>
                    </a:stretch>
                  </pic:blipFill>
                  <pic:spPr>
                    <a:xfrm>
                      <a:off x="0" y="0"/>
                      <a:ext cx="6172200" cy="3143250"/>
                    </a:xfrm>
                    <a:prstGeom prst="rect">
                      <a:avLst/>
                    </a:prstGeom>
                  </pic:spPr>
                </pic:pic>
              </a:graphicData>
            </a:graphic>
          </wp:inline>
        </w:drawing>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2011"/>
        <w:gridCol w:w="875"/>
        <w:gridCol w:w="875"/>
        <w:gridCol w:w="875"/>
        <w:gridCol w:w="876"/>
        <w:gridCol w:w="876"/>
        <w:gridCol w:w="876"/>
        <w:gridCol w:w="876"/>
        <w:gridCol w:w="876"/>
        <w:gridCol w:w="876"/>
        <w:gridCol w:w="908"/>
      </w:tblGrid>
      <w:tr w:rsidR="00912FB7" w:rsidRPr="00912FB7" w14:paraId="31DE796A" w14:textId="77777777" w:rsidTr="00912FB7">
        <w:trPr>
          <w:tblCellSpacing w:w="15" w:type="dxa"/>
        </w:trPr>
        <w:tc>
          <w:tcPr>
            <w:tcW w:w="0" w:type="auto"/>
            <w:gridSpan w:val="11"/>
            <w:tcBorders>
              <w:top w:val="nil"/>
              <w:left w:val="nil"/>
              <w:bottom w:val="nil"/>
              <w:right w:val="nil"/>
            </w:tcBorders>
            <w:shd w:val="clear" w:color="auto" w:fill="87CEFA"/>
            <w:tcMar>
              <w:top w:w="105" w:type="dxa"/>
              <w:left w:w="15" w:type="dxa"/>
              <w:bottom w:w="105" w:type="dxa"/>
              <w:right w:w="15" w:type="dxa"/>
            </w:tcMar>
            <w:vAlign w:val="center"/>
            <w:hideMark/>
          </w:tcPr>
          <w:p w14:paraId="230C81DB" w14:textId="77777777" w:rsidR="00912FB7" w:rsidRPr="00912FB7" w:rsidRDefault="00912FB7" w:rsidP="00912FB7">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912FB7">
              <w:rPr>
                <w:rFonts w:ascii="Arial" w:eastAsia="Times New Roman" w:hAnsi="Arial" w:cs="Arial"/>
                <w:i/>
                <w:iCs/>
                <w:color w:val="000000"/>
                <w:kern w:val="0"/>
                <w:sz w:val="21"/>
                <w:szCs w:val="21"/>
                <w:lang w:eastAsia="ru-RU"/>
                <w14:ligatures w14:val="none"/>
              </w:rPr>
              <w:t>Таблица 1 – Климатические условия энергосистемы</w:t>
            </w:r>
          </w:p>
        </w:tc>
      </w:tr>
      <w:tr w:rsidR="00912FB7" w:rsidRPr="00912FB7" w14:paraId="1FD37C0B" w14:textId="77777777" w:rsidTr="00912FB7">
        <w:trPr>
          <w:tblCellSpacing w:w="15" w:type="dxa"/>
        </w:trPr>
        <w:tc>
          <w:tcPr>
            <w:tcW w:w="1710" w:type="dxa"/>
            <w:shd w:val="clear" w:color="auto" w:fill="87CEFA"/>
            <w:tcMar>
              <w:top w:w="105" w:type="dxa"/>
              <w:left w:w="15" w:type="dxa"/>
              <w:bottom w:w="105" w:type="dxa"/>
              <w:right w:w="15" w:type="dxa"/>
            </w:tcMar>
            <w:vAlign w:val="center"/>
            <w:hideMark/>
          </w:tcPr>
          <w:p w14:paraId="3EE49C98"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Arial" w:eastAsia="Times New Roman" w:hAnsi="Arial" w:cs="Arial"/>
                <w:b/>
                <w:bCs/>
                <w:color w:val="981917"/>
                <w:kern w:val="0"/>
                <w:sz w:val="21"/>
                <w:szCs w:val="21"/>
                <w:lang w:eastAsia="ru-RU"/>
                <w14:ligatures w14:val="none"/>
              </w:rPr>
              <w:t>Вариант</w:t>
            </w:r>
          </w:p>
        </w:tc>
        <w:tc>
          <w:tcPr>
            <w:tcW w:w="735" w:type="dxa"/>
            <w:shd w:val="clear" w:color="auto" w:fill="FAF0E6"/>
            <w:tcMar>
              <w:top w:w="30" w:type="dxa"/>
              <w:left w:w="75" w:type="dxa"/>
              <w:bottom w:w="30" w:type="dxa"/>
              <w:right w:w="75" w:type="dxa"/>
            </w:tcMar>
            <w:vAlign w:val="center"/>
            <w:hideMark/>
          </w:tcPr>
          <w:p w14:paraId="635838D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w:t>
            </w:r>
          </w:p>
        </w:tc>
        <w:tc>
          <w:tcPr>
            <w:tcW w:w="735" w:type="dxa"/>
            <w:shd w:val="clear" w:color="auto" w:fill="FAF0E6"/>
            <w:tcMar>
              <w:top w:w="30" w:type="dxa"/>
              <w:left w:w="75" w:type="dxa"/>
              <w:bottom w:w="30" w:type="dxa"/>
              <w:right w:w="75" w:type="dxa"/>
            </w:tcMar>
            <w:vAlign w:val="center"/>
            <w:hideMark/>
          </w:tcPr>
          <w:p w14:paraId="4A88ED0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w:t>
            </w:r>
          </w:p>
        </w:tc>
        <w:tc>
          <w:tcPr>
            <w:tcW w:w="735" w:type="dxa"/>
            <w:shd w:val="clear" w:color="auto" w:fill="FAF0E6"/>
            <w:tcMar>
              <w:top w:w="30" w:type="dxa"/>
              <w:left w:w="75" w:type="dxa"/>
              <w:bottom w:w="30" w:type="dxa"/>
              <w:right w:w="75" w:type="dxa"/>
            </w:tcMar>
            <w:vAlign w:val="center"/>
            <w:hideMark/>
          </w:tcPr>
          <w:p w14:paraId="01FA722D"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w:t>
            </w:r>
          </w:p>
        </w:tc>
        <w:tc>
          <w:tcPr>
            <w:tcW w:w="735" w:type="dxa"/>
            <w:shd w:val="clear" w:color="auto" w:fill="FAF0E6"/>
            <w:tcMar>
              <w:top w:w="30" w:type="dxa"/>
              <w:left w:w="75" w:type="dxa"/>
              <w:bottom w:w="30" w:type="dxa"/>
              <w:right w:w="75" w:type="dxa"/>
            </w:tcMar>
            <w:vAlign w:val="center"/>
            <w:hideMark/>
          </w:tcPr>
          <w:p w14:paraId="7FFADE2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w:t>
            </w:r>
          </w:p>
        </w:tc>
        <w:tc>
          <w:tcPr>
            <w:tcW w:w="735" w:type="dxa"/>
            <w:shd w:val="clear" w:color="auto" w:fill="FAF0E6"/>
            <w:tcMar>
              <w:top w:w="30" w:type="dxa"/>
              <w:left w:w="75" w:type="dxa"/>
              <w:bottom w:w="30" w:type="dxa"/>
              <w:right w:w="75" w:type="dxa"/>
            </w:tcMar>
            <w:vAlign w:val="center"/>
            <w:hideMark/>
          </w:tcPr>
          <w:p w14:paraId="56291B5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w:t>
            </w:r>
          </w:p>
        </w:tc>
        <w:tc>
          <w:tcPr>
            <w:tcW w:w="735" w:type="dxa"/>
            <w:shd w:val="clear" w:color="auto" w:fill="FAF0E6"/>
            <w:tcMar>
              <w:top w:w="30" w:type="dxa"/>
              <w:left w:w="75" w:type="dxa"/>
              <w:bottom w:w="30" w:type="dxa"/>
              <w:right w:w="75" w:type="dxa"/>
            </w:tcMar>
            <w:vAlign w:val="center"/>
            <w:hideMark/>
          </w:tcPr>
          <w:p w14:paraId="0209D629"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w:t>
            </w:r>
          </w:p>
        </w:tc>
        <w:tc>
          <w:tcPr>
            <w:tcW w:w="735" w:type="dxa"/>
            <w:shd w:val="clear" w:color="auto" w:fill="FAF0E6"/>
            <w:tcMar>
              <w:top w:w="30" w:type="dxa"/>
              <w:left w:w="75" w:type="dxa"/>
              <w:bottom w:w="30" w:type="dxa"/>
              <w:right w:w="75" w:type="dxa"/>
            </w:tcMar>
            <w:vAlign w:val="center"/>
            <w:hideMark/>
          </w:tcPr>
          <w:p w14:paraId="4E698D4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6</w:t>
            </w:r>
          </w:p>
        </w:tc>
        <w:tc>
          <w:tcPr>
            <w:tcW w:w="735" w:type="dxa"/>
            <w:shd w:val="clear" w:color="auto" w:fill="FAF0E6"/>
            <w:tcMar>
              <w:top w:w="30" w:type="dxa"/>
              <w:left w:w="75" w:type="dxa"/>
              <w:bottom w:w="30" w:type="dxa"/>
              <w:right w:w="75" w:type="dxa"/>
            </w:tcMar>
            <w:vAlign w:val="center"/>
            <w:hideMark/>
          </w:tcPr>
          <w:p w14:paraId="425EBBD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7</w:t>
            </w:r>
          </w:p>
        </w:tc>
        <w:tc>
          <w:tcPr>
            <w:tcW w:w="735" w:type="dxa"/>
            <w:shd w:val="clear" w:color="auto" w:fill="FAF0E6"/>
            <w:tcMar>
              <w:top w:w="30" w:type="dxa"/>
              <w:left w:w="75" w:type="dxa"/>
              <w:bottom w:w="30" w:type="dxa"/>
              <w:right w:w="75" w:type="dxa"/>
            </w:tcMar>
            <w:vAlign w:val="center"/>
            <w:hideMark/>
          </w:tcPr>
          <w:p w14:paraId="4758CAB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8</w:t>
            </w:r>
          </w:p>
        </w:tc>
        <w:tc>
          <w:tcPr>
            <w:tcW w:w="750" w:type="dxa"/>
            <w:shd w:val="clear" w:color="auto" w:fill="FAF0E6"/>
            <w:tcMar>
              <w:top w:w="30" w:type="dxa"/>
              <w:left w:w="75" w:type="dxa"/>
              <w:bottom w:w="30" w:type="dxa"/>
              <w:right w:w="75" w:type="dxa"/>
            </w:tcMar>
            <w:vAlign w:val="center"/>
            <w:hideMark/>
          </w:tcPr>
          <w:p w14:paraId="3464F338"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9</w:t>
            </w:r>
          </w:p>
        </w:tc>
      </w:tr>
      <w:tr w:rsidR="00912FB7" w:rsidRPr="00912FB7" w14:paraId="4A611FAF" w14:textId="77777777" w:rsidTr="00912FB7">
        <w:trPr>
          <w:tblCellSpacing w:w="15" w:type="dxa"/>
        </w:trPr>
        <w:tc>
          <w:tcPr>
            <w:tcW w:w="1710" w:type="dxa"/>
            <w:shd w:val="clear" w:color="auto" w:fill="87CEFA"/>
            <w:tcMar>
              <w:top w:w="105" w:type="dxa"/>
              <w:left w:w="15" w:type="dxa"/>
              <w:bottom w:w="105" w:type="dxa"/>
              <w:right w:w="15" w:type="dxa"/>
            </w:tcMar>
            <w:vAlign w:val="center"/>
            <w:hideMark/>
          </w:tcPr>
          <w:p w14:paraId="0F4A7D87"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Arial" w:eastAsia="Times New Roman" w:hAnsi="Arial" w:cs="Arial"/>
                <w:b/>
                <w:bCs/>
                <w:color w:val="981917"/>
                <w:kern w:val="0"/>
                <w:sz w:val="21"/>
                <w:szCs w:val="21"/>
                <w:lang w:eastAsia="ru-RU"/>
                <w14:ligatures w14:val="none"/>
              </w:rPr>
              <w:t>Рисунок</w:t>
            </w:r>
          </w:p>
        </w:tc>
        <w:tc>
          <w:tcPr>
            <w:tcW w:w="735" w:type="dxa"/>
            <w:shd w:val="clear" w:color="auto" w:fill="FAEBD7"/>
            <w:tcMar>
              <w:top w:w="30" w:type="dxa"/>
              <w:left w:w="75" w:type="dxa"/>
              <w:bottom w:w="30" w:type="dxa"/>
              <w:right w:w="75" w:type="dxa"/>
            </w:tcMar>
            <w:vAlign w:val="center"/>
            <w:hideMark/>
          </w:tcPr>
          <w:p w14:paraId="37BE5B1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а</w:t>
            </w:r>
          </w:p>
        </w:tc>
        <w:tc>
          <w:tcPr>
            <w:tcW w:w="735" w:type="dxa"/>
            <w:shd w:val="clear" w:color="auto" w:fill="FAEBD7"/>
            <w:tcMar>
              <w:top w:w="30" w:type="dxa"/>
              <w:left w:w="75" w:type="dxa"/>
              <w:bottom w:w="30" w:type="dxa"/>
              <w:right w:w="75" w:type="dxa"/>
            </w:tcMar>
            <w:vAlign w:val="center"/>
            <w:hideMark/>
          </w:tcPr>
          <w:p w14:paraId="1CBA54C8"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б</w:t>
            </w:r>
          </w:p>
        </w:tc>
        <w:tc>
          <w:tcPr>
            <w:tcW w:w="735" w:type="dxa"/>
            <w:shd w:val="clear" w:color="auto" w:fill="FAEBD7"/>
            <w:tcMar>
              <w:top w:w="30" w:type="dxa"/>
              <w:left w:w="75" w:type="dxa"/>
              <w:bottom w:w="30" w:type="dxa"/>
              <w:right w:w="75" w:type="dxa"/>
            </w:tcMar>
            <w:vAlign w:val="center"/>
            <w:hideMark/>
          </w:tcPr>
          <w:p w14:paraId="3353500D"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в</w:t>
            </w:r>
          </w:p>
        </w:tc>
        <w:tc>
          <w:tcPr>
            <w:tcW w:w="735" w:type="dxa"/>
            <w:shd w:val="clear" w:color="auto" w:fill="FAEBD7"/>
            <w:tcMar>
              <w:top w:w="30" w:type="dxa"/>
              <w:left w:w="75" w:type="dxa"/>
              <w:bottom w:w="30" w:type="dxa"/>
              <w:right w:w="75" w:type="dxa"/>
            </w:tcMar>
            <w:vAlign w:val="center"/>
            <w:hideMark/>
          </w:tcPr>
          <w:p w14:paraId="1E32E2E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г</w:t>
            </w:r>
          </w:p>
        </w:tc>
        <w:tc>
          <w:tcPr>
            <w:tcW w:w="735" w:type="dxa"/>
            <w:shd w:val="clear" w:color="auto" w:fill="FAEBD7"/>
            <w:tcMar>
              <w:top w:w="30" w:type="dxa"/>
              <w:left w:w="75" w:type="dxa"/>
              <w:bottom w:w="30" w:type="dxa"/>
              <w:right w:w="75" w:type="dxa"/>
            </w:tcMar>
            <w:vAlign w:val="center"/>
            <w:hideMark/>
          </w:tcPr>
          <w:p w14:paraId="2138A6F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д</w:t>
            </w:r>
          </w:p>
        </w:tc>
        <w:tc>
          <w:tcPr>
            <w:tcW w:w="735" w:type="dxa"/>
            <w:shd w:val="clear" w:color="auto" w:fill="FAEBD7"/>
            <w:tcMar>
              <w:top w:w="30" w:type="dxa"/>
              <w:left w:w="75" w:type="dxa"/>
              <w:bottom w:w="30" w:type="dxa"/>
              <w:right w:w="75" w:type="dxa"/>
            </w:tcMar>
            <w:vAlign w:val="center"/>
            <w:hideMark/>
          </w:tcPr>
          <w:p w14:paraId="156B32A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е</w:t>
            </w:r>
          </w:p>
        </w:tc>
        <w:tc>
          <w:tcPr>
            <w:tcW w:w="735" w:type="dxa"/>
            <w:shd w:val="clear" w:color="auto" w:fill="FAEBD7"/>
            <w:tcMar>
              <w:top w:w="30" w:type="dxa"/>
              <w:left w:w="75" w:type="dxa"/>
              <w:bottom w:w="30" w:type="dxa"/>
              <w:right w:w="75" w:type="dxa"/>
            </w:tcMar>
            <w:vAlign w:val="center"/>
            <w:hideMark/>
          </w:tcPr>
          <w:p w14:paraId="4C82ABA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ж</w:t>
            </w:r>
          </w:p>
        </w:tc>
        <w:tc>
          <w:tcPr>
            <w:tcW w:w="735" w:type="dxa"/>
            <w:shd w:val="clear" w:color="auto" w:fill="FAEBD7"/>
            <w:tcMar>
              <w:top w:w="30" w:type="dxa"/>
              <w:left w:w="75" w:type="dxa"/>
              <w:bottom w:w="30" w:type="dxa"/>
              <w:right w:w="75" w:type="dxa"/>
            </w:tcMar>
            <w:vAlign w:val="center"/>
            <w:hideMark/>
          </w:tcPr>
          <w:p w14:paraId="4BFFD2A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w:t>
            </w:r>
          </w:p>
        </w:tc>
        <w:tc>
          <w:tcPr>
            <w:tcW w:w="735" w:type="dxa"/>
            <w:shd w:val="clear" w:color="auto" w:fill="FAEBD7"/>
            <w:tcMar>
              <w:top w:w="30" w:type="dxa"/>
              <w:left w:w="75" w:type="dxa"/>
              <w:bottom w:w="30" w:type="dxa"/>
              <w:right w:w="75" w:type="dxa"/>
            </w:tcMar>
            <w:vAlign w:val="center"/>
            <w:hideMark/>
          </w:tcPr>
          <w:p w14:paraId="30401D5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и</w:t>
            </w:r>
          </w:p>
        </w:tc>
        <w:tc>
          <w:tcPr>
            <w:tcW w:w="750" w:type="dxa"/>
            <w:shd w:val="clear" w:color="auto" w:fill="FAEBD7"/>
            <w:tcMar>
              <w:top w:w="30" w:type="dxa"/>
              <w:left w:w="75" w:type="dxa"/>
              <w:bottom w:w="30" w:type="dxa"/>
              <w:right w:w="75" w:type="dxa"/>
            </w:tcMar>
            <w:vAlign w:val="center"/>
            <w:hideMark/>
          </w:tcPr>
          <w:p w14:paraId="26B35F7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к</w:t>
            </w:r>
          </w:p>
        </w:tc>
      </w:tr>
      <w:tr w:rsidR="00912FB7" w:rsidRPr="00912FB7" w14:paraId="7E146B65" w14:textId="77777777" w:rsidTr="00912FB7">
        <w:trPr>
          <w:tblCellSpacing w:w="15" w:type="dxa"/>
        </w:trPr>
        <w:tc>
          <w:tcPr>
            <w:tcW w:w="9075" w:type="dxa"/>
            <w:gridSpan w:val="11"/>
            <w:shd w:val="clear" w:color="auto" w:fill="FAF0E6"/>
            <w:tcMar>
              <w:top w:w="30" w:type="dxa"/>
              <w:left w:w="75" w:type="dxa"/>
              <w:bottom w:w="30" w:type="dxa"/>
              <w:right w:w="75" w:type="dxa"/>
            </w:tcMar>
            <w:vAlign w:val="center"/>
            <w:hideMark/>
          </w:tcPr>
          <w:p w14:paraId="0B0947C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Климатические условия</w:t>
            </w:r>
          </w:p>
        </w:tc>
      </w:tr>
      <w:tr w:rsidR="00912FB7" w:rsidRPr="00912FB7" w14:paraId="029A8B78" w14:textId="77777777" w:rsidTr="00912FB7">
        <w:trPr>
          <w:tblCellSpacing w:w="15" w:type="dxa"/>
        </w:trPr>
        <w:tc>
          <w:tcPr>
            <w:tcW w:w="1710" w:type="dxa"/>
            <w:shd w:val="clear" w:color="auto" w:fill="87CEFA"/>
            <w:tcMar>
              <w:top w:w="105" w:type="dxa"/>
              <w:left w:w="15" w:type="dxa"/>
              <w:bottom w:w="105" w:type="dxa"/>
              <w:right w:w="15" w:type="dxa"/>
            </w:tcMar>
            <w:vAlign w:val="center"/>
            <w:hideMark/>
          </w:tcPr>
          <w:p w14:paraId="7068FF6B"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Arial" w:eastAsia="Times New Roman" w:hAnsi="Arial" w:cs="Arial"/>
                <w:b/>
                <w:bCs/>
                <w:color w:val="981917"/>
                <w:kern w:val="0"/>
                <w:sz w:val="21"/>
                <w:szCs w:val="21"/>
                <w:lang w:eastAsia="ru-RU"/>
                <w14:ligatures w14:val="none"/>
              </w:rPr>
              <w:t xml:space="preserve">Нормативное ветровое </w:t>
            </w:r>
            <w:r w:rsidRPr="00912FB7">
              <w:rPr>
                <w:rFonts w:ascii="Arial" w:eastAsia="Times New Roman" w:hAnsi="Arial" w:cs="Arial"/>
                <w:b/>
                <w:bCs/>
                <w:color w:val="981917"/>
                <w:kern w:val="0"/>
                <w:sz w:val="21"/>
                <w:szCs w:val="21"/>
                <w:lang w:eastAsia="ru-RU"/>
                <w14:ligatures w14:val="none"/>
              </w:rPr>
              <w:lastRenderedPageBreak/>
              <w:t>давление, Па (даН/м</w:t>
            </w:r>
            <w:r w:rsidRPr="00912FB7">
              <w:rPr>
                <w:rFonts w:ascii="Arial" w:eastAsia="Times New Roman" w:hAnsi="Arial" w:cs="Arial"/>
                <w:b/>
                <w:bCs/>
                <w:color w:val="981917"/>
                <w:kern w:val="0"/>
                <w:sz w:val="21"/>
                <w:szCs w:val="21"/>
                <w:vertAlign w:val="superscript"/>
                <w:lang w:eastAsia="ru-RU"/>
                <w14:ligatures w14:val="none"/>
              </w:rPr>
              <w:t>2</w:t>
            </w:r>
            <w:r w:rsidRPr="00912FB7">
              <w:rPr>
                <w:rFonts w:ascii="Arial" w:eastAsia="Times New Roman" w:hAnsi="Arial" w:cs="Arial"/>
                <w:b/>
                <w:bCs/>
                <w:color w:val="981917"/>
                <w:kern w:val="0"/>
                <w:sz w:val="21"/>
                <w:szCs w:val="21"/>
                <w:lang w:eastAsia="ru-RU"/>
                <w14:ligatures w14:val="none"/>
              </w:rPr>
              <w:t>)</w:t>
            </w:r>
          </w:p>
        </w:tc>
        <w:tc>
          <w:tcPr>
            <w:tcW w:w="735" w:type="dxa"/>
            <w:shd w:val="clear" w:color="auto" w:fill="FAEBD7"/>
            <w:tcMar>
              <w:top w:w="30" w:type="dxa"/>
              <w:left w:w="75" w:type="dxa"/>
              <w:bottom w:w="30" w:type="dxa"/>
              <w:right w:w="75" w:type="dxa"/>
            </w:tcMar>
            <w:vAlign w:val="center"/>
            <w:hideMark/>
          </w:tcPr>
          <w:p w14:paraId="071BA449"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lastRenderedPageBreak/>
              <w:t>400 (40)</w:t>
            </w:r>
          </w:p>
        </w:tc>
        <w:tc>
          <w:tcPr>
            <w:tcW w:w="735" w:type="dxa"/>
            <w:shd w:val="clear" w:color="auto" w:fill="FAEBD7"/>
            <w:tcMar>
              <w:top w:w="30" w:type="dxa"/>
              <w:left w:w="75" w:type="dxa"/>
              <w:bottom w:w="30" w:type="dxa"/>
              <w:right w:w="75" w:type="dxa"/>
            </w:tcMar>
            <w:vAlign w:val="center"/>
            <w:hideMark/>
          </w:tcPr>
          <w:p w14:paraId="4A7A3419"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500 (50)</w:t>
            </w:r>
          </w:p>
        </w:tc>
        <w:tc>
          <w:tcPr>
            <w:tcW w:w="735" w:type="dxa"/>
            <w:shd w:val="clear" w:color="auto" w:fill="FAEBD7"/>
            <w:tcMar>
              <w:top w:w="30" w:type="dxa"/>
              <w:left w:w="75" w:type="dxa"/>
              <w:bottom w:w="30" w:type="dxa"/>
              <w:right w:w="75" w:type="dxa"/>
            </w:tcMar>
            <w:vAlign w:val="center"/>
            <w:hideMark/>
          </w:tcPr>
          <w:p w14:paraId="4D2D8A08"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650 (65)</w:t>
            </w:r>
          </w:p>
        </w:tc>
        <w:tc>
          <w:tcPr>
            <w:tcW w:w="735" w:type="dxa"/>
            <w:shd w:val="clear" w:color="auto" w:fill="FAEBD7"/>
            <w:tcMar>
              <w:top w:w="30" w:type="dxa"/>
              <w:left w:w="75" w:type="dxa"/>
              <w:bottom w:w="30" w:type="dxa"/>
              <w:right w:w="75" w:type="dxa"/>
            </w:tcMar>
            <w:vAlign w:val="center"/>
            <w:hideMark/>
          </w:tcPr>
          <w:p w14:paraId="671544C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400 (40)</w:t>
            </w:r>
          </w:p>
        </w:tc>
        <w:tc>
          <w:tcPr>
            <w:tcW w:w="735" w:type="dxa"/>
            <w:shd w:val="clear" w:color="auto" w:fill="FAEBD7"/>
            <w:tcMar>
              <w:top w:w="30" w:type="dxa"/>
              <w:left w:w="75" w:type="dxa"/>
              <w:bottom w:w="30" w:type="dxa"/>
              <w:right w:w="75" w:type="dxa"/>
            </w:tcMar>
            <w:vAlign w:val="center"/>
            <w:hideMark/>
          </w:tcPr>
          <w:p w14:paraId="35FC410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500 (50)</w:t>
            </w:r>
          </w:p>
        </w:tc>
        <w:tc>
          <w:tcPr>
            <w:tcW w:w="735" w:type="dxa"/>
            <w:shd w:val="clear" w:color="auto" w:fill="FAEBD7"/>
            <w:tcMar>
              <w:top w:w="30" w:type="dxa"/>
              <w:left w:w="75" w:type="dxa"/>
              <w:bottom w:w="30" w:type="dxa"/>
              <w:right w:w="75" w:type="dxa"/>
            </w:tcMar>
            <w:vAlign w:val="center"/>
            <w:hideMark/>
          </w:tcPr>
          <w:p w14:paraId="2957DFB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650 (65)</w:t>
            </w:r>
          </w:p>
        </w:tc>
        <w:tc>
          <w:tcPr>
            <w:tcW w:w="735" w:type="dxa"/>
            <w:shd w:val="clear" w:color="auto" w:fill="FAEBD7"/>
            <w:tcMar>
              <w:top w:w="30" w:type="dxa"/>
              <w:left w:w="75" w:type="dxa"/>
              <w:bottom w:w="30" w:type="dxa"/>
              <w:right w:w="75" w:type="dxa"/>
            </w:tcMar>
            <w:vAlign w:val="center"/>
            <w:hideMark/>
          </w:tcPr>
          <w:p w14:paraId="2B2D78F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400 (40)</w:t>
            </w:r>
          </w:p>
        </w:tc>
        <w:tc>
          <w:tcPr>
            <w:tcW w:w="735" w:type="dxa"/>
            <w:shd w:val="clear" w:color="auto" w:fill="FAEBD7"/>
            <w:tcMar>
              <w:top w:w="30" w:type="dxa"/>
              <w:left w:w="75" w:type="dxa"/>
              <w:bottom w:w="30" w:type="dxa"/>
              <w:right w:w="75" w:type="dxa"/>
            </w:tcMar>
            <w:vAlign w:val="center"/>
            <w:hideMark/>
          </w:tcPr>
          <w:p w14:paraId="0A85A81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500 (50)</w:t>
            </w:r>
          </w:p>
        </w:tc>
        <w:tc>
          <w:tcPr>
            <w:tcW w:w="735" w:type="dxa"/>
            <w:shd w:val="clear" w:color="auto" w:fill="FAEBD7"/>
            <w:tcMar>
              <w:top w:w="30" w:type="dxa"/>
              <w:left w:w="75" w:type="dxa"/>
              <w:bottom w:w="30" w:type="dxa"/>
              <w:right w:w="75" w:type="dxa"/>
            </w:tcMar>
            <w:vAlign w:val="center"/>
            <w:hideMark/>
          </w:tcPr>
          <w:p w14:paraId="448F565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650 (65)</w:t>
            </w:r>
          </w:p>
        </w:tc>
        <w:tc>
          <w:tcPr>
            <w:tcW w:w="750" w:type="dxa"/>
            <w:shd w:val="clear" w:color="auto" w:fill="FAEBD7"/>
            <w:tcMar>
              <w:top w:w="30" w:type="dxa"/>
              <w:left w:w="75" w:type="dxa"/>
              <w:bottom w:w="30" w:type="dxa"/>
              <w:right w:w="75" w:type="dxa"/>
            </w:tcMar>
            <w:vAlign w:val="center"/>
            <w:hideMark/>
          </w:tcPr>
          <w:p w14:paraId="49EF764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500 (50)</w:t>
            </w:r>
          </w:p>
        </w:tc>
      </w:tr>
      <w:tr w:rsidR="00912FB7" w:rsidRPr="00912FB7" w14:paraId="46F9E379" w14:textId="77777777" w:rsidTr="00912FB7">
        <w:trPr>
          <w:tblCellSpacing w:w="15" w:type="dxa"/>
        </w:trPr>
        <w:tc>
          <w:tcPr>
            <w:tcW w:w="1710" w:type="dxa"/>
            <w:shd w:val="clear" w:color="auto" w:fill="87CEFA"/>
            <w:tcMar>
              <w:top w:w="105" w:type="dxa"/>
              <w:left w:w="15" w:type="dxa"/>
              <w:bottom w:w="105" w:type="dxa"/>
              <w:right w:w="15" w:type="dxa"/>
            </w:tcMar>
            <w:vAlign w:val="center"/>
            <w:hideMark/>
          </w:tcPr>
          <w:p w14:paraId="7DE53B1B"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Arial" w:eastAsia="Times New Roman" w:hAnsi="Arial" w:cs="Arial"/>
                <w:b/>
                <w:bCs/>
                <w:color w:val="981917"/>
                <w:kern w:val="0"/>
                <w:sz w:val="21"/>
                <w:szCs w:val="21"/>
                <w:lang w:eastAsia="ru-RU"/>
                <w14:ligatures w14:val="none"/>
              </w:rPr>
              <w:t>Толщина стенки гололеда, мм</w:t>
            </w:r>
          </w:p>
        </w:tc>
        <w:tc>
          <w:tcPr>
            <w:tcW w:w="735" w:type="dxa"/>
            <w:shd w:val="clear" w:color="auto" w:fill="FAF0E6"/>
            <w:tcMar>
              <w:top w:w="30" w:type="dxa"/>
              <w:left w:w="75" w:type="dxa"/>
              <w:bottom w:w="30" w:type="dxa"/>
              <w:right w:w="75" w:type="dxa"/>
            </w:tcMar>
            <w:vAlign w:val="center"/>
            <w:hideMark/>
          </w:tcPr>
          <w:p w14:paraId="5E1963B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25</w:t>
            </w:r>
          </w:p>
        </w:tc>
        <w:tc>
          <w:tcPr>
            <w:tcW w:w="735" w:type="dxa"/>
            <w:shd w:val="clear" w:color="auto" w:fill="FAF0E6"/>
            <w:tcMar>
              <w:top w:w="30" w:type="dxa"/>
              <w:left w:w="75" w:type="dxa"/>
              <w:bottom w:w="30" w:type="dxa"/>
              <w:right w:w="75" w:type="dxa"/>
            </w:tcMar>
            <w:vAlign w:val="center"/>
            <w:hideMark/>
          </w:tcPr>
          <w:p w14:paraId="0F13131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20</w:t>
            </w:r>
          </w:p>
        </w:tc>
        <w:tc>
          <w:tcPr>
            <w:tcW w:w="735" w:type="dxa"/>
            <w:shd w:val="clear" w:color="auto" w:fill="FAF0E6"/>
            <w:tcMar>
              <w:top w:w="30" w:type="dxa"/>
              <w:left w:w="75" w:type="dxa"/>
              <w:bottom w:w="30" w:type="dxa"/>
              <w:right w:w="75" w:type="dxa"/>
            </w:tcMar>
            <w:vAlign w:val="center"/>
            <w:hideMark/>
          </w:tcPr>
          <w:p w14:paraId="69CF0D6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15</w:t>
            </w:r>
          </w:p>
        </w:tc>
        <w:tc>
          <w:tcPr>
            <w:tcW w:w="735" w:type="dxa"/>
            <w:shd w:val="clear" w:color="auto" w:fill="FAF0E6"/>
            <w:tcMar>
              <w:top w:w="30" w:type="dxa"/>
              <w:left w:w="75" w:type="dxa"/>
              <w:bottom w:w="30" w:type="dxa"/>
              <w:right w:w="75" w:type="dxa"/>
            </w:tcMar>
            <w:vAlign w:val="center"/>
            <w:hideMark/>
          </w:tcPr>
          <w:p w14:paraId="4741F1EC"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w:t>
            </w:r>
          </w:p>
        </w:tc>
        <w:tc>
          <w:tcPr>
            <w:tcW w:w="735" w:type="dxa"/>
            <w:shd w:val="clear" w:color="auto" w:fill="FAF0E6"/>
            <w:tcMar>
              <w:top w:w="30" w:type="dxa"/>
              <w:left w:w="75" w:type="dxa"/>
              <w:bottom w:w="30" w:type="dxa"/>
              <w:right w:w="75" w:type="dxa"/>
            </w:tcMar>
            <w:vAlign w:val="center"/>
            <w:hideMark/>
          </w:tcPr>
          <w:p w14:paraId="47EACBD7"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25</w:t>
            </w:r>
          </w:p>
        </w:tc>
        <w:tc>
          <w:tcPr>
            <w:tcW w:w="735" w:type="dxa"/>
            <w:shd w:val="clear" w:color="auto" w:fill="FAF0E6"/>
            <w:tcMar>
              <w:top w:w="30" w:type="dxa"/>
              <w:left w:w="75" w:type="dxa"/>
              <w:bottom w:w="30" w:type="dxa"/>
              <w:right w:w="75" w:type="dxa"/>
            </w:tcMar>
            <w:vAlign w:val="center"/>
            <w:hideMark/>
          </w:tcPr>
          <w:p w14:paraId="159AE088"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20</w:t>
            </w:r>
          </w:p>
        </w:tc>
        <w:tc>
          <w:tcPr>
            <w:tcW w:w="735" w:type="dxa"/>
            <w:shd w:val="clear" w:color="auto" w:fill="FAF0E6"/>
            <w:tcMar>
              <w:top w:w="30" w:type="dxa"/>
              <w:left w:w="75" w:type="dxa"/>
              <w:bottom w:w="30" w:type="dxa"/>
              <w:right w:w="75" w:type="dxa"/>
            </w:tcMar>
            <w:vAlign w:val="center"/>
            <w:hideMark/>
          </w:tcPr>
          <w:p w14:paraId="71A48AA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15</w:t>
            </w:r>
          </w:p>
        </w:tc>
        <w:tc>
          <w:tcPr>
            <w:tcW w:w="735" w:type="dxa"/>
            <w:shd w:val="clear" w:color="auto" w:fill="FAF0E6"/>
            <w:tcMar>
              <w:top w:w="30" w:type="dxa"/>
              <w:left w:w="75" w:type="dxa"/>
              <w:bottom w:w="30" w:type="dxa"/>
              <w:right w:w="75" w:type="dxa"/>
            </w:tcMar>
            <w:vAlign w:val="center"/>
            <w:hideMark/>
          </w:tcPr>
          <w:p w14:paraId="50694E24"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w:t>
            </w:r>
          </w:p>
        </w:tc>
        <w:tc>
          <w:tcPr>
            <w:tcW w:w="735" w:type="dxa"/>
            <w:shd w:val="clear" w:color="auto" w:fill="FAF0E6"/>
            <w:tcMar>
              <w:top w:w="30" w:type="dxa"/>
              <w:left w:w="75" w:type="dxa"/>
              <w:bottom w:w="30" w:type="dxa"/>
              <w:right w:w="75" w:type="dxa"/>
            </w:tcMar>
            <w:vAlign w:val="center"/>
            <w:hideMark/>
          </w:tcPr>
          <w:p w14:paraId="72E78A9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20</w:t>
            </w:r>
          </w:p>
        </w:tc>
        <w:tc>
          <w:tcPr>
            <w:tcW w:w="750" w:type="dxa"/>
            <w:shd w:val="clear" w:color="auto" w:fill="FAF0E6"/>
            <w:tcMar>
              <w:top w:w="30" w:type="dxa"/>
              <w:left w:w="75" w:type="dxa"/>
              <w:bottom w:w="30" w:type="dxa"/>
              <w:right w:w="75" w:type="dxa"/>
            </w:tcMar>
            <w:vAlign w:val="center"/>
            <w:hideMark/>
          </w:tcPr>
          <w:p w14:paraId="37BC1EE4"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15</w:t>
            </w:r>
          </w:p>
        </w:tc>
      </w:tr>
      <w:tr w:rsidR="00912FB7" w:rsidRPr="00912FB7" w14:paraId="527C371A" w14:textId="77777777" w:rsidTr="00912FB7">
        <w:trPr>
          <w:tblCellSpacing w:w="15" w:type="dxa"/>
        </w:trPr>
        <w:tc>
          <w:tcPr>
            <w:tcW w:w="1710" w:type="dxa"/>
            <w:shd w:val="clear" w:color="auto" w:fill="87CEFA"/>
            <w:tcMar>
              <w:top w:w="105" w:type="dxa"/>
              <w:left w:w="15" w:type="dxa"/>
              <w:bottom w:w="105" w:type="dxa"/>
              <w:right w:w="15" w:type="dxa"/>
            </w:tcMar>
            <w:vAlign w:val="center"/>
            <w:hideMark/>
          </w:tcPr>
          <w:p w14:paraId="7B988034"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Arial" w:eastAsia="Times New Roman" w:hAnsi="Arial" w:cs="Arial"/>
                <w:b/>
                <w:bCs/>
                <w:color w:val="981917"/>
                <w:kern w:val="0"/>
                <w:sz w:val="21"/>
                <w:szCs w:val="21"/>
                <w:lang w:eastAsia="ru-RU"/>
                <w14:ligatures w14:val="none"/>
              </w:rPr>
              <w:t>Температура низшая, °С</w:t>
            </w:r>
          </w:p>
        </w:tc>
        <w:tc>
          <w:tcPr>
            <w:tcW w:w="735" w:type="dxa"/>
            <w:shd w:val="clear" w:color="auto" w:fill="FAEBD7"/>
            <w:tcMar>
              <w:top w:w="30" w:type="dxa"/>
              <w:left w:w="75" w:type="dxa"/>
              <w:bottom w:w="30" w:type="dxa"/>
              <w:right w:w="75" w:type="dxa"/>
            </w:tcMar>
            <w:vAlign w:val="center"/>
            <w:hideMark/>
          </w:tcPr>
          <w:p w14:paraId="247B56A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35" w:type="dxa"/>
            <w:shd w:val="clear" w:color="auto" w:fill="FAEBD7"/>
            <w:tcMar>
              <w:top w:w="30" w:type="dxa"/>
              <w:left w:w="75" w:type="dxa"/>
              <w:bottom w:w="30" w:type="dxa"/>
              <w:right w:w="75" w:type="dxa"/>
            </w:tcMar>
            <w:vAlign w:val="center"/>
            <w:hideMark/>
          </w:tcPr>
          <w:p w14:paraId="2AB7558D"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-35</w:t>
            </w:r>
          </w:p>
        </w:tc>
        <w:tc>
          <w:tcPr>
            <w:tcW w:w="735" w:type="dxa"/>
            <w:shd w:val="clear" w:color="auto" w:fill="FAEBD7"/>
            <w:tcMar>
              <w:top w:w="30" w:type="dxa"/>
              <w:left w:w="75" w:type="dxa"/>
              <w:bottom w:w="30" w:type="dxa"/>
              <w:right w:w="75" w:type="dxa"/>
            </w:tcMar>
            <w:vAlign w:val="center"/>
            <w:hideMark/>
          </w:tcPr>
          <w:p w14:paraId="5659CDC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c>
          <w:tcPr>
            <w:tcW w:w="735" w:type="dxa"/>
            <w:shd w:val="clear" w:color="auto" w:fill="FAEBD7"/>
            <w:tcMar>
              <w:top w:w="30" w:type="dxa"/>
              <w:left w:w="75" w:type="dxa"/>
              <w:bottom w:w="30" w:type="dxa"/>
              <w:right w:w="75" w:type="dxa"/>
            </w:tcMar>
            <w:vAlign w:val="center"/>
            <w:hideMark/>
          </w:tcPr>
          <w:p w14:paraId="4E371C2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-25</w:t>
            </w:r>
          </w:p>
        </w:tc>
        <w:tc>
          <w:tcPr>
            <w:tcW w:w="735" w:type="dxa"/>
            <w:shd w:val="clear" w:color="auto" w:fill="FAEBD7"/>
            <w:tcMar>
              <w:top w:w="30" w:type="dxa"/>
              <w:left w:w="75" w:type="dxa"/>
              <w:bottom w:w="30" w:type="dxa"/>
              <w:right w:w="75" w:type="dxa"/>
            </w:tcMar>
            <w:vAlign w:val="center"/>
            <w:hideMark/>
          </w:tcPr>
          <w:p w14:paraId="3341245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-20</w:t>
            </w:r>
          </w:p>
        </w:tc>
        <w:tc>
          <w:tcPr>
            <w:tcW w:w="735" w:type="dxa"/>
            <w:shd w:val="clear" w:color="auto" w:fill="FAEBD7"/>
            <w:tcMar>
              <w:top w:w="30" w:type="dxa"/>
              <w:left w:w="75" w:type="dxa"/>
              <w:bottom w:w="30" w:type="dxa"/>
              <w:right w:w="75" w:type="dxa"/>
            </w:tcMar>
            <w:vAlign w:val="center"/>
            <w:hideMark/>
          </w:tcPr>
          <w:p w14:paraId="651B312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-20</w:t>
            </w:r>
          </w:p>
        </w:tc>
        <w:tc>
          <w:tcPr>
            <w:tcW w:w="735" w:type="dxa"/>
            <w:shd w:val="clear" w:color="auto" w:fill="FAEBD7"/>
            <w:tcMar>
              <w:top w:w="30" w:type="dxa"/>
              <w:left w:w="75" w:type="dxa"/>
              <w:bottom w:w="30" w:type="dxa"/>
              <w:right w:w="75" w:type="dxa"/>
            </w:tcMar>
            <w:vAlign w:val="center"/>
            <w:hideMark/>
          </w:tcPr>
          <w:p w14:paraId="5F3AB848"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-25</w:t>
            </w:r>
          </w:p>
        </w:tc>
        <w:tc>
          <w:tcPr>
            <w:tcW w:w="735" w:type="dxa"/>
            <w:shd w:val="clear" w:color="auto" w:fill="FAEBD7"/>
            <w:tcMar>
              <w:top w:w="30" w:type="dxa"/>
              <w:left w:w="75" w:type="dxa"/>
              <w:bottom w:w="30" w:type="dxa"/>
              <w:right w:w="75" w:type="dxa"/>
            </w:tcMar>
            <w:vAlign w:val="center"/>
            <w:hideMark/>
          </w:tcPr>
          <w:p w14:paraId="6ABC84A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c>
          <w:tcPr>
            <w:tcW w:w="735" w:type="dxa"/>
            <w:shd w:val="clear" w:color="auto" w:fill="FAEBD7"/>
            <w:tcMar>
              <w:top w:w="30" w:type="dxa"/>
              <w:left w:w="75" w:type="dxa"/>
              <w:bottom w:w="30" w:type="dxa"/>
              <w:right w:w="75" w:type="dxa"/>
            </w:tcMar>
            <w:vAlign w:val="center"/>
            <w:hideMark/>
          </w:tcPr>
          <w:p w14:paraId="5D3B284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-35</w:t>
            </w:r>
          </w:p>
        </w:tc>
        <w:tc>
          <w:tcPr>
            <w:tcW w:w="750" w:type="dxa"/>
            <w:shd w:val="clear" w:color="auto" w:fill="FAEBD7"/>
            <w:tcMar>
              <w:top w:w="30" w:type="dxa"/>
              <w:left w:w="75" w:type="dxa"/>
              <w:bottom w:w="30" w:type="dxa"/>
              <w:right w:w="75" w:type="dxa"/>
            </w:tcMar>
            <w:vAlign w:val="center"/>
            <w:hideMark/>
          </w:tcPr>
          <w:p w14:paraId="41862668"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r>
      <w:tr w:rsidR="00912FB7" w:rsidRPr="00912FB7" w14:paraId="30907814" w14:textId="77777777" w:rsidTr="00912FB7">
        <w:trPr>
          <w:tblCellSpacing w:w="15" w:type="dxa"/>
        </w:trPr>
        <w:tc>
          <w:tcPr>
            <w:tcW w:w="1710" w:type="dxa"/>
            <w:shd w:val="clear" w:color="auto" w:fill="87CEFA"/>
            <w:tcMar>
              <w:top w:w="105" w:type="dxa"/>
              <w:left w:w="15" w:type="dxa"/>
              <w:bottom w:w="105" w:type="dxa"/>
              <w:right w:w="15" w:type="dxa"/>
            </w:tcMar>
            <w:vAlign w:val="center"/>
            <w:hideMark/>
          </w:tcPr>
          <w:p w14:paraId="025AB9B0"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Arial" w:eastAsia="Times New Roman" w:hAnsi="Arial" w:cs="Arial"/>
                <w:b/>
                <w:bCs/>
                <w:color w:val="981917"/>
                <w:kern w:val="0"/>
                <w:sz w:val="21"/>
                <w:szCs w:val="21"/>
                <w:lang w:eastAsia="ru-RU"/>
                <w14:ligatures w14:val="none"/>
              </w:rPr>
              <w:t>Температура высшая, °С</w:t>
            </w:r>
          </w:p>
        </w:tc>
        <w:tc>
          <w:tcPr>
            <w:tcW w:w="735" w:type="dxa"/>
            <w:shd w:val="clear" w:color="auto" w:fill="FAF0E6"/>
            <w:tcMar>
              <w:top w:w="30" w:type="dxa"/>
              <w:left w:w="75" w:type="dxa"/>
              <w:bottom w:w="30" w:type="dxa"/>
              <w:right w:w="75" w:type="dxa"/>
            </w:tcMar>
            <w:vAlign w:val="center"/>
            <w:hideMark/>
          </w:tcPr>
          <w:p w14:paraId="6D925539"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20</w:t>
            </w:r>
          </w:p>
        </w:tc>
        <w:tc>
          <w:tcPr>
            <w:tcW w:w="735" w:type="dxa"/>
            <w:shd w:val="clear" w:color="auto" w:fill="FAF0E6"/>
            <w:tcMar>
              <w:top w:w="30" w:type="dxa"/>
              <w:left w:w="75" w:type="dxa"/>
              <w:bottom w:w="30" w:type="dxa"/>
              <w:right w:w="75" w:type="dxa"/>
            </w:tcMar>
            <w:vAlign w:val="center"/>
            <w:hideMark/>
          </w:tcPr>
          <w:p w14:paraId="21DC661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25</w:t>
            </w:r>
          </w:p>
        </w:tc>
        <w:tc>
          <w:tcPr>
            <w:tcW w:w="735" w:type="dxa"/>
            <w:shd w:val="clear" w:color="auto" w:fill="FAF0E6"/>
            <w:tcMar>
              <w:top w:w="30" w:type="dxa"/>
              <w:left w:w="75" w:type="dxa"/>
              <w:bottom w:w="30" w:type="dxa"/>
              <w:right w:w="75" w:type="dxa"/>
            </w:tcMar>
            <w:vAlign w:val="center"/>
            <w:hideMark/>
          </w:tcPr>
          <w:p w14:paraId="1F447C69"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c>
          <w:tcPr>
            <w:tcW w:w="735" w:type="dxa"/>
            <w:shd w:val="clear" w:color="auto" w:fill="FAF0E6"/>
            <w:tcMar>
              <w:top w:w="30" w:type="dxa"/>
              <w:left w:w="75" w:type="dxa"/>
              <w:bottom w:w="30" w:type="dxa"/>
              <w:right w:w="75" w:type="dxa"/>
            </w:tcMar>
            <w:vAlign w:val="center"/>
            <w:hideMark/>
          </w:tcPr>
          <w:p w14:paraId="216580A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35</w:t>
            </w:r>
          </w:p>
        </w:tc>
        <w:tc>
          <w:tcPr>
            <w:tcW w:w="735" w:type="dxa"/>
            <w:shd w:val="clear" w:color="auto" w:fill="FAF0E6"/>
            <w:tcMar>
              <w:top w:w="30" w:type="dxa"/>
              <w:left w:w="75" w:type="dxa"/>
              <w:bottom w:w="30" w:type="dxa"/>
              <w:right w:w="75" w:type="dxa"/>
            </w:tcMar>
            <w:vAlign w:val="center"/>
            <w:hideMark/>
          </w:tcPr>
          <w:p w14:paraId="4E04EBC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35" w:type="dxa"/>
            <w:shd w:val="clear" w:color="auto" w:fill="FAF0E6"/>
            <w:tcMar>
              <w:top w:w="30" w:type="dxa"/>
              <w:left w:w="75" w:type="dxa"/>
              <w:bottom w:w="30" w:type="dxa"/>
              <w:right w:w="75" w:type="dxa"/>
            </w:tcMar>
            <w:vAlign w:val="center"/>
            <w:hideMark/>
          </w:tcPr>
          <w:p w14:paraId="2DD5B664"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35</w:t>
            </w:r>
          </w:p>
        </w:tc>
        <w:tc>
          <w:tcPr>
            <w:tcW w:w="735" w:type="dxa"/>
            <w:shd w:val="clear" w:color="auto" w:fill="FAF0E6"/>
            <w:tcMar>
              <w:top w:w="30" w:type="dxa"/>
              <w:left w:w="75" w:type="dxa"/>
              <w:bottom w:w="30" w:type="dxa"/>
              <w:right w:w="75" w:type="dxa"/>
            </w:tcMar>
            <w:vAlign w:val="center"/>
            <w:hideMark/>
          </w:tcPr>
          <w:p w14:paraId="7AC2DB4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35" w:type="dxa"/>
            <w:shd w:val="clear" w:color="auto" w:fill="FAF0E6"/>
            <w:tcMar>
              <w:top w:w="30" w:type="dxa"/>
              <w:left w:w="75" w:type="dxa"/>
              <w:bottom w:w="30" w:type="dxa"/>
              <w:right w:w="75" w:type="dxa"/>
            </w:tcMar>
            <w:vAlign w:val="center"/>
            <w:hideMark/>
          </w:tcPr>
          <w:p w14:paraId="2063923B"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c>
          <w:tcPr>
            <w:tcW w:w="735" w:type="dxa"/>
            <w:shd w:val="clear" w:color="auto" w:fill="FAF0E6"/>
            <w:tcMar>
              <w:top w:w="30" w:type="dxa"/>
              <w:left w:w="75" w:type="dxa"/>
              <w:bottom w:w="30" w:type="dxa"/>
              <w:right w:w="75" w:type="dxa"/>
            </w:tcMar>
            <w:vAlign w:val="center"/>
            <w:hideMark/>
          </w:tcPr>
          <w:p w14:paraId="26EDAE1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25</w:t>
            </w:r>
          </w:p>
        </w:tc>
        <w:tc>
          <w:tcPr>
            <w:tcW w:w="750" w:type="dxa"/>
            <w:shd w:val="clear" w:color="auto" w:fill="FAF0E6"/>
            <w:tcMar>
              <w:top w:w="30" w:type="dxa"/>
              <w:left w:w="75" w:type="dxa"/>
              <w:bottom w:w="30" w:type="dxa"/>
              <w:right w:w="75" w:type="dxa"/>
            </w:tcMar>
            <w:vAlign w:val="center"/>
            <w:hideMark/>
          </w:tcPr>
          <w:p w14:paraId="073C54D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20</w:t>
            </w:r>
          </w:p>
        </w:tc>
      </w:tr>
      <w:tr w:rsidR="00912FB7" w:rsidRPr="00912FB7" w14:paraId="1D463EC4" w14:textId="77777777" w:rsidTr="00912FB7">
        <w:trPr>
          <w:tblCellSpacing w:w="15" w:type="dxa"/>
        </w:trPr>
        <w:tc>
          <w:tcPr>
            <w:tcW w:w="1710" w:type="dxa"/>
            <w:shd w:val="clear" w:color="auto" w:fill="87CEFA"/>
            <w:tcMar>
              <w:top w:w="105" w:type="dxa"/>
              <w:left w:w="15" w:type="dxa"/>
              <w:bottom w:w="105" w:type="dxa"/>
              <w:right w:w="15" w:type="dxa"/>
            </w:tcMar>
            <w:vAlign w:val="center"/>
            <w:hideMark/>
          </w:tcPr>
          <w:p w14:paraId="315B7048" w14:textId="77777777" w:rsidR="00912FB7" w:rsidRPr="00912FB7" w:rsidRDefault="00912FB7" w:rsidP="00912FB7">
            <w:pPr>
              <w:spacing w:before="100" w:beforeAutospacing="1" w:after="100" w:afterAutospacing="1" w:line="288" w:lineRule="atLeast"/>
              <w:jc w:val="center"/>
              <w:rPr>
                <w:rFonts w:ascii="Arial" w:eastAsia="Times New Roman" w:hAnsi="Arial" w:cs="Arial"/>
                <w:b/>
                <w:bCs/>
                <w:color w:val="981917"/>
                <w:kern w:val="0"/>
                <w:sz w:val="21"/>
                <w:szCs w:val="21"/>
                <w:lang w:eastAsia="ru-RU"/>
                <w14:ligatures w14:val="none"/>
              </w:rPr>
            </w:pPr>
            <w:r w:rsidRPr="00912FB7">
              <w:rPr>
                <w:rFonts w:ascii="Arial" w:eastAsia="Times New Roman" w:hAnsi="Arial" w:cs="Arial"/>
                <w:b/>
                <w:bCs/>
                <w:color w:val="981917"/>
                <w:kern w:val="0"/>
                <w:sz w:val="21"/>
                <w:szCs w:val="21"/>
                <w:lang w:eastAsia="ru-RU"/>
                <w14:ligatures w14:val="none"/>
              </w:rPr>
              <w:t>Температура средняя, °С</w:t>
            </w:r>
          </w:p>
        </w:tc>
        <w:tc>
          <w:tcPr>
            <w:tcW w:w="735" w:type="dxa"/>
            <w:shd w:val="clear" w:color="auto" w:fill="FAEBD7"/>
            <w:tcMar>
              <w:top w:w="30" w:type="dxa"/>
              <w:left w:w="75" w:type="dxa"/>
              <w:bottom w:w="30" w:type="dxa"/>
              <w:right w:w="75" w:type="dxa"/>
            </w:tcMar>
            <w:vAlign w:val="center"/>
            <w:hideMark/>
          </w:tcPr>
          <w:p w14:paraId="1BEF4BE8" w14:textId="77777777" w:rsidR="00912FB7" w:rsidRPr="00912FB7" w:rsidRDefault="00912FB7" w:rsidP="00912FB7">
            <w:pPr>
              <w:spacing w:beforeAutospacing="1" w:after="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w:t>
            </w:r>
          </w:p>
        </w:tc>
        <w:tc>
          <w:tcPr>
            <w:tcW w:w="735" w:type="dxa"/>
            <w:shd w:val="clear" w:color="auto" w:fill="FAEBD7"/>
            <w:tcMar>
              <w:top w:w="30" w:type="dxa"/>
              <w:left w:w="75" w:type="dxa"/>
              <w:bottom w:w="30" w:type="dxa"/>
              <w:right w:w="75" w:type="dxa"/>
            </w:tcMar>
            <w:vAlign w:val="center"/>
            <w:hideMark/>
          </w:tcPr>
          <w:p w14:paraId="463FBD47" w14:textId="77777777" w:rsidR="00912FB7" w:rsidRPr="00912FB7" w:rsidRDefault="00912FB7" w:rsidP="00912FB7">
            <w:pPr>
              <w:spacing w:beforeAutospacing="1" w:after="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w:t>
            </w:r>
          </w:p>
        </w:tc>
        <w:tc>
          <w:tcPr>
            <w:tcW w:w="735" w:type="dxa"/>
            <w:shd w:val="clear" w:color="auto" w:fill="FAEBD7"/>
            <w:tcMar>
              <w:top w:w="30" w:type="dxa"/>
              <w:left w:w="75" w:type="dxa"/>
              <w:bottom w:w="30" w:type="dxa"/>
              <w:right w:w="75" w:type="dxa"/>
            </w:tcMar>
            <w:vAlign w:val="center"/>
            <w:hideMark/>
          </w:tcPr>
          <w:p w14:paraId="164D16E6" w14:textId="77777777" w:rsidR="00912FB7" w:rsidRPr="00912FB7" w:rsidRDefault="00912FB7" w:rsidP="00912FB7">
            <w:pPr>
              <w:spacing w:beforeAutospacing="1" w:after="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w:t>
            </w:r>
          </w:p>
        </w:tc>
        <w:tc>
          <w:tcPr>
            <w:tcW w:w="735" w:type="dxa"/>
            <w:shd w:val="clear" w:color="auto" w:fill="FAEBD7"/>
            <w:tcMar>
              <w:top w:w="30" w:type="dxa"/>
              <w:left w:w="75" w:type="dxa"/>
              <w:bottom w:w="30" w:type="dxa"/>
              <w:right w:w="75" w:type="dxa"/>
            </w:tcMar>
            <w:vAlign w:val="center"/>
            <w:hideMark/>
          </w:tcPr>
          <w:p w14:paraId="267441AF" w14:textId="77777777" w:rsidR="00912FB7" w:rsidRPr="00912FB7" w:rsidRDefault="00912FB7" w:rsidP="00912FB7">
            <w:pPr>
              <w:spacing w:beforeAutospacing="1" w:after="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w:t>
            </w:r>
          </w:p>
        </w:tc>
        <w:tc>
          <w:tcPr>
            <w:tcW w:w="735" w:type="dxa"/>
            <w:shd w:val="clear" w:color="auto" w:fill="FAEBD7"/>
            <w:tcMar>
              <w:top w:w="30" w:type="dxa"/>
              <w:left w:w="75" w:type="dxa"/>
              <w:bottom w:w="30" w:type="dxa"/>
              <w:right w:w="75" w:type="dxa"/>
            </w:tcMar>
            <w:vAlign w:val="center"/>
            <w:hideMark/>
          </w:tcPr>
          <w:p w14:paraId="55089F07" w14:textId="77777777" w:rsidR="00912FB7" w:rsidRPr="00912FB7" w:rsidRDefault="00912FB7" w:rsidP="00912FB7">
            <w:pPr>
              <w:spacing w:beforeAutospacing="1" w:after="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w:t>
            </w:r>
          </w:p>
        </w:tc>
        <w:tc>
          <w:tcPr>
            <w:tcW w:w="735" w:type="dxa"/>
            <w:shd w:val="clear" w:color="auto" w:fill="FAEBD7"/>
            <w:tcMar>
              <w:top w:w="30" w:type="dxa"/>
              <w:left w:w="75" w:type="dxa"/>
              <w:bottom w:w="30" w:type="dxa"/>
              <w:right w:w="75" w:type="dxa"/>
            </w:tcMar>
            <w:vAlign w:val="center"/>
            <w:hideMark/>
          </w:tcPr>
          <w:p w14:paraId="46C9C22F" w14:textId="77777777" w:rsidR="00912FB7" w:rsidRPr="00912FB7" w:rsidRDefault="00912FB7" w:rsidP="00912FB7">
            <w:pPr>
              <w:spacing w:beforeAutospacing="1" w:after="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w:t>
            </w:r>
          </w:p>
        </w:tc>
        <w:tc>
          <w:tcPr>
            <w:tcW w:w="735" w:type="dxa"/>
            <w:shd w:val="clear" w:color="auto" w:fill="FAEBD7"/>
            <w:tcMar>
              <w:top w:w="30" w:type="dxa"/>
              <w:left w:w="75" w:type="dxa"/>
              <w:bottom w:w="30" w:type="dxa"/>
              <w:right w:w="75" w:type="dxa"/>
            </w:tcMar>
            <w:vAlign w:val="center"/>
            <w:hideMark/>
          </w:tcPr>
          <w:p w14:paraId="452B5B77" w14:textId="77777777" w:rsidR="00912FB7" w:rsidRPr="00912FB7" w:rsidRDefault="00912FB7" w:rsidP="00912FB7">
            <w:pPr>
              <w:spacing w:beforeAutospacing="1" w:after="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w:t>
            </w:r>
          </w:p>
        </w:tc>
        <w:tc>
          <w:tcPr>
            <w:tcW w:w="735" w:type="dxa"/>
            <w:shd w:val="clear" w:color="auto" w:fill="FAEBD7"/>
            <w:tcMar>
              <w:top w:w="30" w:type="dxa"/>
              <w:left w:w="75" w:type="dxa"/>
              <w:bottom w:w="30" w:type="dxa"/>
              <w:right w:w="75" w:type="dxa"/>
            </w:tcMar>
            <w:vAlign w:val="center"/>
            <w:hideMark/>
          </w:tcPr>
          <w:p w14:paraId="2B60CEA1" w14:textId="77777777" w:rsidR="00912FB7" w:rsidRPr="00912FB7" w:rsidRDefault="00912FB7" w:rsidP="00912FB7">
            <w:pPr>
              <w:spacing w:beforeAutospacing="1" w:after="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w:t>
            </w:r>
          </w:p>
        </w:tc>
        <w:tc>
          <w:tcPr>
            <w:tcW w:w="735" w:type="dxa"/>
            <w:shd w:val="clear" w:color="auto" w:fill="FAEBD7"/>
            <w:tcMar>
              <w:top w:w="30" w:type="dxa"/>
              <w:left w:w="75" w:type="dxa"/>
              <w:bottom w:w="30" w:type="dxa"/>
              <w:right w:w="75" w:type="dxa"/>
            </w:tcMar>
            <w:vAlign w:val="center"/>
            <w:hideMark/>
          </w:tcPr>
          <w:p w14:paraId="3BE3CDA1" w14:textId="77777777" w:rsidR="00912FB7" w:rsidRPr="00912FB7" w:rsidRDefault="00912FB7" w:rsidP="00912FB7">
            <w:pPr>
              <w:spacing w:beforeAutospacing="1" w:after="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w:t>
            </w:r>
          </w:p>
        </w:tc>
        <w:tc>
          <w:tcPr>
            <w:tcW w:w="750" w:type="dxa"/>
            <w:shd w:val="clear" w:color="auto" w:fill="FAEBD7"/>
            <w:tcMar>
              <w:top w:w="30" w:type="dxa"/>
              <w:left w:w="75" w:type="dxa"/>
              <w:bottom w:w="30" w:type="dxa"/>
              <w:right w:w="75" w:type="dxa"/>
            </w:tcMar>
            <w:vAlign w:val="center"/>
            <w:hideMark/>
          </w:tcPr>
          <w:p w14:paraId="2D547CD8" w14:textId="77777777" w:rsidR="00912FB7" w:rsidRPr="00912FB7" w:rsidRDefault="00912FB7" w:rsidP="00912FB7">
            <w:pPr>
              <w:spacing w:beforeAutospacing="1" w:after="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w:t>
            </w:r>
          </w:p>
        </w:tc>
      </w:tr>
    </w:tbl>
    <w:p w14:paraId="2AE2A5F1" w14:textId="77777777" w:rsidR="00912FB7" w:rsidRPr="00912FB7" w:rsidRDefault="00912FB7" w:rsidP="00912FB7">
      <w:pPr>
        <w:spacing w:after="0" w:line="240" w:lineRule="auto"/>
        <w:rPr>
          <w:rFonts w:ascii="Times New Roman" w:eastAsia="Times New Roman" w:hAnsi="Times New Roman" w:cs="Times New Roman"/>
          <w:vanish/>
          <w:kern w:val="0"/>
          <w:sz w:val="24"/>
          <w:szCs w:val="24"/>
          <w:lang w:eastAsia="ru-RU"/>
          <w14:ligatures w14:val="none"/>
        </w:rPr>
      </w:pP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1837"/>
        <w:gridCol w:w="909"/>
        <w:gridCol w:w="891"/>
        <w:gridCol w:w="891"/>
        <w:gridCol w:w="874"/>
        <w:gridCol w:w="891"/>
        <w:gridCol w:w="891"/>
        <w:gridCol w:w="909"/>
        <w:gridCol w:w="909"/>
        <w:gridCol w:w="874"/>
        <w:gridCol w:w="924"/>
      </w:tblGrid>
      <w:tr w:rsidR="00912FB7" w:rsidRPr="00912FB7" w14:paraId="5AF81A23" w14:textId="77777777" w:rsidTr="00912FB7">
        <w:trPr>
          <w:tblCellSpacing w:w="15" w:type="dxa"/>
        </w:trPr>
        <w:tc>
          <w:tcPr>
            <w:tcW w:w="0" w:type="auto"/>
            <w:gridSpan w:val="11"/>
            <w:tcBorders>
              <w:top w:val="nil"/>
              <w:left w:val="nil"/>
              <w:bottom w:val="nil"/>
              <w:right w:val="nil"/>
            </w:tcBorders>
            <w:shd w:val="clear" w:color="auto" w:fill="87CEFA"/>
            <w:tcMar>
              <w:top w:w="105" w:type="dxa"/>
              <w:left w:w="15" w:type="dxa"/>
              <w:bottom w:w="105" w:type="dxa"/>
              <w:right w:w="15" w:type="dxa"/>
            </w:tcMar>
            <w:vAlign w:val="center"/>
            <w:hideMark/>
          </w:tcPr>
          <w:p w14:paraId="5404E5FE" w14:textId="77777777" w:rsidR="00912FB7" w:rsidRPr="00912FB7" w:rsidRDefault="00912FB7" w:rsidP="00912FB7">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912FB7">
              <w:rPr>
                <w:rFonts w:ascii="Arial" w:eastAsia="Times New Roman" w:hAnsi="Arial" w:cs="Arial"/>
                <w:i/>
                <w:iCs/>
                <w:color w:val="000000"/>
                <w:kern w:val="0"/>
                <w:sz w:val="21"/>
                <w:szCs w:val="21"/>
                <w:lang w:eastAsia="ru-RU"/>
                <w14:ligatures w14:val="none"/>
              </w:rPr>
              <w:t>Таблица 2 – Характеристика электрических нагрузок</w:t>
            </w:r>
          </w:p>
        </w:tc>
      </w:tr>
      <w:tr w:rsidR="00912FB7" w:rsidRPr="00912FB7" w14:paraId="0CE29CE3" w14:textId="77777777" w:rsidTr="00912FB7">
        <w:trPr>
          <w:tblCellSpacing w:w="15" w:type="dxa"/>
        </w:trPr>
        <w:tc>
          <w:tcPr>
            <w:tcW w:w="1560" w:type="dxa"/>
            <w:shd w:val="clear" w:color="auto" w:fill="87CEFA"/>
            <w:tcMar>
              <w:top w:w="105" w:type="dxa"/>
              <w:left w:w="15" w:type="dxa"/>
              <w:bottom w:w="105" w:type="dxa"/>
              <w:right w:w="15" w:type="dxa"/>
            </w:tcMar>
            <w:vAlign w:val="center"/>
            <w:hideMark/>
          </w:tcPr>
          <w:p w14:paraId="7B0F9AE3"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Arial" w:eastAsia="Times New Roman" w:hAnsi="Arial" w:cs="Arial"/>
                <w:b/>
                <w:bCs/>
                <w:color w:val="981917"/>
                <w:kern w:val="0"/>
                <w:sz w:val="21"/>
                <w:szCs w:val="21"/>
                <w:lang w:eastAsia="ru-RU"/>
                <w14:ligatures w14:val="none"/>
              </w:rPr>
              <w:t>Вариант</w:t>
            </w:r>
          </w:p>
        </w:tc>
        <w:tc>
          <w:tcPr>
            <w:tcW w:w="765" w:type="dxa"/>
            <w:shd w:val="clear" w:color="auto" w:fill="FAF0E6"/>
            <w:tcMar>
              <w:top w:w="30" w:type="dxa"/>
              <w:left w:w="75" w:type="dxa"/>
              <w:bottom w:w="30" w:type="dxa"/>
              <w:right w:w="75" w:type="dxa"/>
            </w:tcMar>
            <w:vAlign w:val="center"/>
            <w:hideMark/>
          </w:tcPr>
          <w:p w14:paraId="20B5DF1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w:t>
            </w:r>
          </w:p>
        </w:tc>
        <w:tc>
          <w:tcPr>
            <w:tcW w:w="750" w:type="dxa"/>
            <w:shd w:val="clear" w:color="auto" w:fill="FAF0E6"/>
            <w:tcMar>
              <w:top w:w="30" w:type="dxa"/>
              <w:left w:w="75" w:type="dxa"/>
              <w:bottom w:w="30" w:type="dxa"/>
              <w:right w:w="75" w:type="dxa"/>
            </w:tcMar>
            <w:vAlign w:val="center"/>
            <w:hideMark/>
          </w:tcPr>
          <w:p w14:paraId="7C3B5887"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w:t>
            </w:r>
          </w:p>
        </w:tc>
        <w:tc>
          <w:tcPr>
            <w:tcW w:w="750" w:type="dxa"/>
            <w:shd w:val="clear" w:color="auto" w:fill="FAF0E6"/>
            <w:tcMar>
              <w:top w:w="30" w:type="dxa"/>
              <w:left w:w="75" w:type="dxa"/>
              <w:bottom w:w="30" w:type="dxa"/>
              <w:right w:w="75" w:type="dxa"/>
            </w:tcMar>
            <w:vAlign w:val="center"/>
            <w:hideMark/>
          </w:tcPr>
          <w:p w14:paraId="0BC02C9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w:t>
            </w:r>
          </w:p>
        </w:tc>
        <w:tc>
          <w:tcPr>
            <w:tcW w:w="735" w:type="dxa"/>
            <w:shd w:val="clear" w:color="auto" w:fill="FAF0E6"/>
            <w:tcMar>
              <w:top w:w="30" w:type="dxa"/>
              <w:left w:w="75" w:type="dxa"/>
              <w:bottom w:w="30" w:type="dxa"/>
              <w:right w:w="75" w:type="dxa"/>
            </w:tcMar>
            <w:vAlign w:val="center"/>
            <w:hideMark/>
          </w:tcPr>
          <w:p w14:paraId="667AF537"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w:t>
            </w:r>
          </w:p>
        </w:tc>
        <w:tc>
          <w:tcPr>
            <w:tcW w:w="750" w:type="dxa"/>
            <w:shd w:val="clear" w:color="auto" w:fill="FAF0E6"/>
            <w:tcMar>
              <w:top w:w="30" w:type="dxa"/>
              <w:left w:w="75" w:type="dxa"/>
              <w:bottom w:w="30" w:type="dxa"/>
              <w:right w:w="75" w:type="dxa"/>
            </w:tcMar>
            <w:vAlign w:val="center"/>
            <w:hideMark/>
          </w:tcPr>
          <w:p w14:paraId="161E3BD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w:t>
            </w:r>
          </w:p>
        </w:tc>
        <w:tc>
          <w:tcPr>
            <w:tcW w:w="750" w:type="dxa"/>
            <w:shd w:val="clear" w:color="auto" w:fill="FAF0E6"/>
            <w:tcMar>
              <w:top w:w="30" w:type="dxa"/>
              <w:left w:w="75" w:type="dxa"/>
              <w:bottom w:w="30" w:type="dxa"/>
              <w:right w:w="75" w:type="dxa"/>
            </w:tcMar>
            <w:vAlign w:val="center"/>
            <w:hideMark/>
          </w:tcPr>
          <w:p w14:paraId="20E9659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w:t>
            </w:r>
          </w:p>
        </w:tc>
        <w:tc>
          <w:tcPr>
            <w:tcW w:w="765" w:type="dxa"/>
            <w:shd w:val="clear" w:color="auto" w:fill="FAF0E6"/>
            <w:tcMar>
              <w:top w:w="30" w:type="dxa"/>
              <w:left w:w="75" w:type="dxa"/>
              <w:bottom w:w="30" w:type="dxa"/>
              <w:right w:w="75" w:type="dxa"/>
            </w:tcMar>
            <w:vAlign w:val="center"/>
            <w:hideMark/>
          </w:tcPr>
          <w:p w14:paraId="34EA3EB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6</w:t>
            </w:r>
          </w:p>
        </w:tc>
        <w:tc>
          <w:tcPr>
            <w:tcW w:w="765" w:type="dxa"/>
            <w:shd w:val="clear" w:color="auto" w:fill="FAF0E6"/>
            <w:tcMar>
              <w:top w:w="30" w:type="dxa"/>
              <w:left w:w="75" w:type="dxa"/>
              <w:bottom w:w="30" w:type="dxa"/>
              <w:right w:w="75" w:type="dxa"/>
            </w:tcMar>
            <w:vAlign w:val="center"/>
            <w:hideMark/>
          </w:tcPr>
          <w:p w14:paraId="1974166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7</w:t>
            </w:r>
          </w:p>
        </w:tc>
        <w:tc>
          <w:tcPr>
            <w:tcW w:w="735" w:type="dxa"/>
            <w:shd w:val="clear" w:color="auto" w:fill="FAF0E6"/>
            <w:tcMar>
              <w:top w:w="30" w:type="dxa"/>
              <w:left w:w="75" w:type="dxa"/>
              <w:bottom w:w="30" w:type="dxa"/>
              <w:right w:w="75" w:type="dxa"/>
            </w:tcMar>
            <w:vAlign w:val="center"/>
            <w:hideMark/>
          </w:tcPr>
          <w:p w14:paraId="158BF178"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8</w:t>
            </w:r>
          </w:p>
        </w:tc>
        <w:tc>
          <w:tcPr>
            <w:tcW w:w="765" w:type="dxa"/>
            <w:shd w:val="clear" w:color="auto" w:fill="FAF0E6"/>
            <w:tcMar>
              <w:top w:w="30" w:type="dxa"/>
              <w:left w:w="75" w:type="dxa"/>
              <w:bottom w:w="30" w:type="dxa"/>
              <w:right w:w="75" w:type="dxa"/>
            </w:tcMar>
            <w:vAlign w:val="center"/>
            <w:hideMark/>
          </w:tcPr>
          <w:p w14:paraId="34BB34B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9</w:t>
            </w:r>
          </w:p>
        </w:tc>
      </w:tr>
      <w:tr w:rsidR="00912FB7" w:rsidRPr="00912FB7" w14:paraId="3FE98CE5" w14:textId="77777777" w:rsidTr="00912FB7">
        <w:trPr>
          <w:tblCellSpacing w:w="15" w:type="dxa"/>
        </w:trPr>
        <w:tc>
          <w:tcPr>
            <w:tcW w:w="1560" w:type="dxa"/>
            <w:shd w:val="clear" w:color="auto" w:fill="87CEFA"/>
            <w:tcMar>
              <w:top w:w="105" w:type="dxa"/>
              <w:left w:w="15" w:type="dxa"/>
              <w:bottom w:w="105" w:type="dxa"/>
              <w:right w:w="15" w:type="dxa"/>
            </w:tcMar>
            <w:vAlign w:val="center"/>
            <w:hideMark/>
          </w:tcPr>
          <w:p w14:paraId="6CA977B8"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Р</w:t>
            </w:r>
            <w:r w:rsidRPr="00912FB7">
              <w:rPr>
                <w:rFonts w:ascii="Arial" w:eastAsia="Times New Roman" w:hAnsi="Arial" w:cs="Arial"/>
                <w:b/>
                <w:bCs/>
                <w:color w:val="981917"/>
                <w:kern w:val="0"/>
                <w:sz w:val="21"/>
                <w:szCs w:val="21"/>
                <w:vertAlign w:val="subscript"/>
                <w:lang w:eastAsia="ru-RU"/>
                <w14:ligatures w14:val="none"/>
              </w:rPr>
              <w:t>1</w:t>
            </w:r>
            <w:r w:rsidRPr="00912FB7">
              <w:rPr>
                <w:rFonts w:ascii="Arial" w:eastAsia="Times New Roman" w:hAnsi="Arial" w:cs="Arial"/>
                <w:b/>
                <w:bCs/>
                <w:color w:val="981917"/>
                <w:kern w:val="0"/>
                <w:sz w:val="21"/>
                <w:szCs w:val="21"/>
                <w:lang w:eastAsia="ru-RU"/>
                <w14:ligatures w14:val="none"/>
              </w:rPr>
              <w:t>, МВт</w:t>
            </w:r>
          </w:p>
        </w:tc>
        <w:tc>
          <w:tcPr>
            <w:tcW w:w="765" w:type="dxa"/>
            <w:shd w:val="clear" w:color="auto" w:fill="FAEBD7"/>
            <w:tcMar>
              <w:top w:w="30" w:type="dxa"/>
              <w:left w:w="75" w:type="dxa"/>
              <w:bottom w:w="30" w:type="dxa"/>
              <w:right w:w="75" w:type="dxa"/>
            </w:tcMar>
            <w:vAlign w:val="center"/>
            <w:hideMark/>
          </w:tcPr>
          <w:p w14:paraId="3C62C41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50" w:type="dxa"/>
            <w:shd w:val="clear" w:color="auto" w:fill="FAEBD7"/>
            <w:tcMar>
              <w:top w:w="30" w:type="dxa"/>
              <w:left w:w="75" w:type="dxa"/>
              <w:bottom w:w="30" w:type="dxa"/>
              <w:right w:w="75" w:type="dxa"/>
            </w:tcMar>
            <w:vAlign w:val="center"/>
            <w:hideMark/>
          </w:tcPr>
          <w:p w14:paraId="3409256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c>
          <w:tcPr>
            <w:tcW w:w="750" w:type="dxa"/>
            <w:shd w:val="clear" w:color="auto" w:fill="FAEBD7"/>
            <w:tcMar>
              <w:top w:w="30" w:type="dxa"/>
              <w:left w:w="75" w:type="dxa"/>
              <w:bottom w:w="30" w:type="dxa"/>
              <w:right w:w="75" w:type="dxa"/>
            </w:tcMar>
            <w:vAlign w:val="center"/>
            <w:hideMark/>
          </w:tcPr>
          <w:p w14:paraId="5DEBEC94"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35" w:type="dxa"/>
            <w:shd w:val="clear" w:color="auto" w:fill="FAEBD7"/>
            <w:tcMar>
              <w:top w:w="30" w:type="dxa"/>
              <w:left w:w="75" w:type="dxa"/>
              <w:bottom w:w="30" w:type="dxa"/>
              <w:right w:w="75" w:type="dxa"/>
            </w:tcMar>
            <w:vAlign w:val="center"/>
            <w:hideMark/>
          </w:tcPr>
          <w:p w14:paraId="3EDFCAA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w:t>
            </w:r>
          </w:p>
        </w:tc>
        <w:tc>
          <w:tcPr>
            <w:tcW w:w="750" w:type="dxa"/>
            <w:shd w:val="clear" w:color="auto" w:fill="FAEBD7"/>
            <w:tcMar>
              <w:top w:w="30" w:type="dxa"/>
              <w:left w:w="75" w:type="dxa"/>
              <w:bottom w:w="30" w:type="dxa"/>
              <w:right w:w="75" w:type="dxa"/>
            </w:tcMar>
            <w:vAlign w:val="center"/>
            <w:hideMark/>
          </w:tcPr>
          <w:p w14:paraId="2A6E16D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60</w:t>
            </w:r>
          </w:p>
        </w:tc>
        <w:tc>
          <w:tcPr>
            <w:tcW w:w="750" w:type="dxa"/>
            <w:shd w:val="clear" w:color="auto" w:fill="FAEBD7"/>
            <w:tcMar>
              <w:top w:w="30" w:type="dxa"/>
              <w:left w:w="75" w:type="dxa"/>
              <w:bottom w:w="30" w:type="dxa"/>
              <w:right w:w="75" w:type="dxa"/>
            </w:tcMar>
            <w:vAlign w:val="center"/>
            <w:hideMark/>
          </w:tcPr>
          <w:p w14:paraId="5C6E724B"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65" w:type="dxa"/>
            <w:shd w:val="clear" w:color="auto" w:fill="FAEBD7"/>
            <w:tcMar>
              <w:top w:w="30" w:type="dxa"/>
              <w:left w:w="75" w:type="dxa"/>
              <w:bottom w:w="30" w:type="dxa"/>
              <w:right w:w="75" w:type="dxa"/>
            </w:tcMar>
            <w:vAlign w:val="center"/>
            <w:hideMark/>
          </w:tcPr>
          <w:p w14:paraId="142398B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c>
          <w:tcPr>
            <w:tcW w:w="765" w:type="dxa"/>
            <w:shd w:val="clear" w:color="auto" w:fill="FAEBD7"/>
            <w:tcMar>
              <w:top w:w="30" w:type="dxa"/>
              <w:left w:w="75" w:type="dxa"/>
              <w:bottom w:w="30" w:type="dxa"/>
              <w:right w:w="75" w:type="dxa"/>
            </w:tcMar>
            <w:vAlign w:val="center"/>
            <w:hideMark/>
          </w:tcPr>
          <w:p w14:paraId="34A571ED"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35" w:type="dxa"/>
            <w:shd w:val="clear" w:color="auto" w:fill="FAEBD7"/>
            <w:tcMar>
              <w:top w:w="30" w:type="dxa"/>
              <w:left w:w="75" w:type="dxa"/>
              <w:bottom w:w="30" w:type="dxa"/>
              <w:right w:w="75" w:type="dxa"/>
            </w:tcMar>
            <w:vAlign w:val="center"/>
            <w:hideMark/>
          </w:tcPr>
          <w:p w14:paraId="4A1070B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w:t>
            </w:r>
          </w:p>
        </w:tc>
        <w:tc>
          <w:tcPr>
            <w:tcW w:w="765" w:type="dxa"/>
            <w:shd w:val="clear" w:color="auto" w:fill="FAEBD7"/>
            <w:tcMar>
              <w:top w:w="30" w:type="dxa"/>
              <w:left w:w="75" w:type="dxa"/>
              <w:bottom w:w="30" w:type="dxa"/>
              <w:right w:w="75" w:type="dxa"/>
            </w:tcMar>
            <w:vAlign w:val="center"/>
            <w:hideMark/>
          </w:tcPr>
          <w:p w14:paraId="73C0A0E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60</w:t>
            </w:r>
          </w:p>
        </w:tc>
      </w:tr>
      <w:tr w:rsidR="00912FB7" w:rsidRPr="00912FB7" w14:paraId="646C979F" w14:textId="77777777" w:rsidTr="00912FB7">
        <w:trPr>
          <w:tblCellSpacing w:w="15" w:type="dxa"/>
        </w:trPr>
        <w:tc>
          <w:tcPr>
            <w:tcW w:w="1560" w:type="dxa"/>
            <w:shd w:val="clear" w:color="auto" w:fill="87CEFA"/>
            <w:tcMar>
              <w:top w:w="105" w:type="dxa"/>
              <w:left w:w="15" w:type="dxa"/>
              <w:bottom w:w="105" w:type="dxa"/>
              <w:right w:w="15" w:type="dxa"/>
            </w:tcMar>
            <w:vAlign w:val="center"/>
            <w:hideMark/>
          </w:tcPr>
          <w:p w14:paraId="7DCEF20C"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Q</w:t>
            </w:r>
            <w:r w:rsidRPr="00912FB7">
              <w:rPr>
                <w:rFonts w:ascii="Arial" w:eastAsia="Times New Roman" w:hAnsi="Arial" w:cs="Arial"/>
                <w:b/>
                <w:bCs/>
                <w:color w:val="981917"/>
                <w:kern w:val="0"/>
                <w:sz w:val="21"/>
                <w:szCs w:val="21"/>
                <w:vertAlign w:val="subscript"/>
                <w:lang w:eastAsia="ru-RU"/>
                <w14:ligatures w14:val="none"/>
              </w:rPr>
              <w:t>1</w:t>
            </w:r>
            <w:r w:rsidRPr="00912FB7">
              <w:rPr>
                <w:rFonts w:ascii="Arial" w:eastAsia="Times New Roman" w:hAnsi="Arial" w:cs="Arial"/>
                <w:b/>
                <w:bCs/>
                <w:color w:val="981917"/>
                <w:kern w:val="0"/>
                <w:sz w:val="21"/>
                <w:szCs w:val="21"/>
                <w:lang w:eastAsia="ru-RU"/>
                <w14:ligatures w14:val="none"/>
              </w:rPr>
              <w:t>,Мвар</w:t>
            </w:r>
          </w:p>
        </w:tc>
        <w:tc>
          <w:tcPr>
            <w:tcW w:w="765" w:type="dxa"/>
            <w:shd w:val="clear" w:color="auto" w:fill="FAF0E6"/>
            <w:tcMar>
              <w:top w:w="30" w:type="dxa"/>
              <w:left w:w="75" w:type="dxa"/>
              <w:bottom w:w="30" w:type="dxa"/>
              <w:right w:w="75" w:type="dxa"/>
            </w:tcMar>
            <w:vAlign w:val="center"/>
            <w:hideMark/>
          </w:tcPr>
          <w:p w14:paraId="0728B3CB"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w:t>
            </w:r>
          </w:p>
        </w:tc>
        <w:tc>
          <w:tcPr>
            <w:tcW w:w="750" w:type="dxa"/>
            <w:shd w:val="clear" w:color="auto" w:fill="FAF0E6"/>
            <w:tcMar>
              <w:top w:w="30" w:type="dxa"/>
              <w:left w:w="75" w:type="dxa"/>
              <w:bottom w:w="30" w:type="dxa"/>
              <w:right w:w="75" w:type="dxa"/>
            </w:tcMar>
            <w:vAlign w:val="center"/>
            <w:hideMark/>
          </w:tcPr>
          <w:p w14:paraId="3F8628EB"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15</w:t>
            </w:r>
          </w:p>
        </w:tc>
        <w:tc>
          <w:tcPr>
            <w:tcW w:w="750" w:type="dxa"/>
            <w:shd w:val="clear" w:color="auto" w:fill="FAF0E6"/>
            <w:tcMar>
              <w:top w:w="30" w:type="dxa"/>
              <w:left w:w="75" w:type="dxa"/>
              <w:bottom w:w="30" w:type="dxa"/>
              <w:right w:w="75" w:type="dxa"/>
            </w:tcMar>
            <w:vAlign w:val="center"/>
            <w:hideMark/>
          </w:tcPr>
          <w:p w14:paraId="18DCA5B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20</w:t>
            </w:r>
          </w:p>
        </w:tc>
        <w:tc>
          <w:tcPr>
            <w:tcW w:w="735" w:type="dxa"/>
            <w:shd w:val="clear" w:color="auto" w:fill="FAF0E6"/>
            <w:tcMar>
              <w:top w:w="30" w:type="dxa"/>
              <w:left w:w="75" w:type="dxa"/>
              <w:bottom w:w="30" w:type="dxa"/>
              <w:right w:w="75" w:type="dxa"/>
            </w:tcMar>
            <w:vAlign w:val="center"/>
            <w:hideMark/>
          </w:tcPr>
          <w:p w14:paraId="63CE88B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25</w:t>
            </w:r>
          </w:p>
        </w:tc>
        <w:tc>
          <w:tcPr>
            <w:tcW w:w="750" w:type="dxa"/>
            <w:shd w:val="clear" w:color="auto" w:fill="FAF0E6"/>
            <w:tcMar>
              <w:top w:w="30" w:type="dxa"/>
              <w:left w:w="75" w:type="dxa"/>
              <w:bottom w:w="30" w:type="dxa"/>
              <w:right w:w="75" w:type="dxa"/>
            </w:tcMar>
            <w:vAlign w:val="center"/>
            <w:hideMark/>
          </w:tcPr>
          <w:p w14:paraId="055ECA04"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c>
          <w:tcPr>
            <w:tcW w:w="750" w:type="dxa"/>
            <w:shd w:val="clear" w:color="auto" w:fill="FAF0E6"/>
            <w:tcMar>
              <w:top w:w="30" w:type="dxa"/>
              <w:left w:w="75" w:type="dxa"/>
              <w:bottom w:w="30" w:type="dxa"/>
              <w:right w:w="75" w:type="dxa"/>
            </w:tcMar>
            <w:vAlign w:val="center"/>
            <w:hideMark/>
          </w:tcPr>
          <w:p w14:paraId="2078BB8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w:t>
            </w:r>
          </w:p>
        </w:tc>
        <w:tc>
          <w:tcPr>
            <w:tcW w:w="765" w:type="dxa"/>
            <w:shd w:val="clear" w:color="auto" w:fill="FAF0E6"/>
            <w:tcMar>
              <w:top w:w="30" w:type="dxa"/>
              <w:left w:w="75" w:type="dxa"/>
              <w:bottom w:w="30" w:type="dxa"/>
              <w:right w:w="75" w:type="dxa"/>
            </w:tcMar>
            <w:vAlign w:val="center"/>
            <w:hideMark/>
          </w:tcPr>
          <w:p w14:paraId="52BE9C68"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15</w:t>
            </w:r>
          </w:p>
        </w:tc>
        <w:tc>
          <w:tcPr>
            <w:tcW w:w="765" w:type="dxa"/>
            <w:shd w:val="clear" w:color="auto" w:fill="FAF0E6"/>
            <w:tcMar>
              <w:top w:w="30" w:type="dxa"/>
              <w:left w:w="75" w:type="dxa"/>
              <w:bottom w:w="30" w:type="dxa"/>
              <w:right w:w="75" w:type="dxa"/>
            </w:tcMar>
            <w:vAlign w:val="center"/>
            <w:hideMark/>
          </w:tcPr>
          <w:p w14:paraId="7583195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20</w:t>
            </w:r>
          </w:p>
        </w:tc>
        <w:tc>
          <w:tcPr>
            <w:tcW w:w="735" w:type="dxa"/>
            <w:shd w:val="clear" w:color="auto" w:fill="FAF0E6"/>
            <w:tcMar>
              <w:top w:w="30" w:type="dxa"/>
              <w:left w:w="75" w:type="dxa"/>
              <w:bottom w:w="30" w:type="dxa"/>
              <w:right w:w="75" w:type="dxa"/>
            </w:tcMar>
            <w:vAlign w:val="center"/>
            <w:hideMark/>
          </w:tcPr>
          <w:p w14:paraId="4171385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25</w:t>
            </w:r>
          </w:p>
        </w:tc>
        <w:tc>
          <w:tcPr>
            <w:tcW w:w="765" w:type="dxa"/>
            <w:shd w:val="clear" w:color="auto" w:fill="FAF0E6"/>
            <w:tcMar>
              <w:top w:w="30" w:type="dxa"/>
              <w:left w:w="75" w:type="dxa"/>
              <w:bottom w:w="30" w:type="dxa"/>
              <w:right w:w="75" w:type="dxa"/>
            </w:tcMar>
            <w:vAlign w:val="center"/>
            <w:hideMark/>
          </w:tcPr>
          <w:p w14:paraId="2F8A36F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r>
      <w:tr w:rsidR="00912FB7" w:rsidRPr="00912FB7" w14:paraId="131105AF" w14:textId="77777777" w:rsidTr="00912FB7">
        <w:trPr>
          <w:tblCellSpacing w:w="15" w:type="dxa"/>
        </w:trPr>
        <w:tc>
          <w:tcPr>
            <w:tcW w:w="1560" w:type="dxa"/>
            <w:shd w:val="clear" w:color="auto" w:fill="87CEFA"/>
            <w:tcMar>
              <w:top w:w="105" w:type="dxa"/>
              <w:left w:w="15" w:type="dxa"/>
              <w:bottom w:w="105" w:type="dxa"/>
              <w:right w:w="15" w:type="dxa"/>
            </w:tcMar>
            <w:vAlign w:val="center"/>
            <w:hideMark/>
          </w:tcPr>
          <w:p w14:paraId="35019770"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Р</w:t>
            </w:r>
            <w:r w:rsidRPr="00912FB7">
              <w:rPr>
                <w:rFonts w:ascii="Arial" w:eastAsia="Times New Roman" w:hAnsi="Arial" w:cs="Arial"/>
                <w:b/>
                <w:bCs/>
                <w:color w:val="981917"/>
                <w:kern w:val="0"/>
                <w:sz w:val="21"/>
                <w:szCs w:val="21"/>
                <w:vertAlign w:val="subscript"/>
                <w:lang w:eastAsia="ru-RU"/>
                <w14:ligatures w14:val="none"/>
              </w:rPr>
              <w:t>2</w:t>
            </w:r>
            <w:r w:rsidRPr="00912FB7">
              <w:rPr>
                <w:rFonts w:ascii="Times New Roman" w:eastAsia="Times New Roman" w:hAnsi="Times New Roman" w:cs="Times New Roman"/>
                <w:b/>
                <w:bCs/>
                <w:i/>
                <w:iCs/>
                <w:color w:val="981917"/>
                <w:kern w:val="0"/>
                <w:sz w:val="26"/>
                <w:szCs w:val="26"/>
                <w:lang w:eastAsia="ru-RU"/>
                <w14:ligatures w14:val="none"/>
              </w:rPr>
              <w:t>,</w:t>
            </w:r>
            <w:r w:rsidRPr="00912FB7">
              <w:rPr>
                <w:rFonts w:ascii="Arial" w:eastAsia="Times New Roman" w:hAnsi="Arial" w:cs="Arial"/>
                <w:b/>
                <w:bCs/>
                <w:color w:val="981917"/>
                <w:kern w:val="0"/>
                <w:sz w:val="21"/>
                <w:szCs w:val="21"/>
                <w:lang w:eastAsia="ru-RU"/>
                <w14:ligatures w14:val="none"/>
              </w:rPr>
              <w:t>, МВт</w:t>
            </w:r>
          </w:p>
        </w:tc>
        <w:tc>
          <w:tcPr>
            <w:tcW w:w="765" w:type="dxa"/>
            <w:shd w:val="clear" w:color="auto" w:fill="FAEBD7"/>
            <w:tcMar>
              <w:top w:w="30" w:type="dxa"/>
              <w:left w:w="75" w:type="dxa"/>
              <w:bottom w:w="30" w:type="dxa"/>
              <w:right w:w="75" w:type="dxa"/>
            </w:tcMar>
            <w:vAlign w:val="center"/>
            <w:hideMark/>
          </w:tcPr>
          <w:p w14:paraId="191B740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50" w:type="dxa"/>
            <w:shd w:val="clear" w:color="auto" w:fill="FAEBD7"/>
            <w:tcMar>
              <w:top w:w="30" w:type="dxa"/>
              <w:left w:w="75" w:type="dxa"/>
              <w:bottom w:w="30" w:type="dxa"/>
              <w:right w:w="75" w:type="dxa"/>
            </w:tcMar>
            <w:vAlign w:val="center"/>
            <w:hideMark/>
          </w:tcPr>
          <w:p w14:paraId="4D3E6624"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c>
          <w:tcPr>
            <w:tcW w:w="750" w:type="dxa"/>
            <w:shd w:val="clear" w:color="auto" w:fill="FAEBD7"/>
            <w:tcMar>
              <w:top w:w="30" w:type="dxa"/>
              <w:left w:w="75" w:type="dxa"/>
              <w:bottom w:w="30" w:type="dxa"/>
              <w:right w:w="75" w:type="dxa"/>
            </w:tcMar>
            <w:vAlign w:val="center"/>
            <w:hideMark/>
          </w:tcPr>
          <w:p w14:paraId="6DE13EC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35</w:t>
            </w:r>
          </w:p>
        </w:tc>
        <w:tc>
          <w:tcPr>
            <w:tcW w:w="735" w:type="dxa"/>
            <w:shd w:val="clear" w:color="auto" w:fill="FAEBD7"/>
            <w:tcMar>
              <w:top w:w="30" w:type="dxa"/>
              <w:left w:w="75" w:type="dxa"/>
              <w:bottom w:w="30" w:type="dxa"/>
              <w:right w:w="75" w:type="dxa"/>
            </w:tcMar>
            <w:vAlign w:val="center"/>
            <w:hideMark/>
          </w:tcPr>
          <w:p w14:paraId="75315D7C"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w:t>
            </w:r>
          </w:p>
        </w:tc>
        <w:tc>
          <w:tcPr>
            <w:tcW w:w="750" w:type="dxa"/>
            <w:shd w:val="clear" w:color="auto" w:fill="FAEBD7"/>
            <w:tcMar>
              <w:top w:w="30" w:type="dxa"/>
              <w:left w:w="75" w:type="dxa"/>
              <w:bottom w:w="30" w:type="dxa"/>
              <w:right w:w="75" w:type="dxa"/>
            </w:tcMar>
            <w:vAlign w:val="center"/>
            <w:hideMark/>
          </w:tcPr>
          <w:p w14:paraId="01DC432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45</w:t>
            </w:r>
          </w:p>
        </w:tc>
        <w:tc>
          <w:tcPr>
            <w:tcW w:w="750" w:type="dxa"/>
            <w:shd w:val="clear" w:color="auto" w:fill="FAEBD7"/>
            <w:tcMar>
              <w:top w:w="30" w:type="dxa"/>
              <w:left w:w="75" w:type="dxa"/>
              <w:bottom w:w="30" w:type="dxa"/>
              <w:right w:w="75" w:type="dxa"/>
            </w:tcMar>
            <w:vAlign w:val="center"/>
            <w:hideMark/>
          </w:tcPr>
          <w:p w14:paraId="7A07FDC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60</w:t>
            </w:r>
          </w:p>
        </w:tc>
        <w:tc>
          <w:tcPr>
            <w:tcW w:w="765" w:type="dxa"/>
            <w:shd w:val="clear" w:color="auto" w:fill="FAEBD7"/>
            <w:tcMar>
              <w:top w:w="30" w:type="dxa"/>
              <w:left w:w="75" w:type="dxa"/>
              <w:bottom w:w="30" w:type="dxa"/>
              <w:right w:w="75" w:type="dxa"/>
            </w:tcMar>
            <w:vAlign w:val="center"/>
            <w:hideMark/>
          </w:tcPr>
          <w:p w14:paraId="1FA0F094"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c>
          <w:tcPr>
            <w:tcW w:w="765" w:type="dxa"/>
            <w:shd w:val="clear" w:color="auto" w:fill="FAEBD7"/>
            <w:tcMar>
              <w:top w:w="30" w:type="dxa"/>
              <w:left w:w="75" w:type="dxa"/>
              <w:bottom w:w="30" w:type="dxa"/>
              <w:right w:w="75" w:type="dxa"/>
            </w:tcMar>
            <w:vAlign w:val="center"/>
            <w:hideMark/>
          </w:tcPr>
          <w:p w14:paraId="7C3A2A6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35" w:type="dxa"/>
            <w:shd w:val="clear" w:color="auto" w:fill="FAEBD7"/>
            <w:tcMar>
              <w:top w:w="30" w:type="dxa"/>
              <w:left w:w="75" w:type="dxa"/>
              <w:bottom w:w="30" w:type="dxa"/>
              <w:right w:w="75" w:type="dxa"/>
            </w:tcMar>
            <w:vAlign w:val="center"/>
            <w:hideMark/>
          </w:tcPr>
          <w:p w14:paraId="5E7A1DB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65" w:type="dxa"/>
            <w:shd w:val="clear" w:color="auto" w:fill="FAEBD7"/>
            <w:tcMar>
              <w:top w:w="30" w:type="dxa"/>
              <w:left w:w="75" w:type="dxa"/>
              <w:bottom w:w="30" w:type="dxa"/>
              <w:right w:w="75" w:type="dxa"/>
            </w:tcMar>
            <w:vAlign w:val="center"/>
            <w:hideMark/>
          </w:tcPr>
          <w:p w14:paraId="0DD3D7F8"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r>
      <w:tr w:rsidR="00912FB7" w:rsidRPr="00912FB7" w14:paraId="12E75CBE" w14:textId="77777777" w:rsidTr="00912FB7">
        <w:trPr>
          <w:tblCellSpacing w:w="15" w:type="dxa"/>
        </w:trPr>
        <w:tc>
          <w:tcPr>
            <w:tcW w:w="1560" w:type="dxa"/>
            <w:shd w:val="clear" w:color="auto" w:fill="87CEFA"/>
            <w:tcMar>
              <w:top w:w="105" w:type="dxa"/>
              <w:left w:w="15" w:type="dxa"/>
              <w:bottom w:w="105" w:type="dxa"/>
              <w:right w:w="15" w:type="dxa"/>
            </w:tcMar>
            <w:vAlign w:val="center"/>
            <w:hideMark/>
          </w:tcPr>
          <w:p w14:paraId="0F13D415"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Р</w:t>
            </w:r>
            <w:r w:rsidRPr="00912FB7">
              <w:rPr>
                <w:rFonts w:ascii="Arial" w:eastAsia="Times New Roman" w:hAnsi="Arial" w:cs="Arial"/>
                <w:b/>
                <w:bCs/>
                <w:color w:val="981917"/>
                <w:kern w:val="0"/>
                <w:sz w:val="21"/>
                <w:szCs w:val="21"/>
                <w:vertAlign w:val="subscript"/>
                <w:lang w:eastAsia="ru-RU"/>
                <w14:ligatures w14:val="none"/>
              </w:rPr>
              <w:t>3</w:t>
            </w:r>
            <w:r w:rsidRPr="00912FB7">
              <w:rPr>
                <w:rFonts w:ascii="Arial" w:eastAsia="Times New Roman" w:hAnsi="Arial" w:cs="Arial"/>
                <w:b/>
                <w:bCs/>
                <w:color w:val="981917"/>
                <w:kern w:val="0"/>
                <w:sz w:val="21"/>
                <w:szCs w:val="21"/>
                <w:lang w:eastAsia="ru-RU"/>
                <w14:ligatures w14:val="none"/>
              </w:rPr>
              <w:t>, МВт</w:t>
            </w:r>
          </w:p>
        </w:tc>
        <w:tc>
          <w:tcPr>
            <w:tcW w:w="765" w:type="dxa"/>
            <w:shd w:val="clear" w:color="auto" w:fill="FAF0E6"/>
            <w:tcMar>
              <w:top w:w="30" w:type="dxa"/>
              <w:left w:w="75" w:type="dxa"/>
              <w:bottom w:w="30" w:type="dxa"/>
              <w:right w:w="75" w:type="dxa"/>
            </w:tcMar>
            <w:vAlign w:val="center"/>
            <w:hideMark/>
          </w:tcPr>
          <w:p w14:paraId="06BBE46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20</w:t>
            </w:r>
          </w:p>
        </w:tc>
        <w:tc>
          <w:tcPr>
            <w:tcW w:w="750" w:type="dxa"/>
            <w:shd w:val="clear" w:color="auto" w:fill="FAF0E6"/>
            <w:tcMar>
              <w:top w:w="30" w:type="dxa"/>
              <w:left w:w="75" w:type="dxa"/>
              <w:bottom w:w="30" w:type="dxa"/>
              <w:right w:w="75" w:type="dxa"/>
            </w:tcMar>
            <w:vAlign w:val="center"/>
            <w:hideMark/>
          </w:tcPr>
          <w:p w14:paraId="7134F9E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70</w:t>
            </w:r>
          </w:p>
        </w:tc>
        <w:tc>
          <w:tcPr>
            <w:tcW w:w="750" w:type="dxa"/>
            <w:shd w:val="clear" w:color="auto" w:fill="FAF0E6"/>
            <w:tcMar>
              <w:top w:w="30" w:type="dxa"/>
              <w:left w:w="75" w:type="dxa"/>
              <w:bottom w:w="30" w:type="dxa"/>
              <w:right w:w="75" w:type="dxa"/>
            </w:tcMar>
            <w:vAlign w:val="center"/>
            <w:hideMark/>
          </w:tcPr>
          <w:p w14:paraId="18653578"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45</w:t>
            </w:r>
          </w:p>
        </w:tc>
        <w:tc>
          <w:tcPr>
            <w:tcW w:w="735" w:type="dxa"/>
            <w:shd w:val="clear" w:color="auto" w:fill="FAF0E6"/>
            <w:tcMar>
              <w:top w:w="30" w:type="dxa"/>
              <w:left w:w="75" w:type="dxa"/>
              <w:bottom w:w="30" w:type="dxa"/>
              <w:right w:w="75" w:type="dxa"/>
            </w:tcMar>
            <w:vAlign w:val="center"/>
            <w:hideMark/>
          </w:tcPr>
          <w:p w14:paraId="7DC108F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35</w:t>
            </w:r>
          </w:p>
        </w:tc>
        <w:tc>
          <w:tcPr>
            <w:tcW w:w="750" w:type="dxa"/>
            <w:shd w:val="clear" w:color="auto" w:fill="FAF0E6"/>
            <w:tcMar>
              <w:top w:w="30" w:type="dxa"/>
              <w:left w:w="75" w:type="dxa"/>
              <w:bottom w:w="30" w:type="dxa"/>
              <w:right w:w="75" w:type="dxa"/>
            </w:tcMar>
            <w:vAlign w:val="center"/>
            <w:hideMark/>
          </w:tcPr>
          <w:p w14:paraId="7181094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c>
          <w:tcPr>
            <w:tcW w:w="750" w:type="dxa"/>
            <w:shd w:val="clear" w:color="auto" w:fill="FAF0E6"/>
            <w:tcMar>
              <w:top w:w="30" w:type="dxa"/>
              <w:left w:w="75" w:type="dxa"/>
              <w:bottom w:w="30" w:type="dxa"/>
              <w:right w:w="75" w:type="dxa"/>
            </w:tcMar>
            <w:vAlign w:val="center"/>
            <w:hideMark/>
          </w:tcPr>
          <w:p w14:paraId="7E4DA8D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55</w:t>
            </w:r>
          </w:p>
        </w:tc>
        <w:tc>
          <w:tcPr>
            <w:tcW w:w="765" w:type="dxa"/>
            <w:shd w:val="clear" w:color="auto" w:fill="FAF0E6"/>
            <w:tcMar>
              <w:top w:w="30" w:type="dxa"/>
              <w:left w:w="75" w:type="dxa"/>
              <w:bottom w:w="30" w:type="dxa"/>
              <w:right w:w="75" w:type="dxa"/>
            </w:tcMar>
            <w:vAlign w:val="center"/>
            <w:hideMark/>
          </w:tcPr>
          <w:p w14:paraId="0453BF17"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65" w:type="dxa"/>
            <w:shd w:val="clear" w:color="auto" w:fill="FAF0E6"/>
            <w:tcMar>
              <w:top w:w="30" w:type="dxa"/>
              <w:left w:w="75" w:type="dxa"/>
              <w:bottom w:w="30" w:type="dxa"/>
              <w:right w:w="75" w:type="dxa"/>
            </w:tcMar>
            <w:vAlign w:val="center"/>
            <w:hideMark/>
          </w:tcPr>
          <w:p w14:paraId="1BD68DA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70</w:t>
            </w:r>
          </w:p>
        </w:tc>
        <w:tc>
          <w:tcPr>
            <w:tcW w:w="735" w:type="dxa"/>
            <w:shd w:val="clear" w:color="auto" w:fill="FAF0E6"/>
            <w:tcMar>
              <w:top w:w="30" w:type="dxa"/>
              <w:left w:w="75" w:type="dxa"/>
              <w:bottom w:w="30" w:type="dxa"/>
              <w:right w:w="75" w:type="dxa"/>
            </w:tcMar>
            <w:vAlign w:val="center"/>
            <w:hideMark/>
          </w:tcPr>
          <w:p w14:paraId="11041CC7"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c>
          <w:tcPr>
            <w:tcW w:w="765" w:type="dxa"/>
            <w:shd w:val="clear" w:color="auto" w:fill="FAF0E6"/>
            <w:tcMar>
              <w:top w:w="30" w:type="dxa"/>
              <w:left w:w="75" w:type="dxa"/>
              <w:bottom w:w="30" w:type="dxa"/>
              <w:right w:w="75" w:type="dxa"/>
            </w:tcMar>
            <w:vAlign w:val="center"/>
            <w:hideMark/>
          </w:tcPr>
          <w:p w14:paraId="65D0B61D"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r>
      <w:tr w:rsidR="00912FB7" w:rsidRPr="00912FB7" w14:paraId="55FEBA40" w14:textId="77777777" w:rsidTr="00912FB7">
        <w:trPr>
          <w:tblCellSpacing w:w="15" w:type="dxa"/>
        </w:trPr>
        <w:tc>
          <w:tcPr>
            <w:tcW w:w="1560" w:type="dxa"/>
            <w:shd w:val="clear" w:color="auto" w:fill="87CEFA"/>
            <w:tcMar>
              <w:top w:w="105" w:type="dxa"/>
              <w:left w:w="15" w:type="dxa"/>
              <w:bottom w:w="105" w:type="dxa"/>
              <w:right w:w="15" w:type="dxa"/>
            </w:tcMar>
            <w:vAlign w:val="center"/>
            <w:hideMark/>
          </w:tcPr>
          <w:p w14:paraId="50DD8F35"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Р</w:t>
            </w:r>
            <w:r w:rsidRPr="00912FB7">
              <w:rPr>
                <w:rFonts w:ascii="Arial" w:eastAsia="Times New Roman" w:hAnsi="Arial" w:cs="Arial"/>
                <w:b/>
                <w:bCs/>
                <w:color w:val="981917"/>
                <w:kern w:val="0"/>
                <w:sz w:val="21"/>
                <w:szCs w:val="21"/>
                <w:vertAlign w:val="subscript"/>
                <w:lang w:eastAsia="ru-RU"/>
                <w14:ligatures w14:val="none"/>
              </w:rPr>
              <w:t>4</w:t>
            </w:r>
            <w:r w:rsidRPr="00912FB7">
              <w:rPr>
                <w:rFonts w:ascii="Arial" w:eastAsia="Times New Roman" w:hAnsi="Arial" w:cs="Arial"/>
                <w:b/>
                <w:bCs/>
                <w:color w:val="981917"/>
                <w:kern w:val="0"/>
                <w:sz w:val="21"/>
                <w:szCs w:val="21"/>
                <w:lang w:eastAsia="ru-RU"/>
                <w14:ligatures w14:val="none"/>
              </w:rPr>
              <w:t>, МВт</w:t>
            </w:r>
          </w:p>
        </w:tc>
        <w:tc>
          <w:tcPr>
            <w:tcW w:w="765" w:type="dxa"/>
            <w:shd w:val="clear" w:color="auto" w:fill="FAEBD7"/>
            <w:tcMar>
              <w:top w:w="30" w:type="dxa"/>
              <w:left w:w="75" w:type="dxa"/>
              <w:bottom w:w="30" w:type="dxa"/>
              <w:right w:w="75" w:type="dxa"/>
            </w:tcMar>
            <w:vAlign w:val="center"/>
            <w:hideMark/>
          </w:tcPr>
          <w:p w14:paraId="5ECBC83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w:t>
            </w:r>
          </w:p>
        </w:tc>
        <w:tc>
          <w:tcPr>
            <w:tcW w:w="750" w:type="dxa"/>
            <w:shd w:val="clear" w:color="auto" w:fill="FAEBD7"/>
            <w:tcMar>
              <w:top w:w="30" w:type="dxa"/>
              <w:left w:w="75" w:type="dxa"/>
              <w:bottom w:w="30" w:type="dxa"/>
              <w:right w:w="75" w:type="dxa"/>
            </w:tcMar>
            <w:vAlign w:val="center"/>
            <w:hideMark/>
          </w:tcPr>
          <w:p w14:paraId="4ACC7EE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50" w:type="dxa"/>
            <w:shd w:val="clear" w:color="auto" w:fill="FAEBD7"/>
            <w:tcMar>
              <w:top w:w="30" w:type="dxa"/>
              <w:left w:w="75" w:type="dxa"/>
              <w:bottom w:w="30" w:type="dxa"/>
              <w:right w:w="75" w:type="dxa"/>
            </w:tcMar>
            <w:vAlign w:val="center"/>
            <w:hideMark/>
          </w:tcPr>
          <w:p w14:paraId="222E5CF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c>
          <w:tcPr>
            <w:tcW w:w="735" w:type="dxa"/>
            <w:shd w:val="clear" w:color="auto" w:fill="FAEBD7"/>
            <w:tcMar>
              <w:top w:w="30" w:type="dxa"/>
              <w:left w:w="75" w:type="dxa"/>
              <w:bottom w:w="30" w:type="dxa"/>
              <w:right w:w="75" w:type="dxa"/>
            </w:tcMar>
            <w:vAlign w:val="center"/>
            <w:hideMark/>
          </w:tcPr>
          <w:p w14:paraId="67B0FD7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65</w:t>
            </w:r>
          </w:p>
        </w:tc>
        <w:tc>
          <w:tcPr>
            <w:tcW w:w="750" w:type="dxa"/>
            <w:shd w:val="clear" w:color="auto" w:fill="FAEBD7"/>
            <w:tcMar>
              <w:top w:w="30" w:type="dxa"/>
              <w:left w:w="75" w:type="dxa"/>
              <w:bottom w:w="30" w:type="dxa"/>
              <w:right w:w="75" w:type="dxa"/>
            </w:tcMar>
            <w:vAlign w:val="center"/>
            <w:hideMark/>
          </w:tcPr>
          <w:p w14:paraId="0BF7BB1C"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35</w:t>
            </w:r>
          </w:p>
        </w:tc>
        <w:tc>
          <w:tcPr>
            <w:tcW w:w="750" w:type="dxa"/>
            <w:shd w:val="clear" w:color="auto" w:fill="FAEBD7"/>
            <w:tcMar>
              <w:top w:w="30" w:type="dxa"/>
              <w:left w:w="75" w:type="dxa"/>
              <w:bottom w:w="30" w:type="dxa"/>
              <w:right w:w="75" w:type="dxa"/>
            </w:tcMar>
            <w:vAlign w:val="center"/>
            <w:hideMark/>
          </w:tcPr>
          <w:p w14:paraId="39D1D998"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w:t>
            </w:r>
          </w:p>
        </w:tc>
        <w:tc>
          <w:tcPr>
            <w:tcW w:w="765" w:type="dxa"/>
            <w:shd w:val="clear" w:color="auto" w:fill="FAEBD7"/>
            <w:tcMar>
              <w:top w:w="30" w:type="dxa"/>
              <w:left w:w="75" w:type="dxa"/>
              <w:bottom w:w="30" w:type="dxa"/>
              <w:right w:w="75" w:type="dxa"/>
            </w:tcMar>
            <w:vAlign w:val="center"/>
            <w:hideMark/>
          </w:tcPr>
          <w:p w14:paraId="42956D7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w:t>
            </w:r>
          </w:p>
        </w:tc>
        <w:tc>
          <w:tcPr>
            <w:tcW w:w="765" w:type="dxa"/>
            <w:shd w:val="clear" w:color="auto" w:fill="FAEBD7"/>
            <w:tcMar>
              <w:top w:w="30" w:type="dxa"/>
              <w:left w:w="75" w:type="dxa"/>
              <w:bottom w:w="30" w:type="dxa"/>
              <w:right w:w="75" w:type="dxa"/>
            </w:tcMar>
            <w:vAlign w:val="center"/>
            <w:hideMark/>
          </w:tcPr>
          <w:p w14:paraId="79945DF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35" w:type="dxa"/>
            <w:shd w:val="clear" w:color="auto" w:fill="FAEBD7"/>
            <w:tcMar>
              <w:top w:w="30" w:type="dxa"/>
              <w:left w:w="75" w:type="dxa"/>
              <w:bottom w:w="30" w:type="dxa"/>
              <w:right w:w="75" w:type="dxa"/>
            </w:tcMar>
            <w:vAlign w:val="center"/>
            <w:hideMark/>
          </w:tcPr>
          <w:p w14:paraId="4BE6C039"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w:t>
            </w:r>
          </w:p>
        </w:tc>
        <w:tc>
          <w:tcPr>
            <w:tcW w:w="765" w:type="dxa"/>
            <w:shd w:val="clear" w:color="auto" w:fill="FAEBD7"/>
            <w:tcMar>
              <w:top w:w="30" w:type="dxa"/>
              <w:left w:w="75" w:type="dxa"/>
              <w:bottom w:w="30" w:type="dxa"/>
              <w:right w:w="75" w:type="dxa"/>
            </w:tcMar>
            <w:vAlign w:val="center"/>
            <w:hideMark/>
          </w:tcPr>
          <w:p w14:paraId="6E693AB9"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70</w:t>
            </w:r>
          </w:p>
        </w:tc>
      </w:tr>
      <w:tr w:rsidR="00912FB7" w:rsidRPr="00912FB7" w14:paraId="15D00E8F" w14:textId="77777777" w:rsidTr="00912FB7">
        <w:trPr>
          <w:tblCellSpacing w:w="15" w:type="dxa"/>
        </w:trPr>
        <w:tc>
          <w:tcPr>
            <w:tcW w:w="1560" w:type="dxa"/>
            <w:shd w:val="clear" w:color="auto" w:fill="87CEFA"/>
            <w:tcMar>
              <w:top w:w="105" w:type="dxa"/>
              <w:left w:w="15" w:type="dxa"/>
              <w:bottom w:w="105" w:type="dxa"/>
              <w:right w:w="15" w:type="dxa"/>
            </w:tcMar>
            <w:vAlign w:val="center"/>
            <w:hideMark/>
          </w:tcPr>
          <w:p w14:paraId="283C0A95"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Arial" w:eastAsia="Times New Roman" w:hAnsi="Arial" w:cs="Arial"/>
                <w:b/>
                <w:bCs/>
                <w:color w:val="981917"/>
                <w:kern w:val="0"/>
                <w:sz w:val="21"/>
                <w:szCs w:val="21"/>
                <w:lang w:eastAsia="ru-RU"/>
                <w14:ligatures w14:val="none"/>
              </w:rPr>
              <w:t>Масштаб</w:t>
            </w:r>
            <w:r w:rsidRPr="00912FB7">
              <w:rPr>
                <w:rFonts w:ascii="Arial" w:eastAsia="Times New Roman" w:hAnsi="Arial" w:cs="Arial"/>
                <w:b/>
                <w:bCs/>
                <w:color w:val="981917"/>
                <w:kern w:val="0"/>
                <w:sz w:val="21"/>
                <w:szCs w:val="21"/>
                <w:lang w:eastAsia="ru-RU"/>
                <w14:ligatures w14:val="none"/>
              </w:rPr>
              <w:br/>
              <w:t>1 см: …км</w:t>
            </w:r>
          </w:p>
        </w:tc>
        <w:tc>
          <w:tcPr>
            <w:tcW w:w="765" w:type="dxa"/>
            <w:shd w:val="clear" w:color="auto" w:fill="FAF0E6"/>
            <w:tcMar>
              <w:top w:w="30" w:type="dxa"/>
              <w:left w:w="75" w:type="dxa"/>
              <w:bottom w:w="30" w:type="dxa"/>
              <w:right w:w="75" w:type="dxa"/>
            </w:tcMar>
            <w:vAlign w:val="center"/>
            <w:hideMark/>
          </w:tcPr>
          <w:p w14:paraId="226ECE19"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20</w:t>
            </w:r>
          </w:p>
        </w:tc>
        <w:tc>
          <w:tcPr>
            <w:tcW w:w="750" w:type="dxa"/>
            <w:shd w:val="clear" w:color="auto" w:fill="FAF0E6"/>
            <w:tcMar>
              <w:top w:w="30" w:type="dxa"/>
              <w:left w:w="75" w:type="dxa"/>
              <w:bottom w:w="30" w:type="dxa"/>
              <w:right w:w="75" w:type="dxa"/>
            </w:tcMar>
            <w:vAlign w:val="center"/>
            <w:hideMark/>
          </w:tcPr>
          <w:p w14:paraId="0FE5520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50" w:type="dxa"/>
            <w:shd w:val="clear" w:color="auto" w:fill="FAF0E6"/>
            <w:tcMar>
              <w:top w:w="30" w:type="dxa"/>
              <w:left w:w="75" w:type="dxa"/>
              <w:bottom w:w="30" w:type="dxa"/>
              <w:right w:w="75" w:type="dxa"/>
            </w:tcMar>
            <w:vAlign w:val="center"/>
            <w:hideMark/>
          </w:tcPr>
          <w:p w14:paraId="6B87975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15</w:t>
            </w:r>
          </w:p>
        </w:tc>
        <w:tc>
          <w:tcPr>
            <w:tcW w:w="735" w:type="dxa"/>
            <w:shd w:val="clear" w:color="auto" w:fill="FAF0E6"/>
            <w:tcMar>
              <w:top w:w="30" w:type="dxa"/>
              <w:left w:w="75" w:type="dxa"/>
              <w:bottom w:w="30" w:type="dxa"/>
              <w:right w:w="75" w:type="dxa"/>
            </w:tcMar>
            <w:vAlign w:val="center"/>
            <w:hideMark/>
          </w:tcPr>
          <w:p w14:paraId="4BC5366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w:t>
            </w:r>
          </w:p>
        </w:tc>
        <w:tc>
          <w:tcPr>
            <w:tcW w:w="750" w:type="dxa"/>
            <w:shd w:val="clear" w:color="auto" w:fill="FAF0E6"/>
            <w:tcMar>
              <w:top w:w="30" w:type="dxa"/>
              <w:left w:w="75" w:type="dxa"/>
              <w:bottom w:w="30" w:type="dxa"/>
              <w:right w:w="75" w:type="dxa"/>
            </w:tcMar>
            <w:vAlign w:val="center"/>
            <w:hideMark/>
          </w:tcPr>
          <w:p w14:paraId="67C3D804"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20</w:t>
            </w:r>
          </w:p>
        </w:tc>
        <w:tc>
          <w:tcPr>
            <w:tcW w:w="750" w:type="dxa"/>
            <w:shd w:val="clear" w:color="auto" w:fill="FAF0E6"/>
            <w:tcMar>
              <w:top w:w="30" w:type="dxa"/>
              <w:left w:w="75" w:type="dxa"/>
              <w:bottom w:w="30" w:type="dxa"/>
              <w:right w:w="75" w:type="dxa"/>
            </w:tcMar>
            <w:vAlign w:val="center"/>
            <w:hideMark/>
          </w:tcPr>
          <w:p w14:paraId="5F42F4C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w:t>
            </w:r>
          </w:p>
        </w:tc>
        <w:tc>
          <w:tcPr>
            <w:tcW w:w="765" w:type="dxa"/>
            <w:shd w:val="clear" w:color="auto" w:fill="FAF0E6"/>
            <w:tcMar>
              <w:top w:w="30" w:type="dxa"/>
              <w:left w:w="75" w:type="dxa"/>
              <w:bottom w:w="30" w:type="dxa"/>
              <w:right w:w="75" w:type="dxa"/>
            </w:tcMar>
            <w:vAlign w:val="center"/>
            <w:hideMark/>
          </w:tcPr>
          <w:p w14:paraId="26B67D7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15</w:t>
            </w:r>
          </w:p>
        </w:tc>
        <w:tc>
          <w:tcPr>
            <w:tcW w:w="765" w:type="dxa"/>
            <w:shd w:val="clear" w:color="auto" w:fill="FAF0E6"/>
            <w:tcMar>
              <w:top w:w="30" w:type="dxa"/>
              <w:left w:w="75" w:type="dxa"/>
              <w:bottom w:w="30" w:type="dxa"/>
              <w:right w:w="75" w:type="dxa"/>
            </w:tcMar>
            <w:vAlign w:val="center"/>
            <w:hideMark/>
          </w:tcPr>
          <w:p w14:paraId="41F931E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w:t>
            </w:r>
          </w:p>
        </w:tc>
        <w:tc>
          <w:tcPr>
            <w:tcW w:w="735" w:type="dxa"/>
            <w:shd w:val="clear" w:color="auto" w:fill="FAF0E6"/>
            <w:tcMar>
              <w:top w:w="30" w:type="dxa"/>
              <w:left w:w="75" w:type="dxa"/>
              <w:bottom w:w="30" w:type="dxa"/>
              <w:right w:w="75" w:type="dxa"/>
            </w:tcMar>
            <w:vAlign w:val="center"/>
            <w:hideMark/>
          </w:tcPr>
          <w:p w14:paraId="0FFB35D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15</w:t>
            </w:r>
          </w:p>
        </w:tc>
        <w:tc>
          <w:tcPr>
            <w:tcW w:w="765" w:type="dxa"/>
            <w:shd w:val="clear" w:color="auto" w:fill="FAF0E6"/>
            <w:tcMar>
              <w:top w:w="30" w:type="dxa"/>
              <w:left w:w="75" w:type="dxa"/>
              <w:bottom w:w="30" w:type="dxa"/>
              <w:right w:w="75" w:type="dxa"/>
            </w:tcMar>
            <w:vAlign w:val="center"/>
            <w:hideMark/>
          </w:tcPr>
          <w:p w14:paraId="334C6BCB"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w:t>
            </w:r>
          </w:p>
        </w:tc>
      </w:tr>
    </w:tbl>
    <w:p w14:paraId="69CB462F"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Общие для всех вариантов данные:</w:t>
      </w:r>
    </w:p>
    <w:p w14:paraId="365068CB" w14:textId="77777777" w:rsidR="00912FB7" w:rsidRPr="00912FB7" w:rsidRDefault="00912FB7" w:rsidP="00912FB7">
      <w:pPr>
        <w:numPr>
          <w:ilvl w:val="0"/>
          <w:numId w:val="1"/>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Во всех узлах нагрузки имеются электроприемники 1, 2 и 3-й категорий по надежности электроснабжения.</w:t>
      </w:r>
    </w:p>
    <w:p w14:paraId="45D106EB" w14:textId="77777777" w:rsidR="00912FB7" w:rsidRPr="00912FB7" w:rsidRDefault="00912FB7" w:rsidP="00912FB7">
      <w:pPr>
        <w:numPr>
          <w:ilvl w:val="0"/>
          <w:numId w:val="1"/>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Номинальные напряжения на шинах районной подстанции (узел 1) </w:t>
      </w:r>
      <w:r w:rsidRPr="00912FB7">
        <w:rPr>
          <w:rFonts w:ascii="Times New Roman" w:eastAsia="Times New Roman" w:hAnsi="Times New Roman" w:cs="Times New Roman"/>
          <w:i/>
          <w:iCs/>
          <w:color w:val="000000"/>
          <w:kern w:val="0"/>
          <w:sz w:val="26"/>
          <w:szCs w:val="26"/>
          <w:lang w:eastAsia="ru-RU"/>
          <w14:ligatures w14:val="none"/>
        </w:rPr>
        <w:t>U</w:t>
      </w:r>
      <w:r w:rsidRPr="00912FB7">
        <w:rPr>
          <w:rFonts w:ascii="Arial" w:eastAsia="Times New Roman" w:hAnsi="Arial" w:cs="Arial"/>
          <w:color w:val="000000"/>
          <w:kern w:val="0"/>
          <w:sz w:val="21"/>
          <w:szCs w:val="21"/>
          <w:vertAlign w:val="subscript"/>
          <w:lang w:eastAsia="ru-RU"/>
          <w14:ligatures w14:val="none"/>
        </w:rPr>
        <w:t>1</w:t>
      </w:r>
      <w:r w:rsidRPr="00912FB7">
        <w:rPr>
          <w:rFonts w:ascii="Times New Roman" w:eastAsia="Times New Roman" w:hAnsi="Times New Roman" w:cs="Times New Roman"/>
          <w:i/>
          <w:iCs/>
          <w:color w:val="000000"/>
          <w:kern w:val="0"/>
          <w:sz w:val="26"/>
          <w:szCs w:val="26"/>
          <w:vertAlign w:val="subscript"/>
          <w:lang w:eastAsia="ru-RU"/>
          <w14:ligatures w14:val="none"/>
        </w:rPr>
        <w:t>ном</w:t>
      </w:r>
      <w:r w:rsidRPr="00912FB7">
        <w:rPr>
          <w:rFonts w:ascii="Arial" w:eastAsia="Times New Roman" w:hAnsi="Arial" w:cs="Arial"/>
          <w:color w:val="000000"/>
          <w:kern w:val="0"/>
          <w:sz w:val="21"/>
          <w:szCs w:val="21"/>
          <w:lang w:eastAsia="ru-RU"/>
          <w14:ligatures w14:val="none"/>
        </w:rPr>
        <w:t> = 110 и 220 кВ; уровень напряжения в период наибольшей нагрузки </w:t>
      </w:r>
      <w:r w:rsidRPr="00912FB7">
        <w:rPr>
          <w:rFonts w:ascii="Times New Roman" w:eastAsia="Times New Roman" w:hAnsi="Times New Roman" w:cs="Times New Roman"/>
          <w:i/>
          <w:iCs/>
          <w:color w:val="000000"/>
          <w:kern w:val="0"/>
          <w:sz w:val="26"/>
          <w:szCs w:val="26"/>
          <w:lang w:eastAsia="ru-RU"/>
          <w14:ligatures w14:val="none"/>
        </w:rPr>
        <w:t>U</w:t>
      </w:r>
      <w:r w:rsidRPr="00912FB7">
        <w:rPr>
          <w:rFonts w:ascii="Arial" w:eastAsia="Times New Roman" w:hAnsi="Arial" w:cs="Arial"/>
          <w:color w:val="000000"/>
          <w:kern w:val="0"/>
          <w:sz w:val="21"/>
          <w:szCs w:val="21"/>
          <w:vertAlign w:val="subscript"/>
          <w:lang w:eastAsia="ru-RU"/>
          <w14:ligatures w14:val="none"/>
        </w:rPr>
        <w:t>1</w:t>
      </w:r>
      <w:r w:rsidRPr="00912FB7">
        <w:rPr>
          <w:rFonts w:ascii="Arial" w:eastAsia="Times New Roman" w:hAnsi="Arial" w:cs="Arial"/>
          <w:color w:val="000000"/>
          <w:kern w:val="0"/>
          <w:sz w:val="21"/>
          <w:szCs w:val="21"/>
          <w:lang w:eastAsia="ru-RU"/>
          <w14:ligatures w14:val="none"/>
        </w:rPr>
        <w:t> = 1,05 </w:t>
      </w:r>
      <w:r w:rsidRPr="00912FB7">
        <w:rPr>
          <w:rFonts w:ascii="Times New Roman" w:eastAsia="Times New Roman" w:hAnsi="Times New Roman" w:cs="Times New Roman"/>
          <w:i/>
          <w:iCs/>
          <w:color w:val="000000"/>
          <w:kern w:val="0"/>
          <w:sz w:val="26"/>
          <w:szCs w:val="26"/>
          <w:lang w:eastAsia="ru-RU"/>
          <w14:ligatures w14:val="none"/>
        </w:rPr>
        <w:t>U</w:t>
      </w:r>
      <w:r w:rsidRPr="00912FB7">
        <w:rPr>
          <w:rFonts w:ascii="Arial" w:eastAsia="Times New Roman" w:hAnsi="Arial" w:cs="Arial"/>
          <w:color w:val="000000"/>
          <w:kern w:val="0"/>
          <w:sz w:val="21"/>
          <w:szCs w:val="21"/>
          <w:vertAlign w:val="subscript"/>
          <w:lang w:eastAsia="ru-RU"/>
          <w14:ligatures w14:val="none"/>
        </w:rPr>
        <w:t>1</w:t>
      </w:r>
      <w:r w:rsidRPr="00912FB7">
        <w:rPr>
          <w:rFonts w:ascii="Times New Roman" w:eastAsia="Times New Roman" w:hAnsi="Times New Roman" w:cs="Times New Roman"/>
          <w:i/>
          <w:iCs/>
          <w:color w:val="000000"/>
          <w:kern w:val="0"/>
          <w:sz w:val="26"/>
          <w:szCs w:val="26"/>
          <w:vertAlign w:val="subscript"/>
          <w:lang w:eastAsia="ru-RU"/>
          <w14:ligatures w14:val="none"/>
        </w:rPr>
        <w:t>ном</w:t>
      </w:r>
      <w:r w:rsidRPr="00912FB7">
        <w:rPr>
          <w:rFonts w:ascii="Arial" w:eastAsia="Times New Roman" w:hAnsi="Arial" w:cs="Arial"/>
          <w:color w:val="000000"/>
          <w:kern w:val="0"/>
          <w:sz w:val="21"/>
          <w:szCs w:val="21"/>
          <w:lang w:eastAsia="ru-RU"/>
          <w14:ligatures w14:val="none"/>
        </w:rPr>
        <w:t>.</w:t>
      </w:r>
    </w:p>
    <w:p w14:paraId="7F0330AC" w14:textId="77777777" w:rsidR="00912FB7" w:rsidRPr="00912FB7" w:rsidRDefault="00912FB7" w:rsidP="00912FB7">
      <w:pPr>
        <w:numPr>
          <w:ilvl w:val="0"/>
          <w:numId w:val="1"/>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Мощность собственных нужд ТЭЦ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сн</w:t>
      </w:r>
      <w:r w:rsidRPr="00912FB7">
        <w:rPr>
          <w:rFonts w:ascii="Arial" w:eastAsia="Times New Roman" w:hAnsi="Arial" w:cs="Arial"/>
          <w:color w:val="000000"/>
          <w:kern w:val="0"/>
          <w:sz w:val="21"/>
          <w:szCs w:val="21"/>
          <w:lang w:eastAsia="ru-RU"/>
          <w14:ligatures w14:val="none"/>
        </w:rPr>
        <w:t> составляет 10% от мощности электростанции ТЭЦ; коэффициент реактивной мощности нагрузки tg </w:t>
      </w:r>
      <w:r w:rsidRPr="00912FB7">
        <w:rPr>
          <w:rFonts w:ascii="Times New Roman" w:eastAsia="Times New Roman" w:hAnsi="Times New Roman" w:cs="Times New Roman"/>
          <w:i/>
          <w:iCs/>
          <w:color w:val="000000"/>
          <w:kern w:val="0"/>
          <w:sz w:val="26"/>
          <w:szCs w:val="26"/>
          <w:lang w:eastAsia="ru-RU"/>
          <w14:ligatures w14:val="none"/>
        </w:rPr>
        <w:t>φ</w:t>
      </w:r>
      <w:r w:rsidRPr="00912FB7">
        <w:rPr>
          <w:rFonts w:ascii="Times New Roman" w:eastAsia="Times New Roman" w:hAnsi="Times New Roman" w:cs="Times New Roman"/>
          <w:i/>
          <w:iCs/>
          <w:color w:val="000000"/>
          <w:kern w:val="0"/>
          <w:sz w:val="26"/>
          <w:szCs w:val="26"/>
          <w:vertAlign w:val="subscript"/>
          <w:lang w:eastAsia="ru-RU"/>
          <w14:ligatures w14:val="none"/>
        </w:rPr>
        <w:t>сн</w:t>
      </w:r>
      <w:r w:rsidRPr="00912FB7">
        <w:rPr>
          <w:rFonts w:ascii="Arial" w:eastAsia="Times New Roman" w:hAnsi="Arial" w:cs="Arial"/>
          <w:color w:val="000000"/>
          <w:kern w:val="0"/>
          <w:sz w:val="21"/>
          <w:szCs w:val="21"/>
          <w:lang w:eastAsia="ru-RU"/>
          <w14:ligatures w14:val="none"/>
        </w:rPr>
        <w:t> = 1,0.</w:t>
      </w:r>
    </w:p>
    <w:p w14:paraId="386F2561" w14:textId="77777777" w:rsidR="00912FB7" w:rsidRPr="00912FB7" w:rsidRDefault="00912FB7" w:rsidP="00912FB7">
      <w:pPr>
        <w:numPr>
          <w:ilvl w:val="0"/>
          <w:numId w:val="1"/>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Продолжительность использования наибольшей нагрузки в узлах 2, З и 4 </w:t>
      </w:r>
      <w:r w:rsidRPr="00912FB7">
        <w:rPr>
          <w:rFonts w:ascii="Times New Roman" w:eastAsia="Times New Roman" w:hAnsi="Times New Roman" w:cs="Times New Roman"/>
          <w:i/>
          <w:iCs/>
          <w:color w:val="000000"/>
          <w:kern w:val="0"/>
          <w:sz w:val="26"/>
          <w:szCs w:val="26"/>
          <w:lang w:eastAsia="ru-RU"/>
          <w14:ligatures w14:val="none"/>
        </w:rPr>
        <w:t>Т</w:t>
      </w:r>
      <w:r w:rsidRPr="00912FB7">
        <w:rPr>
          <w:rFonts w:ascii="Arial" w:eastAsia="Times New Roman" w:hAnsi="Arial" w:cs="Arial"/>
          <w:color w:val="000000"/>
          <w:kern w:val="0"/>
          <w:sz w:val="21"/>
          <w:szCs w:val="21"/>
          <w:vertAlign w:val="subscript"/>
          <w:lang w:eastAsia="ru-RU"/>
          <w14:ligatures w14:val="none"/>
        </w:rPr>
        <w:t>mах</w:t>
      </w:r>
      <w:r w:rsidRPr="00912FB7">
        <w:rPr>
          <w:rFonts w:ascii="Arial" w:eastAsia="Times New Roman" w:hAnsi="Arial" w:cs="Arial"/>
          <w:color w:val="000000"/>
          <w:kern w:val="0"/>
          <w:sz w:val="21"/>
          <w:szCs w:val="21"/>
          <w:lang w:eastAsia="ru-RU"/>
          <w14:ligatures w14:val="none"/>
        </w:rPr>
        <w:t> = 5500 ч.</w:t>
      </w:r>
    </w:p>
    <w:p w14:paraId="1AF9CD7C" w14:textId="77777777" w:rsidR="00912FB7" w:rsidRPr="00912FB7" w:rsidRDefault="00912FB7" w:rsidP="00912FB7">
      <w:pPr>
        <w:numPr>
          <w:ilvl w:val="0"/>
          <w:numId w:val="1"/>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Коэффициенты реактивной мощности нагрузок в узлах 2, 3 и 4 соответственно составляют </w:t>
      </w:r>
      <w:r w:rsidRPr="00912FB7">
        <w:rPr>
          <w:rFonts w:ascii="Times New Roman" w:eastAsia="Times New Roman" w:hAnsi="Times New Roman" w:cs="Times New Roman"/>
          <w:i/>
          <w:iCs/>
          <w:color w:val="000000"/>
          <w:kern w:val="0"/>
          <w:sz w:val="26"/>
          <w:szCs w:val="26"/>
          <w:lang w:eastAsia="ru-RU"/>
          <w14:ligatures w14:val="none"/>
        </w:rPr>
        <w:t>φ</w:t>
      </w:r>
      <w:r w:rsidRPr="00912FB7">
        <w:rPr>
          <w:rFonts w:ascii="Times New Roman" w:eastAsia="Times New Roman" w:hAnsi="Times New Roman" w:cs="Times New Roman"/>
          <w:i/>
          <w:iCs/>
          <w:color w:val="000000"/>
          <w:kern w:val="0"/>
          <w:sz w:val="26"/>
          <w:szCs w:val="26"/>
          <w:vertAlign w:val="subscript"/>
          <w:lang w:eastAsia="ru-RU"/>
          <w14:ligatures w14:val="none"/>
        </w:rPr>
        <w:t>2</w:t>
      </w:r>
      <w:r w:rsidRPr="00912FB7">
        <w:rPr>
          <w:rFonts w:ascii="Arial" w:eastAsia="Times New Roman" w:hAnsi="Arial" w:cs="Arial"/>
          <w:color w:val="000000"/>
          <w:kern w:val="0"/>
          <w:sz w:val="21"/>
          <w:szCs w:val="21"/>
          <w:lang w:eastAsia="ru-RU"/>
          <w14:ligatures w14:val="none"/>
        </w:rPr>
        <w:t> = 0,7; </w:t>
      </w:r>
      <w:r w:rsidRPr="00912FB7">
        <w:rPr>
          <w:rFonts w:ascii="Times New Roman" w:eastAsia="Times New Roman" w:hAnsi="Times New Roman" w:cs="Times New Roman"/>
          <w:i/>
          <w:iCs/>
          <w:color w:val="000000"/>
          <w:kern w:val="0"/>
          <w:sz w:val="26"/>
          <w:szCs w:val="26"/>
          <w:lang w:eastAsia="ru-RU"/>
          <w14:ligatures w14:val="none"/>
        </w:rPr>
        <w:t>φ</w:t>
      </w:r>
      <w:r w:rsidRPr="00912FB7">
        <w:rPr>
          <w:rFonts w:ascii="Times New Roman" w:eastAsia="Times New Roman" w:hAnsi="Times New Roman" w:cs="Times New Roman"/>
          <w:i/>
          <w:iCs/>
          <w:color w:val="000000"/>
          <w:kern w:val="0"/>
          <w:sz w:val="26"/>
          <w:szCs w:val="26"/>
          <w:vertAlign w:val="subscript"/>
          <w:lang w:eastAsia="ru-RU"/>
          <w14:ligatures w14:val="none"/>
        </w:rPr>
        <w:t>3</w:t>
      </w:r>
      <w:r w:rsidRPr="00912FB7">
        <w:rPr>
          <w:rFonts w:ascii="Arial" w:eastAsia="Times New Roman" w:hAnsi="Arial" w:cs="Arial"/>
          <w:color w:val="000000"/>
          <w:kern w:val="0"/>
          <w:sz w:val="21"/>
          <w:szCs w:val="21"/>
          <w:lang w:eastAsia="ru-RU"/>
          <w14:ligatures w14:val="none"/>
        </w:rPr>
        <w:t> = 0,8; </w:t>
      </w:r>
      <w:r w:rsidRPr="00912FB7">
        <w:rPr>
          <w:rFonts w:ascii="Times New Roman" w:eastAsia="Times New Roman" w:hAnsi="Times New Roman" w:cs="Times New Roman"/>
          <w:i/>
          <w:iCs/>
          <w:color w:val="000000"/>
          <w:kern w:val="0"/>
          <w:sz w:val="26"/>
          <w:szCs w:val="26"/>
          <w:lang w:eastAsia="ru-RU"/>
          <w14:ligatures w14:val="none"/>
        </w:rPr>
        <w:t>φ</w:t>
      </w:r>
      <w:r w:rsidRPr="00912FB7">
        <w:rPr>
          <w:rFonts w:ascii="Times New Roman" w:eastAsia="Times New Roman" w:hAnsi="Times New Roman" w:cs="Times New Roman"/>
          <w:i/>
          <w:iCs/>
          <w:color w:val="000000"/>
          <w:kern w:val="0"/>
          <w:sz w:val="26"/>
          <w:szCs w:val="26"/>
          <w:vertAlign w:val="subscript"/>
          <w:lang w:eastAsia="ru-RU"/>
          <w14:ligatures w14:val="none"/>
        </w:rPr>
        <w:t>4</w:t>
      </w:r>
      <w:r w:rsidRPr="00912FB7">
        <w:rPr>
          <w:rFonts w:ascii="Arial" w:eastAsia="Times New Roman" w:hAnsi="Arial" w:cs="Arial"/>
          <w:color w:val="000000"/>
          <w:kern w:val="0"/>
          <w:sz w:val="21"/>
          <w:szCs w:val="21"/>
          <w:lang w:eastAsia="ru-RU"/>
          <w14:ligatures w14:val="none"/>
        </w:rPr>
        <w:t> = 0,9.</w:t>
      </w:r>
    </w:p>
    <w:p w14:paraId="7000DC8D" w14:textId="77777777" w:rsidR="00912FB7" w:rsidRPr="00912FB7" w:rsidRDefault="00912FB7" w:rsidP="00912FB7">
      <w:pPr>
        <w:pBdr>
          <w:bottom w:val="single" w:sz="6" w:space="8" w:color="999999"/>
        </w:pBdr>
        <w:shd w:val="clear" w:color="auto" w:fill="FFFFFF"/>
        <w:spacing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912FB7">
        <w:rPr>
          <w:rFonts w:ascii="Arial" w:eastAsia="Times New Roman" w:hAnsi="Arial" w:cs="Arial"/>
          <w:b/>
          <w:bCs/>
          <w:color w:val="000000"/>
          <w:kern w:val="0"/>
          <w:sz w:val="27"/>
          <w:szCs w:val="27"/>
          <w:lang w:eastAsia="ru-RU"/>
          <w14:ligatures w14:val="none"/>
        </w:rPr>
        <w:t>1.2. Содержание работы</w:t>
      </w:r>
    </w:p>
    <w:p w14:paraId="6C19FAD7" w14:textId="77777777" w:rsidR="00912FB7" w:rsidRPr="00912FB7" w:rsidRDefault="00912FB7" w:rsidP="00912FB7">
      <w:pPr>
        <w:numPr>
          <w:ilvl w:val="0"/>
          <w:numId w:val="2"/>
        </w:numPr>
        <w:shd w:val="clear" w:color="auto" w:fill="FFFFFF"/>
        <w:spacing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Составление баланса активной мощности и выбор генераторов ТЭЦ.</w:t>
      </w:r>
    </w:p>
    <w:p w14:paraId="3BB9006B" w14:textId="77777777" w:rsidR="00912FB7" w:rsidRPr="00912FB7" w:rsidRDefault="00912FB7" w:rsidP="00912FB7">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lastRenderedPageBreak/>
        <w:t>Обоснование схемы и напряжения электрической сети.</w:t>
      </w:r>
    </w:p>
    <w:p w14:paraId="4351DB84" w14:textId="77777777" w:rsidR="00912FB7" w:rsidRPr="00912FB7" w:rsidRDefault="00912FB7" w:rsidP="00912FB7">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Составление баланса реактивной мощности, выбор и размещение компенсирующих устройств.</w:t>
      </w:r>
    </w:p>
    <w:p w14:paraId="365F3E35" w14:textId="77777777" w:rsidR="00912FB7" w:rsidRPr="00912FB7" w:rsidRDefault="00912FB7" w:rsidP="00912FB7">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Выбор и проверка сечений проводов линий электропередачи.</w:t>
      </w:r>
    </w:p>
    <w:p w14:paraId="7EE23644" w14:textId="77777777" w:rsidR="00912FB7" w:rsidRPr="00912FB7" w:rsidRDefault="00912FB7" w:rsidP="00912FB7">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Выбор схемы выдачи мощности и трансформаторов ТЭЦ.</w:t>
      </w:r>
    </w:p>
    <w:p w14:paraId="4748C5B0" w14:textId="77777777" w:rsidR="00912FB7" w:rsidRPr="00912FB7" w:rsidRDefault="00912FB7" w:rsidP="00912FB7">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Выбор трансформаторов и схем подстанций в узлах нагрузки.</w:t>
      </w:r>
    </w:p>
    <w:p w14:paraId="4DD4DBDC" w14:textId="77777777" w:rsidR="00912FB7" w:rsidRPr="00912FB7" w:rsidRDefault="00912FB7" w:rsidP="00912FB7">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Приведение нагрузок узлов и мощности ТЭЦ к стороне высшего напряжения.</w:t>
      </w:r>
    </w:p>
    <w:p w14:paraId="7A03687A" w14:textId="77777777" w:rsidR="00912FB7" w:rsidRPr="00912FB7" w:rsidRDefault="00912FB7" w:rsidP="00912FB7">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Расчёт конструктивной части ВЛ.</w:t>
      </w:r>
    </w:p>
    <w:p w14:paraId="6FCBFD30" w14:textId="77777777" w:rsidR="00912FB7" w:rsidRPr="00912FB7" w:rsidRDefault="00912FB7" w:rsidP="00912FB7">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Графическая часть.</w:t>
      </w:r>
    </w:p>
    <w:p w14:paraId="0660CF5B" w14:textId="77777777" w:rsidR="00912FB7" w:rsidRPr="00912FB7" w:rsidRDefault="00912FB7" w:rsidP="00912FB7">
      <w:pPr>
        <w:pStyle w:val="ListParagraph"/>
        <w:numPr>
          <w:ilvl w:val="0"/>
          <w:numId w:val="2"/>
        </w:numPr>
        <w:shd w:val="clear" w:color="auto" w:fill="1874CD"/>
        <w:spacing w:beforeAutospacing="1" w:after="300" w:line="240" w:lineRule="auto"/>
        <w:jc w:val="both"/>
        <w:outlineLvl w:val="0"/>
        <w:rPr>
          <w:rFonts w:ascii="Arial" w:eastAsia="Times New Roman" w:hAnsi="Arial" w:cs="Arial"/>
          <w:b/>
          <w:bCs/>
          <w:color w:val="FFFFFF"/>
          <w:kern w:val="36"/>
          <w:sz w:val="36"/>
          <w:szCs w:val="36"/>
          <w:lang w:eastAsia="ru-RU"/>
          <w14:ligatures w14:val="none"/>
        </w:rPr>
      </w:pPr>
      <w:r w:rsidRPr="00912FB7">
        <w:rPr>
          <w:rFonts w:ascii="Arial" w:eastAsia="Times New Roman" w:hAnsi="Arial" w:cs="Arial"/>
          <w:b/>
          <w:bCs/>
          <w:color w:val="FFFFFF"/>
          <w:kern w:val="36"/>
          <w:sz w:val="36"/>
          <w:szCs w:val="36"/>
          <w:lang w:eastAsia="ru-RU"/>
          <w14:ligatures w14:val="none"/>
        </w:rPr>
        <w:t>2. Методические указания к выполнению проекта</w:t>
      </w:r>
    </w:p>
    <w:p w14:paraId="4AFF88EF" w14:textId="77777777" w:rsidR="00912FB7" w:rsidRPr="00912FB7" w:rsidRDefault="00912FB7" w:rsidP="00912FB7">
      <w:pPr>
        <w:pStyle w:val="ListParagraph"/>
        <w:numPr>
          <w:ilvl w:val="0"/>
          <w:numId w:val="2"/>
        </w:numPr>
        <w:pBdr>
          <w:bottom w:val="single" w:sz="6" w:space="8" w:color="999999"/>
        </w:pBdr>
        <w:shd w:val="clear" w:color="auto" w:fill="FFFFFF"/>
        <w:spacing w:before="100"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912FB7">
        <w:rPr>
          <w:rFonts w:ascii="Arial" w:eastAsia="Times New Roman" w:hAnsi="Arial" w:cs="Arial"/>
          <w:b/>
          <w:bCs/>
          <w:color w:val="000000"/>
          <w:kern w:val="0"/>
          <w:sz w:val="27"/>
          <w:szCs w:val="27"/>
          <w:lang w:eastAsia="ru-RU"/>
          <w14:ligatures w14:val="none"/>
        </w:rPr>
        <w:t>2.1. Баланс активной мощности и выбор генераторов ТЭЦ</w:t>
      </w:r>
    </w:p>
    <w:p w14:paraId="48351F7A" w14:textId="77777777" w:rsidR="00912FB7" w:rsidRPr="00912FB7" w:rsidRDefault="00912FB7" w:rsidP="00912FB7">
      <w:pPr>
        <w:pStyle w:val="ListParagraph"/>
        <w:numPr>
          <w:ilvl w:val="0"/>
          <w:numId w:val="2"/>
        </w:numPr>
        <w:shd w:val="clear" w:color="auto" w:fill="FFFFFF"/>
        <w:spacing w:beforeAutospacing="1" w:after="100" w:afterAutospacing="1" w:line="240" w:lineRule="auto"/>
        <w:ind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Баланс активной мощности, составляемый в энергосистеме для режима максимальной нагрузки, представляет собой равенство генерируемой и потребляемой мощностей в электрической системе:</w:t>
      </w:r>
    </w:p>
    <w:p w14:paraId="39055F51" w14:textId="77777777" w:rsidR="00912FB7" w:rsidRPr="00912FB7" w:rsidRDefault="00912FB7" w:rsidP="00912FB7">
      <w:pPr>
        <w:pStyle w:val="ListParagraph"/>
        <w:numPr>
          <w:ilvl w:val="0"/>
          <w:numId w:val="2"/>
        </w:numPr>
        <w:shd w:val="clear" w:color="auto" w:fill="FFFFFF"/>
        <w:spacing w:before="100"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k</w:t>
      </w:r>
      <w:r w:rsidRPr="00912FB7">
        <w:rPr>
          <w:rFonts w:ascii="Times New Roman" w:eastAsia="Times New Roman" w:hAnsi="Times New Roman" w:cs="Times New Roman"/>
          <w:i/>
          <w:iCs/>
          <w:color w:val="000000"/>
          <w:kern w:val="0"/>
          <w:sz w:val="26"/>
          <w:szCs w:val="26"/>
          <w:vertAlign w:val="subscript"/>
          <w:lang w:eastAsia="ru-RU"/>
          <w14:ligatures w14:val="none"/>
        </w:rPr>
        <w:t>р</w:t>
      </w:r>
      <w:r w:rsidRPr="00912FB7">
        <w:rPr>
          <w:rFonts w:ascii="Arial" w:eastAsia="Times New Roman" w:hAnsi="Arial" w:cs="Arial"/>
          <w:color w:val="000000"/>
          <w:kern w:val="0"/>
          <w:sz w:val="21"/>
          <w:szCs w:val="21"/>
          <w:lang w:eastAsia="ru-RU"/>
          <w14:ligatures w14:val="none"/>
        </w:rPr>
        <w:t>(</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2</w:t>
      </w:r>
      <w:r w:rsidRPr="00912FB7">
        <w:rPr>
          <w:rFonts w:ascii="Times New Roman" w:eastAsia="Times New Roman" w:hAnsi="Times New Roman" w:cs="Times New Roman"/>
          <w:i/>
          <w:iCs/>
          <w:color w:val="000000"/>
          <w:kern w:val="0"/>
          <w:sz w:val="26"/>
          <w:szCs w:val="26"/>
          <w:lang w:eastAsia="ru-RU"/>
          <w14:ligatures w14:val="none"/>
        </w:rPr>
        <w:t> + Р</w:t>
      </w:r>
      <w:r w:rsidRPr="00912FB7">
        <w:rPr>
          <w:rFonts w:ascii="Arial" w:eastAsia="Times New Roman" w:hAnsi="Arial" w:cs="Arial"/>
          <w:color w:val="000000"/>
          <w:kern w:val="0"/>
          <w:sz w:val="21"/>
          <w:szCs w:val="21"/>
          <w:vertAlign w:val="subscript"/>
          <w:lang w:eastAsia="ru-RU"/>
          <w14:ligatures w14:val="none"/>
        </w:rPr>
        <w:t>3</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4</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ΔP</w:t>
      </w:r>
      <w:r w:rsidRPr="00912FB7">
        <w:rPr>
          <w:rFonts w:ascii="Times New Roman" w:eastAsia="Times New Roman" w:hAnsi="Times New Roman" w:cs="Times New Roman"/>
          <w:i/>
          <w:iCs/>
          <w:color w:val="000000"/>
          <w:kern w:val="0"/>
          <w:sz w:val="26"/>
          <w:szCs w:val="26"/>
          <w:vertAlign w:val="subscript"/>
          <w:lang w:eastAsia="ru-RU"/>
          <w14:ligatures w14:val="none"/>
        </w:rPr>
        <w:t>Σ</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сн</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тэц</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1</w:t>
      </w:r>
      <w:r w:rsidRPr="00912FB7">
        <w:rPr>
          <w:rFonts w:ascii="Arial" w:eastAsia="Times New Roman" w:hAnsi="Arial" w:cs="Arial"/>
          <w:color w:val="000000"/>
          <w:kern w:val="0"/>
          <w:sz w:val="21"/>
          <w:szCs w:val="21"/>
          <w:lang w:eastAsia="ru-RU"/>
          <w14:ligatures w14:val="none"/>
        </w:rPr>
        <w:t>,</w:t>
      </w:r>
    </w:p>
    <w:p w14:paraId="1E2671A8" w14:textId="77777777" w:rsidR="00912FB7" w:rsidRPr="00912FB7" w:rsidRDefault="00912FB7" w:rsidP="00912FB7">
      <w:pPr>
        <w:pStyle w:val="ListParagraph"/>
        <w:numPr>
          <w:ilvl w:val="0"/>
          <w:numId w:val="2"/>
        </w:numPr>
        <w:shd w:val="clear" w:color="auto" w:fill="FFFFFF"/>
        <w:spacing w:before="100"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(1)</w:t>
      </w:r>
    </w:p>
    <w:p w14:paraId="43E2FB98" w14:textId="77777777" w:rsidR="00912FB7" w:rsidRPr="00912FB7" w:rsidRDefault="00912FB7" w:rsidP="00912FB7">
      <w:pPr>
        <w:pStyle w:val="ListParagraph"/>
        <w:numPr>
          <w:ilvl w:val="0"/>
          <w:numId w:val="2"/>
        </w:numPr>
        <w:shd w:val="clear" w:color="auto" w:fill="FFFFFF"/>
        <w:spacing w:before="100" w:beforeAutospacing="1" w:after="0" w:line="240" w:lineRule="auto"/>
        <w:ind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где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i</w:t>
      </w:r>
      <w:r w:rsidRPr="00912FB7">
        <w:rPr>
          <w:rFonts w:ascii="Arial" w:eastAsia="Times New Roman" w:hAnsi="Arial" w:cs="Arial"/>
          <w:color w:val="000000"/>
          <w:kern w:val="0"/>
          <w:sz w:val="21"/>
          <w:szCs w:val="21"/>
          <w:lang w:eastAsia="ru-RU"/>
          <w14:ligatures w14:val="none"/>
        </w:rPr>
        <w:t> – активные мощности нагрузок в узлах, </w:t>
      </w: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Arial" w:eastAsia="Times New Roman" w:hAnsi="Arial" w:cs="Arial"/>
          <w:color w:val="000000"/>
          <w:kern w:val="0"/>
          <w:sz w:val="21"/>
          <w:szCs w:val="21"/>
          <w:lang w:eastAsia="ru-RU"/>
          <w14:ligatures w14:val="none"/>
        </w:rPr>
        <w:t> = 2, 3, 4;</w:t>
      </w:r>
    </w:p>
    <w:p w14:paraId="75DACD95" w14:textId="77777777" w:rsidR="00912FB7" w:rsidRPr="00912FB7" w:rsidRDefault="00912FB7" w:rsidP="00912FB7">
      <w:pPr>
        <w:pStyle w:val="ListParagraph"/>
        <w:numPr>
          <w:ilvl w:val="0"/>
          <w:numId w:val="2"/>
        </w:numPr>
        <w:shd w:val="clear" w:color="auto" w:fill="FFFFFF"/>
        <w:spacing w:before="100" w:after="0" w:line="240" w:lineRule="auto"/>
        <w:ind w:right="150"/>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k</w:t>
      </w:r>
      <w:r w:rsidRPr="00912FB7">
        <w:rPr>
          <w:rFonts w:ascii="Times New Roman" w:eastAsia="Times New Roman" w:hAnsi="Times New Roman" w:cs="Times New Roman"/>
          <w:i/>
          <w:iCs/>
          <w:color w:val="000000"/>
          <w:kern w:val="0"/>
          <w:sz w:val="26"/>
          <w:szCs w:val="26"/>
          <w:vertAlign w:val="subscript"/>
          <w:lang w:eastAsia="ru-RU"/>
          <w14:ligatures w14:val="none"/>
        </w:rPr>
        <w:t>р</w:t>
      </w:r>
      <w:r w:rsidRPr="00912FB7">
        <w:rPr>
          <w:rFonts w:ascii="Arial" w:eastAsia="Times New Roman" w:hAnsi="Arial" w:cs="Arial"/>
          <w:color w:val="000000"/>
          <w:kern w:val="0"/>
          <w:sz w:val="21"/>
          <w:szCs w:val="21"/>
          <w:lang w:eastAsia="ru-RU"/>
          <w14:ligatures w14:val="none"/>
        </w:rPr>
        <w:t> = 0,9 – коэффициент разновременности максимумов активной нагрузки;</w:t>
      </w:r>
    </w:p>
    <w:p w14:paraId="660DC563" w14:textId="77777777" w:rsidR="00912FB7" w:rsidRPr="00912FB7" w:rsidRDefault="00912FB7" w:rsidP="00912FB7">
      <w:pPr>
        <w:pStyle w:val="ListParagraph"/>
        <w:numPr>
          <w:ilvl w:val="0"/>
          <w:numId w:val="2"/>
        </w:numPr>
        <w:shd w:val="clear" w:color="auto" w:fill="FFFFFF"/>
        <w:spacing w:before="100" w:after="0" w:line="240" w:lineRule="auto"/>
        <w:ind w:right="150"/>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1</w:t>
      </w:r>
      <w:r w:rsidRPr="00912FB7">
        <w:rPr>
          <w:rFonts w:ascii="Arial" w:eastAsia="Times New Roman" w:hAnsi="Arial" w:cs="Arial"/>
          <w:color w:val="000000"/>
          <w:kern w:val="0"/>
          <w:sz w:val="21"/>
          <w:szCs w:val="21"/>
          <w:lang w:eastAsia="ru-RU"/>
          <w14:ligatures w14:val="none"/>
        </w:rPr>
        <w:t> – активная мощность, передаваемая через районную подстанцию;</w:t>
      </w:r>
    </w:p>
    <w:p w14:paraId="395A5556" w14:textId="77777777" w:rsidR="00912FB7" w:rsidRPr="00912FB7" w:rsidRDefault="00912FB7" w:rsidP="00912FB7">
      <w:pPr>
        <w:pStyle w:val="ListParagraph"/>
        <w:numPr>
          <w:ilvl w:val="0"/>
          <w:numId w:val="2"/>
        </w:numPr>
        <w:shd w:val="clear" w:color="auto" w:fill="FFFFFF"/>
        <w:spacing w:before="100" w:after="0" w:line="240" w:lineRule="auto"/>
        <w:ind w:right="150"/>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тэц</w:t>
      </w:r>
      <w:r w:rsidRPr="00912FB7">
        <w:rPr>
          <w:rFonts w:ascii="Arial" w:eastAsia="Times New Roman" w:hAnsi="Arial" w:cs="Arial"/>
          <w:color w:val="000000"/>
          <w:kern w:val="0"/>
          <w:sz w:val="21"/>
          <w:szCs w:val="21"/>
          <w:lang w:eastAsia="ru-RU"/>
          <w14:ligatures w14:val="none"/>
        </w:rPr>
        <w:t> – мощность генераторов ТЭЦ;</w:t>
      </w:r>
    </w:p>
    <w:p w14:paraId="59888D12" w14:textId="77777777" w:rsidR="00912FB7" w:rsidRPr="00912FB7" w:rsidRDefault="00912FB7" w:rsidP="00912FB7">
      <w:pPr>
        <w:pStyle w:val="ListParagraph"/>
        <w:numPr>
          <w:ilvl w:val="0"/>
          <w:numId w:val="2"/>
        </w:numPr>
        <w:shd w:val="clear" w:color="auto" w:fill="FFFFFF"/>
        <w:spacing w:before="100" w:after="0" w:line="240" w:lineRule="auto"/>
        <w:ind w:right="150"/>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ΔP</w:t>
      </w:r>
      <w:r w:rsidRPr="00912FB7">
        <w:rPr>
          <w:rFonts w:ascii="Times New Roman" w:eastAsia="Times New Roman" w:hAnsi="Times New Roman" w:cs="Times New Roman"/>
          <w:i/>
          <w:iCs/>
          <w:color w:val="000000"/>
          <w:kern w:val="0"/>
          <w:sz w:val="26"/>
          <w:szCs w:val="26"/>
          <w:vertAlign w:val="subscript"/>
          <w:lang w:eastAsia="ru-RU"/>
          <w14:ligatures w14:val="none"/>
        </w:rPr>
        <w:t>Σ</w:t>
      </w:r>
      <w:r w:rsidRPr="00912FB7">
        <w:rPr>
          <w:rFonts w:ascii="Arial" w:eastAsia="Times New Roman" w:hAnsi="Arial" w:cs="Arial"/>
          <w:color w:val="000000"/>
          <w:kern w:val="0"/>
          <w:sz w:val="21"/>
          <w:szCs w:val="21"/>
          <w:lang w:eastAsia="ru-RU"/>
          <w14:ligatures w14:val="none"/>
        </w:rPr>
        <w:t> – суммарные потери мощности в линиях и трансформаторах;</w:t>
      </w:r>
    </w:p>
    <w:p w14:paraId="6698DAA8" w14:textId="77777777" w:rsidR="00912FB7" w:rsidRPr="00912FB7" w:rsidRDefault="00912FB7" w:rsidP="00912FB7">
      <w:pPr>
        <w:pStyle w:val="ListParagraph"/>
        <w:numPr>
          <w:ilvl w:val="0"/>
          <w:numId w:val="2"/>
        </w:numPr>
        <w:shd w:val="clear" w:color="auto" w:fill="FFFFFF"/>
        <w:spacing w:before="100" w:after="0" w:line="240" w:lineRule="auto"/>
        <w:ind w:right="150"/>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сн</w:t>
      </w:r>
      <w:r w:rsidRPr="00912FB7">
        <w:rPr>
          <w:rFonts w:ascii="Arial" w:eastAsia="Times New Roman" w:hAnsi="Arial" w:cs="Arial"/>
          <w:color w:val="000000"/>
          <w:kern w:val="0"/>
          <w:sz w:val="21"/>
          <w:szCs w:val="21"/>
          <w:lang w:eastAsia="ru-RU"/>
          <w14:ligatures w14:val="none"/>
        </w:rPr>
        <w:t> = 0,1</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тэц</w:t>
      </w:r>
      <w:r w:rsidRPr="00912FB7">
        <w:rPr>
          <w:rFonts w:ascii="Arial" w:eastAsia="Times New Roman" w:hAnsi="Arial" w:cs="Arial"/>
          <w:color w:val="000000"/>
          <w:kern w:val="0"/>
          <w:sz w:val="21"/>
          <w:szCs w:val="21"/>
          <w:lang w:eastAsia="ru-RU"/>
          <w14:ligatures w14:val="none"/>
        </w:rPr>
        <w:t> – мощность собственных нужд ТЭЦ.</w:t>
      </w:r>
    </w:p>
    <w:p w14:paraId="1109472F" w14:textId="77777777" w:rsidR="00912FB7" w:rsidRPr="00912FB7" w:rsidRDefault="00912FB7" w:rsidP="00912FB7">
      <w:pPr>
        <w:pStyle w:val="ListParagraph"/>
        <w:numPr>
          <w:ilvl w:val="0"/>
          <w:numId w:val="2"/>
        </w:numPr>
        <w:shd w:val="clear" w:color="auto" w:fill="FFFFFF"/>
        <w:spacing w:before="100" w:beforeAutospacing="1" w:after="100" w:afterAutospacing="1" w:line="240" w:lineRule="auto"/>
        <w:ind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Величина потерь </w:t>
      </w:r>
      <w:r w:rsidRPr="00912FB7">
        <w:rPr>
          <w:rFonts w:ascii="Times New Roman" w:eastAsia="Times New Roman" w:hAnsi="Times New Roman" w:cs="Times New Roman"/>
          <w:i/>
          <w:iCs/>
          <w:color w:val="000000"/>
          <w:kern w:val="0"/>
          <w:sz w:val="26"/>
          <w:szCs w:val="26"/>
          <w:lang w:eastAsia="ru-RU"/>
          <w14:ligatures w14:val="none"/>
        </w:rPr>
        <w:t>ΔP</w:t>
      </w:r>
      <w:r w:rsidRPr="00912FB7">
        <w:rPr>
          <w:rFonts w:ascii="Times New Roman" w:eastAsia="Times New Roman" w:hAnsi="Times New Roman" w:cs="Times New Roman"/>
          <w:i/>
          <w:iCs/>
          <w:color w:val="000000"/>
          <w:kern w:val="0"/>
          <w:sz w:val="26"/>
          <w:szCs w:val="26"/>
          <w:vertAlign w:val="subscript"/>
          <w:lang w:eastAsia="ru-RU"/>
          <w14:ligatures w14:val="none"/>
        </w:rPr>
        <w:t>Σ</w:t>
      </w:r>
      <w:r w:rsidRPr="00912FB7">
        <w:rPr>
          <w:rFonts w:ascii="Arial" w:eastAsia="Times New Roman" w:hAnsi="Arial" w:cs="Arial"/>
          <w:color w:val="000000"/>
          <w:kern w:val="0"/>
          <w:sz w:val="21"/>
          <w:szCs w:val="21"/>
          <w:lang w:eastAsia="ru-RU"/>
          <w14:ligatures w14:val="none"/>
        </w:rPr>
        <w:t> ориентировочно составляет 5…10% от суммарной потребляемой активной мощности в системе.</w:t>
      </w:r>
    </w:p>
    <w:p w14:paraId="2BFC9BFC" w14:textId="77777777" w:rsidR="00912FB7" w:rsidRPr="00912FB7" w:rsidRDefault="00912FB7" w:rsidP="00912FB7">
      <w:pPr>
        <w:pStyle w:val="ListParagraph"/>
        <w:numPr>
          <w:ilvl w:val="0"/>
          <w:numId w:val="2"/>
        </w:numPr>
        <w:shd w:val="clear" w:color="auto" w:fill="FFFFFF"/>
        <w:spacing w:before="100" w:beforeAutospacing="1" w:after="100" w:afterAutospacing="1" w:line="240" w:lineRule="auto"/>
        <w:ind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Из уравнения баланса определяется мощность ТЭЦ.</w:t>
      </w:r>
    </w:p>
    <w:p w14:paraId="14F8D815" w14:textId="77777777" w:rsidR="00912FB7" w:rsidRPr="00912FB7" w:rsidRDefault="00912FB7" w:rsidP="00912FB7">
      <w:pPr>
        <w:pStyle w:val="ListParagraph"/>
        <w:numPr>
          <w:ilvl w:val="0"/>
          <w:numId w:val="2"/>
        </w:numPr>
        <w:shd w:val="clear" w:color="auto" w:fill="FFFFFF"/>
        <w:spacing w:before="100" w:beforeAutospacing="1" w:after="100" w:afterAutospacing="1" w:line="240" w:lineRule="auto"/>
        <w:ind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Номинальная мощность генераторов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ном</w:t>
      </w:r>
      <w:r w:rsidRPr="00912FB7">
        <w:rPr>
          <w:rFonts w:ascii="Arial" w:eastAsia="Times New Roman" w:hAnsi="Arial" w:cs="Arial"/>
          <w:color w:val="000000"/>
          <w:kern w:val="0"/>
          <w:sz w:val="21"/>
          <w:szCs w:val="21"/>
          <w:lang w:eastAsia="ru-RU"/>
          <w14:ligatures w14:val="none"/>
        </w:rPr>
        <w:t> и их количество выбираются в соответствии с данными таблицей 3.</w:t>
      </w:r>
    </w:p>
    <w:tbl>
      <w:tblPr>
        <w:tblW w:w="10800" w:type="dxa"/>
        <w:tblCellSpacing w:w="0" w:type="dxa"/>
        <w:tblCellMar>
          <w:left w:w="0" w:type="dxa"/>
          <w:right w:w="0" w:type="dxa"/>
        </w:tblCellMar>
        <w:tblLook w:val="04A0" w:firstRow="1" w:lastRow="0" w:firstColumn="1" w:lastColumn="0" w:noHBand="0" w:noVBand="1"/>
      </w:tblPr>
      <w:tblGrid>
        <w:gridCol w:w="2085"/>
        <w:gridCol w:w="3556"/>
        <w:gridCol w:w="1548"/>
        <w:gridCol w:w="1402"/>
        <w:gridCol w:w="1190"/>
        <w:gridCol w:w="1019"/>
      </w:tblGrid>
      <w:tr w:rsidR="00912FB7" w:rsidRPr="00912FB7" w14:paraId="241E253D" w14:textId="77777777" w:rsidTr="00912FB7">
        <w:trPr>
          <w:tblCellSpacing w:w="0" w:type="dxa"/>
        </w:trPr>
        <w:tc>
          <w:tcPr>
            <w:tcW w:w="0" w:type="auto"/>
            <w:gridSpan w:val="6"/>
            <w:tcBorders>
              <w:top w:val="nil"/>
              <w:left w:val="nil"/>
              <w:bottom w:val="nil"/>
              <w:right w:val="nil"/>
            </w:tcBorders>
            <w:shd w:val="clear" w:color="auto" w:fill="87CEFA"/>
            <w:tcMar>
              <w:top w:w="105" w:type="dxa"/>
              <w:left w:w="0" w:type="dxa"/>
              <w:bottom w:w="105" w:type="dxa"/>
              <w:right w:w="0" w:type="dxa"/>
            </w:tcMar>
            <w:vAlign w:val="center"/>
            <w:hideMark/>
          </w:tcPr>
          <w:p w14:paraId="298666B0" w14:textId="77777777" w:rsidR="00912FB7" w:rsidRPr="00912FB7" w:rsidRDefault="00912FB7" w:rsidP="00912FB7">
            <w:pPr>
              <w:spacing w:before="100" w:beforeAutospacing="1" w:after="150" w:line="288" w:lineRule="atLeast"/>
              <w:jc w:val="right"/>
              <w:rPr>
                <w:rFonts w:ascii="Times New Roman" w:eastAsia="Times New Roman" w:hAnsi="Times New Roman" w:cs="Times New Roman"/>
                <w:i/>
                <w:iCs/>
                <w:kern w:val="0"/>
                <w:sz w:val="21"/>
                <w:szCs w:val="21"/>
                <w:lang w:eastAsia="ru-RU"/>
                <w14:ligatures w14:val="none"/>
              </w:rPr>
            </w:pPr>
            <w:r w:rsidRPr="00912FB7">
              <w:rPr>
                <w:rFonts w:ascii="Times New Roman" w:eastAsia="Times New Roman" w:hAnsi="Times New Roman" w:cs="Times New Roman"/>
                <w:i/>
                <w:iCs/>
                <w:kern w:val="0"/>
                <w:sz w:val="21"/>
                <w:szCs w:val="21"/>
                <w:lang w:eastAsia="ru-RU"/>
                <w14:ligatures w14:val="none"/>
              </w:rPr>
              <w:t>Таблица 3 – Техническая характеристика генераторов</w:t>
            </w:r>
          </w:p>
        </w:tc>
      </w:tr>
      <w:tr w:rsidR="00912FB7" w:rsidRPr="00912FB7" w14:paraId="3FD8142E" w14:textId="77777777" w:rsidTr="00912FB7">
        <w:trPr>
          <w:tblCellSpacing w:w="0" w:type="dxa"/>
        </w:trPr>
        <w:tc>
          <w:tcPr>
            <w:tcW w:w="0" w:type="auto"/>
            <w:shd w:val="clear" w:color="auto" w:fill="87CEFA"/>
            <w:tcMar>
              <w:top w:w="105" w:type="dxa"/>
              <w:left w:w="0" w:type="dxa"/>
              <w:bottom w:w="105" w:type="dxa"/>
              <w:right w:w="0" w:type="dxa"/>
            </w:tcMar>
            <w:vAlign w:val="center"/>
            <w:hideMark/>
          </w:tcPr>
          <w:p w14:paraId="33874A96"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912FB7">
              <w:rPr>
                <w:rFonts w:ascii="Times New Roman" w:eastAsia="Times New Roman" w:hAnsi="Times New Roman" w:cs="Times New Roman"/>
                <w:b/>
                <w:bCs/>
                <w:color w:val="981917"/>
                <w:kern w:val="0"/>
                <w:sz w:val="21"/>
                <w:szCs w:val="21"/>
                <w:lang w:eastAsia="ru-RU"/>
                <w14:ligatures w14:val="none"/>
              </w:rPr>
              <w:t>Тип генератора</w:t>
            </w:r>
          </w:p>
        </w:tc>
        <w:tc>
          <w:tcPr>
            <w:tcW w:w="0" w:type="auto"/>
            <w:shd w:val="clear" w:color="auto" w:fill="87CEFA"/>
            <w:tcMar>
              <w:top w:w="105" w:type="dxa"/>
              <w:left w:w="0" w:type="dxa"/>
              <w:bottom w:w="105" w:type="dxa"/>
              <w:right w:w="0" w:type="dxa"/>
            </w:tcMar>
            <w:vAlign w:val="center"/>
            <w:hideMark/>
          </w:tcPr>
          <w:p w14:paraId="68452386"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912FB7">
              <w:rPr>
                <w:rFonts w:ascii="Times New Roman" w:eastAsia="Times New Roman" w:hAnsi="Times New Roman" w:cs="Times New Roman"/>
                <w:b/>
                <w:bCs/>
                <w:color w:val="981917"/>
                <w:kern w:val="0"/>
                <w:sz w:val="21"/>
                <w:szCs w:val="21"/>
                <w:lang w:eastAsia="ru-RU"/>
                <w14:ligatures w14:val="none"/>
              </w:rPr>
              <w:t>Частота вращения, об/мин</w:t>
            </w:r>
          </w:p>
        </w:tc>
        <w:tc>
          <w:tcPr>
            <w:tcW w:w="0" w:type="auto"/>
            <w:shd w:val="clear" w:color="auto" w:fill="87CEFA"/>
            <w:tcMar>
              <w:top w:w="105" w:type="dxa"/>
              <w:left w:w="0" w:type="dxa"/>
              <w:bottom w:w="105" w:type="dxa"/>
              <w:right w:w="0" w:type="dxa"/>
            </w:tcMar>
            <w:vAlign w:val="center"/>
            <w:hideMark/>
          </w:tcPr>
          <w:p w14:paraId="3F70AD03"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S</w:t>
            </w:r>
            <w:r w:rsidRPr="00912FB7">
              <w:rPr>
                <w:rFonts w:ascii="Times New Roman" w:eastAsia="Times New Roman" w:hAnsi="Times New Roman" w:cs="Times New Roman"/>
                <w:b/>
                <w:bCs/>
                <w:i/>
                <w:iCs/>
                <w:color w:val="981917"/>
                <w:kern w:val="0"/>
                <w:sz w:val="26"/>
                <w:szCs w:val="26"/>
                <w:vertAlign w:val="subscript"/>
                <w:lang w:eastAsia="ru-RU"/>
                <w14:ligatures w14:val="none"/>
              </w:rPr>
              <w:t>ном</w:t>
            </w:r>
            <w:r w:rsidRPr="00912FB7">
              <w:rPr>
                <w:rFonts w:ascii="Times New Roman" w:eastAsia="Times New Roman" w:hAnsi="Times New Roman" w:cs="Times New Roman"/>
                <w:b/>
                <w:bCs/>
                <w:color w:val="981917"/>
                <w:kern w:val="0"/>
                <w:sz w:val="21"/>
                <w:szCs w:val="21"/>
                <w:lang w:eastAsia="ru-RU"/>
                <w14:ligatures w14:val="none"/>
              </w:rPr>
              <w:t>, МВ·А</w:t>
            </w:r>
          </w:p>
        </w:tc>
        <w:tc>
          <w:tcPr>
            <w:tcW w:w="0" w:type="auto"/>
            <w:shd w:val="clear" w:color="auto" w:fill="87CEFA"/>
            <w:tcMar>
              <w:top w:w="105" w:type="dxa"/>
              <w:left w:w="0" w:type="dxa"/>
              <w:bottom w:w="105" w:type="dxa"/>
              <w:right w:w="0" w:type="dxa"/>
            </w:tcMar>
            <w:vAlign w:val="center"/>
            <w:hideMark/>
          </w:tcPr>
          <w:p w14:paraId="60AA240E"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Р</w:t>
            </w:r>
            <w:r w:rsidRPr="00912FB7">
              <w:rPr>
                <w:rFonts w:ascii="Times New Roman" w:eastAsia="Times New Roman" w:hAnsi="Times New Roman" w:cs="Times New Roman"/>
                <w:b/>
                <w:bCs/>
                <w:i/>
                <w:iCs/>
                <w:color w:val="981917"/>
                <w:kern w:val="0"/>
                <w:sz w:val="26"/>
                <w:szCs w:val="26"/>
                <w:vertAlign w:val="subscript"/>
                <w:lang w:eastAsia="ru-RU"/>
                <w14:ligatures w14:val="none"/>
              </w:rPr>
              <w:t>ном</w:t>
            </w:r>
            <w:r w:rsidRPr="00912FB7">
              <w:rPr>
                <w:rFonts w:ascii="Times New Roman" w:eastAsia="Times New Roman" w:hAnsi="Times New Roman" w:cs="Times New Roman"/>
                <w:b/>
                <w:bCs/>
                <w:color w:val="981917"/>
                <w:kern w:val="0"/>
                <w:sz w:val="21"/>
                <w:szCs w:val="21"/>
                <w:lang w:eastAsia="ru-RU"/>
                <w14:ligatures w14:val="none"/>
              </w:rPr>
              <w:t>, МВт</w:t>
            </w:r>
          </w:p>
        </w:tc>
        <w:tc>
          <w:tcPr>
            <w:tcW w:w="0" w:type="auto"/>
            <w:shd w:val="clear" w:color="auto" w:fill="87CEFA"/>
            <w:tcMar>
              <w:top w:w="105" w:type="dxa"/>
              <w:left w:w="0" w:type="dxa"/>
              <w:bottom w:w="105" w:type="dxa"/>
              <w:right w:w="0" w:type="dxa"/>
            </w:tcMar>
            <w:vAlign w:val="center"/>
            <w:hideMark/>
          </w:tcPr>
          <w:p w14:paraId="7A36105D"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U</w:t>
            </w:r>
            <w:r w:rsidRPr="00912FB7">
              <w:rPr>
                <w:rFonts w:ascii="Times New Roman" w:eastAsia="Times New Roman" w:hAnsi="Times New Roman" w:cs="Times New Roman"/>
                <w:b/>
                <w:bCs/>
                <w:i/>
                <w:iCs/>
                <w:color w:val="981917"/>
                <w:kern w:val="0"/>
                <w:sz w:val="26"/>
                <w:szCs w:val="26"/>
                <w:vertAlign w:val="subscript"/>
                <w:lang w:eastAsia="ru-RU"/>
                <w14:ligatures w14:val="none"/>
              </w:rPr>
              <w:t>ном</w:t>
            </w:r>
            <w:r w:rsidRPr="00912FB7">
              <w:rPr>
                <w:rFonts w:ascii="Times New Roman" w:eastAsia="Times New Roman" w:hAnsi="Times New Roman" w:cs="Times New Roman"/>
                <w:b/>
                <w:bCs/>
                <w:color w:val="981917"/>
                <w:kern w:val="0"/>
                <w:sz w:val="21"/>
                <w:szCs w:val="21"/>
                <w:lang w:eastAsia="ru-RU"/>
                <w14:ligatures w14:val="none"/>
              </w:rPr>
              <w:t>, кВ</w:t>
            </w:r>
          </w:p>
        </w:tc>
        <w:tc>
          <w:tcPr>
            <w:tcW w:w="0" w:type="auto"/>
            <w:shd w:val="clear" w:color="auto" w:fill="87CEFA"/>
            <w:tcMar>
              <w:top w:w="105" w:type="dxa"/>
              <w:left w:w="0" w:type="dxa"/>
              <w:bottom w:w="105" w:type="dxa"/>
              <w:right w:w="0" w:type="dxa"/>
            </w:tcMar>
            <w:vAlign w:val="center"/>
            <w:hideMark/>
          </w:tcPr>
          <w:p w14:paraId="071EB37A"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912FB7">
              <w:rPr>
                <w:rFonts w:ascii="Times New Roman" w:eastAsia="Times New Roman" w:hAnsi="Times New Roman" w:cs="Times New Roman"/>
                <w:b/>
                <w:bCs/>
                <w:color w:val="981917"/>
                <w:kern w:val="0"/>
                <w:sz w:val="21"/>
                <w:szCs w:val="21"/>
                <w:lang w:eastAsia="ru-RU"/>
                <w14:ligatures w14:val="none"/>
              </w:rPr>
              <w:t>cos</w:t>
            </w:r>
            <w:r w:rsidRPr="00912FB7">
              <w:rPr>
                <w:rFonts w:ascii="Times New Roman" w:eastAsia="Times New Roman" w:hAnsi="Times New Roman" w:cs="Times New Roman"/>
                <w:b/>
                <w:bCs/>
                <w:i/>
                <w:iCs/>
                <w:color w:val="981917"/>
                <w:kern w:val="0"/>
                <w:sz w:val="26"/>
                <w:szCs w:val="26"/>
                <w:lang w:eastAsia="ru-RU"/>
                <w14:ligatures w14:val="none"/>
              </w:rPr>
              <w:t>φ</w:t>
            </w:r>
            <w:r w:rsidRPr="00912FB7">
              <w:rPr>
                <w:rFonts w:ascii="Times New Roman" w:eastAsia="Times New Roman" w:hAnsi="Times New Roman" w:cs="Times New Roman"/>
                <w:b/>
                <w:bCs/>
                <w:i/>
                <w:iCs/>
                <w:color w:val="981917"/>
                <w:kern w:val="0"/>
                <w:sz w:val="26"/>
                <w:szCs w:val="26"/>
                <w:vertAlign w:val="subscript"/>
                <w:lang w:eastAsia="ru-RU"/>
                <w14:ligatures w14:val="none"/>
              </w:rPr>
              <w:t>ном</w:t>
            </w:r>
          </w:p>
        </w:tc>
      </w:tr>
      <w:tr w:rsidR="00912FB7" w:rsidRPr="00912FB7" w14:paraId="57BA124D" w14:textId="77777777" w:rsidTr="00912FB7">
        <w:trPr>
          <w:tblCellSpacing w:w="0" w:type="dxa"/>
        </w:trPr>
        <w:tc>
          <w:tcPr>
            <w:tcW w:w="0" w:type="auto"/>
            <w:tcMar>
              <w:top w:w="30" w:type="dxa"/>
              <w:left w:w="75" w:type="dxa"/>
              <w:bottom w:w="30" w:type="dxa"/>
              <w:right w:w="75" w:type="dxa"/>
            </w:tcMar>
            <w:vAlign w:val="center"/>
            <w:hideMark/>
          </w:tcPr>
          <w:p w14:paraId="5F8AFFC7"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Т-12</w:t>
            </w:r>
          </w:p>
        </w:tc>
        <w:tc>
          <w:tcPr>
            <w:tcW w:w="0" w:type="auto"/>
            <w:tcMar>
              <w:top w:w="30" w:type="dxa"/>
              <w:left w:w="75" w:type="dxa"/>
              <w:bottom w:w="30" w:type="dxa"/>
              <w:right w:w="75" w:type="dxa"/>
            </w:tcMar>
            <w:vAlign w:val="center"/>
            <w:hideMark/>
          </w:tcPr>
          <w:p w14:paraId="728351AD"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3000</w:t>
            </w:r>
          </w:p>
        </w:tc>
        <w:tc>
          <w:tcPr>
            <w:tcW w:w="0" w:type="auto"/>
            <w:tcMar>
              <w:top w:w="30" w:type="dxa"/>
              <w:left w:w="75" w:type="dxa"/>
              <w:bottom w:w="30" w:type="dxa"/>
              <w:right w:w="75" w:type="dxa"/>
            </w:tcMar>
            <w:vAlign w:val="center"/>
            <w:hideMark/>
          </w:tcPr>
          <w:p w14:paraId="32E158A1"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15</w:t>
            </w:r>
          </w:p>
        </w:tc>
        <w:tc>
          <w:tcPr>
            <w:tcW w:w="0" w:type="auto"/>
            <w:tcMar>
              <w:top w:w="30" w:type="dxa"/>
              <w:left w:w="75" w:type="dxa"/>
              <w:bottom w:w="30" w:type="dxa"/>
              <w:right w:w="75" w:type="dxa"/>
            </w:tcMar>
            <w:vAlign w:val="center"/>
            <w:hideMark/>
          </w:tcPr>
          <w:p w14:paraId="0A11D8DB"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12</w:t>
            </w:r>
          </w:p>
        </w:tc>
        <w:tc>
          <w:tcPr>
            <w:tcW w:w="0" w:type="auto"/>
            <w:tcMar>
              <w:top w:w="30" w:type="dxa"/>
              <w:left w:w="75" w:type="dxa"/>
              <w:bottom w:w="30" w:type="dxa"/>
              <w:right w:w="75" w:type="dxa"/>
            </w:tcMar>
            <w:vAlign w:val="center"/>
            <w:hideMark/>
          </w:tcPr>
          <w:p w14:paraId="69B8FE28"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10,5</w:t>
            </w:r>
          </w:p>
        </w:tc>
        <w:tc>
          <w:tcPr>
            <w:tcW w:w="0" w:type="auto"/>
            <w:tcMar>
              <w:top w:w="30" w:type="dxa"/>
              <w:left w:w="75" w:type="dxa"/>
              <w:bottom w:w="30" w:type="dxa"/>
              <w:right w:w="75" w:type="dxa"/>
            </w:tcMar>
            <w:vAlign w:val="center"/>
            <w:hideMark/>
          </w:tcPr>
          <w:p w14:paraId="78FB3200"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0,8</w:t>
            </w:r>
          </w:p>
        </w:tc>
      </w:tr>
      <w:tr w:rsidR="00912FB7" w:rsidRPr="00912FB7" w14:paraId="64B33559" w14:textId="77777777" w:rsidTr="00912FB7">
        <w:trPr>
          <w:tblCellSpacing w:w="0" w:type="dxa"/>
        </w:trPr>
        <w:tc>
          <w:tcPr>
            <w:tcW w:w="0" w:type="auto"/>
            <w:tcMar>
              <w:top w:w="30" w:type="dxa"/>
              <w:left w:w="75" w:type="dxa"/>
              <w:bottom w:w="30" w:type="dxa"/>
              <w:right w:w="75" w:type="dxa"/>
            </w:tcMar>
            <w:vAlign w:val="center"/>
            <w:hideMark/>
          </w:tcPr>
          <w:p w14:paraId="185CE7D2"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Т-20</w:t>
            </w:r>
          </w:p>
        </w:tc>
        <w:tc>
          <w:tcPr>
            <w:tcW w:w="0" w:type="auto"/>
            <w:tcMar>
              <w:top w:w="30" w:type="dxa"/>
              <w:left w:w="75" w:type="dxa"/>
              <w:bottom w:w="30" w:type="dxa"/>
              <w:right w:w="75" w:type="dxa"/>
            </w:tcMar>
            <w:vAlign w:val="center"/>
            <w:hideMark/>
          </w:tcPr>
          <w:p w14:paraId="3F362095"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3000</w:t>
            </w:r>
          </w:p>
        </w:tc>
        <w:tc>
          <w:tcPr>
            <w:tcW w:w="0" w:type="auto"/>
            <w:tcMar>
              <w:top w:w="30" w:type="dxa"/>
              <w:left w:w="75" w:type="dxa"/>
              <w:bottom w:w="30" w:type="dxa"/>
              <w:right w:w="75" w:type="dxa"/>
            </w:tcMar>
            <w:vAlign w:val="center"/>
            <w:hideMark/>
          </w:tcPr>
          <w:p w14:paraId="1A8CBDF0"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25</w:t>
            </w:r>
          </w:p>
        </w:tc>
        <w:tc>
          <w:tcPr>
            <w:tcW w:w="0" w:type="auto"/>
            <w:tcMar>
              <w:top w:w="30" w:type="dxa"/>
              <w:left w:w="75" w:type="dxa"/>
              <w:bottom w:w="30" w:type="dxa"/>
              <w:right w:w="75" w:type="dxa"/>
            </w:tcMar>
            <w:vAlign w:val="center"/>
            <w:hideMark/>
          </w:tcPr>
          <w:p w14:paraId="245F5071"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20</w:t>
            </w:r>
          </w:p>
        </w:tc>
        <w:tc>
          <w:tcPr>
            <w:tcW w:w="0" w:type="auto"/>
            <w:tcMar>
              <w:top w:w="30" w:type="dxa"/>
              <w:left w:w="75" w:type="dxa"/>
              <w:bottom w:w="30" w:type="dxa"/>
              <w:right w:w="75" w:type="dxa"/>
            </w:tcMar>
            <w:vAlign w:val="center"/>
            <w:hideMark/>
          </w:tcPr>
          <w:p w14:paraId="779DD7FD"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10,5</w:t>
            </w:r>
          </w:p>
        </w:tc>
        <w:tc>
          <w:tcPr>
            <w:tcW w:w="0" w:type="auto"/>
            <w:tcMar>
              <w:top w:w="30" w:type="dxa"/>
              <w:left w:w="75" w:type="dxa"/>
              <w:bottom w:w="30" w:type="dxa"/>
              <w:right w:w="75" w:type="dxa"/>
            </w:tcMar>
            <w:vAlign w:val="center"/>
            <w:hideMark/>
          </w:tcPr>
          <w:p w14:paraId="7D73F60C"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0,8</w:t>
            </w:r>
          </w:p>
        </w:tc>
      </w:tr>
      <w:tr w:rsidR="00912FB7" w:rsidRPr="00912FB7" w14:paraId="72AB204C" w14:textId="77777777" w:rsidTr="00912FB7">
        <w:trPr>
          <w:tblCellSpacing w:w="0" w:type="dxa"/>
        </w:trPr>
        <w:tc>
          <w:tcPr>
            <w:tcW w:w="0" w:type="auto"/>
            <w:tcMar>
              <w:top w:w="30" w:type="dxa"/>
              <w:left w:w="75" w:type="dxa"/>
              <w:bottom w:w="30" w:type="dxa"/>
              <w:right w:w="75" w:type="dxa"/>
            </w:tcMar>
            <w:vAlign w:val="center"/>
            <w:hideMark/>
          </w:tcPr>
          <w:p w14:paraId="4A129570"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Т-32</w:t>
            </w:r>
          </w:p>
        </w:tc>
        <w:tc>
          <w:tcPr>
            <w:tcW w:w="0" w:type="auto"/>
            <w:tcMar>
              <w:top w:w="30" w:type="dxa"/>
              <w:left w:w="75" w:type="dxa"/>
              <w:bottom w:w="30" w:type="dxa"/>
              <w:right w:w="75" w:type="dxa"/>
            </w:tcMar>
            <w:vAlign w:val="center"/>
            <w:hideMark/>
          </w:tcPr>
          <w:p w14:paraId="45FBB810"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3000</w:t>
            </w:r>
          </w:p>
        </w:tc>
        <w:tc>
          <w:tcPr>
            <w:tcW w:w="0" w:type="auto"/>
            <w:tcMar>
              <w:top w:w="30" w:type="dxa"/>
              <w:left w:w="75" w:type="dxa"/>
              <w:bottom w:w="30" w:type="dxa"/>
              <w:right w:w="75" w:type="dxa"/>
            </w:tcMar>
            <w:vAlign w:val="center"/>
            <w:hideMark/>
          </w:tcPr>
          <w:p w14:paraId="64D11780"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40</w:t>
            </w:r>
          </w:p>
        </w:tc>
        <w:tc>
          <w:tcPr>
            <w:tcW w:w="0" w:type="auto"/>
            <w:tcMar>
              <w:top w:w="30" w:type="dxa"/>
              <w:left w:w="75" w:type="dxa"/>
              <w:bottom w:w="30" w:type="dxa"/>
              <w:right w:w="75" w:type="dxa"/>
            </w:tcMar>
            <w:vAlign w:val="center"/>
            <w:hideMark/>
          </w:tcPr>
          <w:p w14:paraId="447F7399"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32</w:t>
            </w:r>
          </w:p>
        </w:tc>
        <w:tc>
          <w:tcPr>
            <w:tcW w:w="0" w:type="auto"/>
            <w:tcMar>
              <w:top w:w="30" w:type="dxa"/>
              <w:left w:w="75" w:type="dxa"/>
              <w:bottom w:w="30" w:type="dxa"/>
              <w:right w:w="75" w:type="dxa"/>
            </w:tcMar>
            <w:vAlign w:val="center"/>
            <w:hideMark/>
          </w:tcPr>
          <w:p w14:paraId="68829636"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10,5</w:t>
            </w:r>
          </w:p>
        </w:tc>
        <w:tc>
          <w:tcPr>
            <w:tcW w:w="0" w:type="auto"/>
            <w:tcMar>
              <w:top w:w="30" w:type="dxa"/>
              <w:left w:w="75" w:type="dxa"/>
              <w:bottom w:w="30" w:type="dxa"/>
              <w:right w:w="75" w:type="dxa"/>
            </w:tcMar>
            <w:vAlign w:val="center"/>
            <w:hideMark/>
          </w:tcPr>
          <w:p w14:paraId="74C98974"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0,8</w:t>
            </w:r>
          </w:p>
        </w:tc>
      </w:tr>
      <w:tr w:rsidR="00912FB7" w:rsidRPr="00912FB7" w14:paraId="0ADDD3A9" w14:textId="77777777" w:rsidTr="00912FB7">
        <w:trPr>
          <w:tblCellSpacing w:w="0" w:type="dxa"/>
        </w:trPr>
        <w:tc>
          <w:tcPr>
            <w:tcW w:w="0" w:type="auto"/>
            <w:tcMar>
              <w:top w:w="30" w:type="dxa"/>
              <w:left w:w="75" w:type="dxa"/>
              <w:bottom w:w="30" w:type="dxa"/>
              <w:right w:w="75" w:type="dxa"/>
            </w:tcMar>
            <w:vAlign w:val="center"/>
            <w:hideMark/>
          </w:tcPr>
          <w:p w14:paraId="2A02F8E0"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Т-63</w:t>
            </w:r>
          </w:p>
        </w:tc>
        <w:tc>
          <w:tcPr>
            <w:tcW w:w="0" w:type="auto"/>
            <w:tcMar>
              <w:top w:w="30" w:type="dxa"/>
              <w:left w:w="75" w:type="dxa"/>
              <w:bottom w:w="30" w:type="dxa"/>
              <w:right w:w="75" w:type="dxa"/>
            </w:tcMar>
            <w:vAlign w:val="center"/>
            <w:hideMark/>
          </w:tcPr>
          <w:p w14:paraId="4F126731"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3000</w:t>
            </w:r>
          </w:p>
        </w:tc>
        <w:tc>
          <w:tcPr>
            <w:tcW w:w="0" w:type="auto"/>
            <w:tcMar>
              <w:top w:w="30" w:type="dxa"/>
              <w:left w:w="75" w:type="dxa"/>
              <w:bottom w:w="30" w:type="dxa"/>
              <w:right w:w="75" w:type="dxa"/>
            </w:tcMar>
            <w:vAlign w:val="center"/>
            <w:hideMark/>
          </w:tcPr>
          <w:p w14:paraId="100D9706"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78,75</w:t>
            </w:r>
          </w:p>
        </w:tc>
        <w:tc>
          <w:tcPr>
            <w:tcW w:w="0" w:type="auto"/>
            <w:tcMar>
              <w:top w:w="30" w:type="dxa"/>
              <w:left w:w="75" w:type="dxa"/>
              <w:bottom w:w="30" w:type="dxa"/>
              <w:right w:w="75" w:type="dxa"/>
            </w:tcMar>
            <w:vAlign w:val="center"/>
            <w:hideMark/>
          </w:tcPr>
          <w:p w14:paraId="74677AF2"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63</w:t>
            </w:r>
          </w:p>
        </w:tc>
        <w:tc>
          <w:tcPr>
            <w:tcW w:w="0" w:type="auto"/>
            <w:tcMar>
              <w:top w:w="30" w:type="dxa"/>
              <w:left w:w="75" w:type="dxa"/>
              <w:bottom w:w="30" w:type="dxa"/>
              <w:right w:w="75" w:type="dxa"/>
            </w:tcMar>
            <w:vAlign w:val="center"/>
            <w:hideMark/>
          </w:tcPr>
          <w:p w14:paraId="40E497D7"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10,5</w:t>
            </w:r>
          </w:p>
        </w:tc>
        <w:tc>
          <w:tcPr>
            <w:tcW w:w="0" w:type="auto"/>
            <w:tcMar>
              <w:top w:w="30" w:type="dxa"/>
              <w:left w:w="75" w:type="dxa"/>
              <w:bottom w:w="30" w:type="dxa"/>
              <w:right w:w="75" w:type="dxa"/>
            </w:tcMar>
            <w:vAlign w:val="center"/>
            <w:hideMark/>
          </w:tcPr>
          <w:p w14:paraId="1CA1EBC0" w14:textId="77777777" w:rsidR="00912FB7" w:rsidRPr="00912FB7" w:rsidRDefault="00912FB7" w:rsidP="00912FB7">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912FB7">
              <w:rPr>
                <w:rFonts w:ascii="Times New Roman" w:eastAsia="Times New Roman" w:hAnsi="Times New Roman" w:cs="Times New Roman"/>
                <w:kern w:val="0"/>
                <w:sz w:val="18"/>
                <w:szCs w:val="18"/>
                <w:lang w:eastAsia="ru-RU"/>
                <w14:ligatures w14:val="none"/>
              </w:rPr>
              <w:t>0,8</w:t>
            </w:r>
          </w:p>
        </w:tc>
      </w:tr>
    </w:tbl>
    <w:p w14:paraId="7B0DA2A1" w14:textId="77777777" w:rsidR="00912FB7" w:rsidRPr="00912FB7" w:rsidRDefault="00912FB7" w:rsidP="00912FB7">
      <w:pPr>
        <w:pStyle w:val="ListParagraph"/>
        <w:numPr>
          <w:ilvl w:val="0"/>
          <w:numId w:val="2"/>
        </w:numPr>
        <w:shd w:val="clear" w:color="auto" w:fill="FFFFFF"/>
        <w:spacing w:before="100" w:beforeAutospacing="1" w:after="100" w:afterAutospacing="1" w:line="240" w:lineRule="auto"/>
        <w:ind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После выбора количества и мощности генераторов определяется суммарная установленная мощность ТЭЦ:</w:t>
      </w:r>
    </w:p>
    <w:p w14:paraId="67A13CFC" w14:textId="43B52039" w:rsidR="00912FB7" w:rsidRDefault="00912FB7">
      <w:r>
        <w:rPr>
          <w:noProof/>
        </w:rPr>
        <w:drawing>
          <wp:inline distT="0" distB="0" distL="0" distR="0" wp14:anchorId="16A20B84" wp14:editId="5D27B236">
            <wp:extent cx="6931025" cy="2103755"/>
            <wp:effectExtent l="0" t="0" r="3175" b="0"/>
            <wp:docPr id="1485547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547331" name=""/>
                    <pic:cNvPicPr/>
                  </pic:nvPicPr>
                  <pic:blipFill>
                    <a:blip r:embed="rId6"/>
                    <a:stretch>
                      <a:fillRect/>
                    </a:stretch>
                  </pic:blipFill>
                  <pic:spPr>
                    <a:xfrm>
                      <a:off x="0" y="0"/>
                      <a:ext cx="6931025" cy="2103755"/>
                    </a:xfrm>
                    <a:prstGeom prst="rect">
                      <a:avLst/>
                    </a:prstGeom>
                  </pic:spPr>
                </pic:pic>
              </a:graphicData>
            </a:graphic>
          </wp:inline>
        </w:drawing>
      </w:r>
    </w:p>
    <w:p w14:paraId="474E6022" w14:textId="77777777" w:rsidR="00912FB7" w:rsidRPr="00912FB7" w:rsidRDefault="00912FB7" w:rsidP="00912FB7">
      <w:pPr>
        <w:pBdr>
          <w:bottom w:val="single" w:sz="6" w:space="8" w:color="999999"/>
        </w:pBdr>
        <w:shd w:val="clear" w:color="auto" w:fill="FFFFFF"/>
        <w:spacing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912FB7">
        <w:rPr>
          <w:rFonts w:ascii="Arial" w:eastAsia="Times New Roman" w:hAnsi="Arial" w:cs="Arial"/>
          <w:b/>
          <w:bCs/>
          <w:color w:val="000000"/>
          <w:kern w:val="0"/>
          <w:sz w:val="27"/>
          <w:szCs w:val="27"/>
          <w:lang w:eastAsia="ru-RU"/>
          <w14:ligatures w14:val="none"/>
        </w:rPr>
        <w:lastRenderedPageBreak/>
        <w:t>2.2. Обоснование выбора варианта схемы и напряжения электрической сети</w:t>
      </w:r>
    </w:p>
    <w:p w14:paraId="24CAC801" w14:textId="77777777" w:rsidR="00912FB7" w:rsidRPr="00912FB7" w:rsidRDefault="00912FB7" w:rsidP="00912FB7">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Электрическая сеть должна обеспечивать надежное электроснабжение потребителей и требовать для своего развития наименьших затрат материальных ресурсов. С этих позиций и следует в первую очередь намечать схему проектируемой электрической сети.</w:t>
      </w:r>
    </w:p>
    <w:p w14:paraId="12678510"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При выполнении курсового проекта следует:</w:t>
      </w:r>
    </w:p>
    <w:p w14:paraId="28688138" w14:textId="77777777" w:rsidR="00912FB7" w:rsidRPr="00912FB7" w:rsidRDefault="00912FB7" w:rsidP="00912FB7">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наметить для заданного взаимного расположения узлов электрической сети возможные к сооружению линии электропередачи;</w:t>
      </w:r>
    </w:p>
    <w:p w14:paraId="4C3202FB" w14:textId="77777777" w:rsidR="00912FB7" w:rsidRPr="00912FB7" w:rsidRDefault="00912FB7" w:rsidP="00912FB7">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принять к рассмотрению 3…4 варианта схем и проанализировать их с позиций надежности и экономичности; связь ТЭЦ с подстанцией энергосистемы должна обеспечиваться при отказе любой линии электропередачи;</w:t>
      </w:r>
    </w:p>
    <w:p w14:paraId="35A93585" w14:textId="77777777" w:rsidR="00912FB7" w:rsidRPr="00912FB7" w:rsidRDefault="00912FB7" w:rsidP="00912FB7">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выбрать для дальнейшего расчета окончательный вариант электрической сети.</w:t>
      </w:r>
    </w:p>
    <w:p w14:paraId="3776FD18"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b/>
          <w:bCs/>
          <w:color w:val="000000"/>
          <w:kern w:val="0"/>
          <w:sz w:val="21"/>
          <w:szCs w:val="21"/>
          <w:lang w:eastAsia="ru-RU"/>
          <w14:ligatures w14:val="none"/>
        </w:rPr>
        <w:t>Пример</w:t>
      </w:r>
    </w:p>
    <w:p w14:paraId="6AD84A06"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Для приведенного на рисунке 2, а взаимного расположения узлов сети примем возможные к сооружению линии электропередачи (см. рисунок 2, б). Проектировать линию между узлами 2 и 3 нецелесообразно, поскольку эта линия имеет большую длину.</w:t>
      </w:r>
    </w:p>
    <w:p w14:paraId="069CACE3"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Выберем к рассмотрению четыре возможных варианта электрической сети (см. рисунок 2, в, г, д, е). В каждом варианте обеспечивается прямая связь ТЭЦ с энергосистемой (линия 1–2); потребители в узлах 3 и 4 получают питание по двум линиям (или двухцепной линии) электропередачи.</w:t>
      </w:r>
    </w:p>
    <w:p w14:paraId="52C6331E" w14:textId="678E0B25" w:rsidR="00912FB7" w:rsidRDefault="00912FB7">
      <w:r>
        <w:rPr>
          <w:noProof/>
        </w:rPr>
        <w:drawing>
          <wp:inline distT="0" distB="0" distL="0" distR="0" wp14:anchorId="4F4E7CC8" wp14:editId="1115E58B">
            <wp:extent cx="5429250" cy="2619375"/>
            <wp:effectExtent l="0" t="0" r="0" b="9525"/>
            <wp:docPr id="1859093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93002" name=""/>
                    <pic:cNvPicPr/>
                  </pic:nvPicPr>
                  <pic:blipFill>
                    <a:blip r:embed="rId7"/>
                    <a:stretch>
                      <a:fillRect/>
                    </a:stretch>
                  </pic:blipFill>
                  <pic:spPr>
                    <a:xfrm>
                      <a:off x="0" y="0"/>
                      <a:ext cx="5429250" cy="2619375"/>
                    </a:xfrm>
                    <a:prstGeom prst="rect">
                      <a:avLst/>
                    </a:prstGeom>
                  </pic:spPr>
                </pic:pic>
              </a:graphicData>
            </a:graphic>
          </wp:inline>
        </w:drawing>
      </w:r>
    </w:p>
    <w:p w14:paraId="5E7562CD" w14:textId="77777777" w:rsidR="00912FB7" w:rsidRDefault="00912FB7" w:rsidP="00912FB7">
      <w:pPr>
        <w:pStyle w:val="otstup"/>
        <w:ind w:left="150" w:right="150" w:firstLine="567"/>
        <w:jc w:val="both"/>
        <w:rPr>
          <w:rFonts w:ascii="Arial" w:hAnsi="Arial" w:cs="Arial"/>
          <w:color w:val="000000"/>
          <w:sz w:val="21"/>
          <w:szCs w:val="21"/>
        </w:rPr>
      </w:pPr>
      <w:r>
        <w:rPr>
          <w:rFonts w:ascii="Arial" w:hAnsi="Arial" w:cs="Arial"/>
          <w:color w:val="000000"/>
          <w:sz w:val="21"/>
          <w:szCs w:val="21"/>
        </w:rPr>
        <w:t>Во всех схемах при аварийном отключении любой линии электропередачи обеспечивается электроснабжение потребителей 3 и 4 и сохраняется связь ТЭЦ с энергосистемой.</w:t>
      </w:r>
    </w:p>
    <w:p w14:paraId="585C3ED1" w14:textId="77777777" w:rsidR="00912FB7" w:rsidRDefault="00912FB7" w:rsidP="00912FB7">
      <w:pPr>
        <w:pStyle w:val="otstup"/>
        <w:ind w:left="150" w:right="150" w:firstLine="567"/>
        <w:jc w:val="both"/>
        <w:rPr>
          <w:rFonts w:ascii="Arial" w:hAnsi="Arial" w:cs="Arial"/>
          <w:color w:val="000000"/>
          <w:sz w:val="21"/>
          <w:szCs w:val="21"/>
        </w:rPr>
      </w:pPr>
      <w:r>
        <w:rPr>
          <w:rFonts w:ascii="Arial" w:hAnsi="Arial" w:cs="Arial"/>
          <w:color w:val="000000"/>
          <w:sz w:val="21"/>
          <w:szCs w:val="21"/>
        </w:rPr>
        <w:t>Из сопоставления схем на рисунке 2, в и д видно, что схема на рисунке 2, д будет дороже, поскольку линия 3–4 в схеме на рисунке 2, д длиннее, чем линия 1–3 в схеме на рисунке 2, в. Схему на рисунке 2, д из дальнейшего расчета исключаем.</w:t>
      </w:r>
    </w:p>
    <w:p w14:paraId="65E2CACA" w14:textId="77777777" w:rsidR="00912FB7" w:rsidRDefault="00912FB7" w:rsidP="00912FB7">
      <w:pPr>
        <w:pStyle w:val="otstup"/>
        <w:ind w:left="150" w:right="150" w:firstLine="567"/>
        <w:jc w:val="both"/>
        <w:rPr>
          <w:rFonts w:ascii="Arial" w:hAnsi="Arial" w:cs="Arial"/>
          <w:color w:val="000000"/>
          <w:sz w:val="21"/>
          <w:szCs w:val="21"/>
        </w:rPr>
      </w:pPr>
      <w:r>
        <w:rPr>
          <w:rFonts w:ascii="Arial" w:hAnsi="Arial" w:cs="Arial"/>
          <w:color w:val="000000"/>
          <w:sz w:val="21"/>
          <w:szCs w:val="21"/>
        </w:rPr>
        <w:t>В схеме на рисунке 2, г суммарная длина линий в одноцепном исполнении значительно меньше, чем в схеме на рисунке 2, е. Схему на рисунке 2, е из дальнейшего расчета исключаем.</w:t>
      </w:r>
    </w:p>
    <w:p w14:paraId="488A92AE" w14:textId="77777777" w:rsidR="00912FB7" w:rsidRDefault="00912FB7" w:rsidP="00912FB7">
      <w:pPr>
        <w:pStyle w:val="otstup"/>
        <w:ind w:left="150" w:right="150" w:firstLine="567"/>
        <w:jc w:val="both"/>
        <w:rPr>
          <w:rFonts w:ascii="Arial" w:hAnsi="Arial" w:cs="Arial"/>
          <w:color w:val="000000"/>
          <w:sz w:val="21"/>
          <w:szCs w:val="21"/>
        </w:rPr>
      </w:pPr>
      <w:r>
        <w:rPr>
          <w:rFonts w:ascii="Arial" w:hAnsi="Arial" w:cs="Arial"/>
          <w:color w:val="000000"/>
          <w:sz w:val="21"/>
          <w:szCs w:val="21"/>
        </w:rPr>
        <w:t>Схемы на рисунке 2, в и г по суммарной длине линий в одноцепном исполнении практически равноценны. Сопоставим эти схемы по количеству силовых выключателей, условно обозначенных жирными точками. В схеме на рисунке 2, г на один выключатель меньше. Таким образом, для дальнейшего рассмотрения следует оставить схему на рисунке 2, г.</w:t>
      </w:r>
    </w:p>
    <w:p w14:paraId="0729FB40" w14:textId="77777777" w:rsidR="00912FB7" w:rsidRDefault="00912FB7" w:rsidP="00912FB7">
      <w:pPr>
        <w:pStyle w:val="otstup"/>
        <w:ind w:left="150" w:right="150" w:firstLine="567"/>
        <w:jc w:val="both"/>
        <w:rPr>
          <w:rFonts w:ascii="Arial" w:hAnsi="Arial" w:cs="Arial"/>
          <w:color w:val="000000"/>
          <w:sz w:val="21"/>
          <w:szCs w:val="21"/>
        </w:rPr>
      </w:pPr>
      <w:r>
        <w:rPr>
          <w:rFonts w:ascii="Arial" w:hAnsi="Arial" w:cs="Arial"/>
          <w:color w:val="000000"/>
          <w:sz w:val="21"/>
          <w:szCs w:val="21"/>
        </w:rPr>
        <w:t>При определении напряжения электрической сети следует сначала оценить напряжения отдельных линий, а затем принять напряжение всей сети.</w:t>
      </w:r>
    </w:p>
    <w:p w14:paraId="70987826" w14:textId="77777777" w:rsidR="00912FB7" w:rsidRDefault="00912FB7" w:rsidP="00912FB7">
      <w:pPr>
        <w:pStyle w:val="otstup"/>
        <w:ind w:left="150" w:right="150" w:firstLine="567"/>
        <w:jc w:val="both"/>
        <w:rPr>
          <w:rFonts w:ascii="Arial" w:hAnsi="Arial" w:cs="Arial"/>
          <w:color w:val="000000"/>
          <w:sz w:val="21"/>
          <w:szCs w:val="21"/>
        </w:rPr>
      </w:pPr>
      <w:r>
        <w:rPr>
          <w:rFonts w:ascii="Arial" w:hAnsi="Arial" w:cs="Arial"/>
          <w:color w:val="000000"/>
          <w:sz w:val="21"/>
          <w:szCs w:val="21"/>
        </w:rPr>
        <w:lastRenderedPageBreak/>
        <w:t>Номинальное напряжение линии электропередачи определяется активной мощностью </w:t>
      </w:r>
      <w:r>
        <w:rPr>
          <w:rStyle w:val="form"/>
          <w:i/>
          <w:iCs/>
          <w:color w:val="000000"/>
          <w:sz w:val="26"/>
          <w:szCs w:val="26"/>
        </w:rPr>
        <w:t>Р</w:t>
      </w:r>
      <w:r>
        <w:rPr>
          <w:rFonts w:ascii="Arial" w:hAnsi="Arial" w:cs="Arial"/>
          <w:color w:val="000000"/>
          <w:sz w:val="21"/>
          <w:szCs w:val="21"/>
        </w:rPr>
        <w:t>, МВт, передаваемой по линии, и расстоянием </w:t>
      </w:r>
      <w:r>
        <w:rPr>
          <w:rStyle w:val="form"/>
          <w:i/>
          <w:iCs/>
          <w:color w:val="000000"/>
          <w:sz w:val="26"/>
          <w:szCs w:val="26"/>
        </w:rPr>
        <w:t>L</w:t>
      </w:r>
      <w:r>
        <w:rPr>
          <w:rFonts w:ascii="Arial" w:hAnsi="Arial" w:cs="Arial"/>
          <w:color w:val="000000"/>
          <w:sz w:val="21"/>
          <w:szCs w:val="21"/>
        </w:rPr>
        <w:t>, км, на которое эта мощность передается. Рассчитать номинальное напряжение линии можно, пользуясь различными эмпирическими формулами. Формула Стилла:</w:t>
      </w:r>
    </w:p>
    <w:p w14:paraId="476C30FB" w14:textId="5073B9A8" w:rsidR="00912FB7" w:rsidRDefault="00912FB7">
      <w:r>
        <w:rPr>
          <w:noProof/>
        </w:rPr>
        <w:drawing>
          <wp:inline distT="0" distB="0" distL="0" distR="0" wp14:anchorId="02A65520" wp14:editId="1B6BDD63">
            <wp:extent cx="6931025" cy="2044700"/>
            <wp:effectExtent l="0" t="0" r="3175" b="0"/>
            <wp:docPr id="1331691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91923" name=""/>
                    <pic:cNvPicPr/>
                  </pic:nvPicPr>
                  <pic:blipFill>
                    <a:blip r:embed="rId8"/>
                    <a:stretch>
                      <a:fillRect/>
                    </a:stretch>
                  </pic:blipFill>
                  <pic:spPr>
                    <a:xfrm>
                      <a:off x="0" y="0"/>
                      <a:ext cx="6931025" cy="2044700"/>
                    </a:xfrm>
                    <a:prstGeom prst="rect">
                      <a:avLst/>
                    </a:prstGeom>
                  </pic:spPr>
                </pic:pic>
              </a:graphicData>
            </a:graphic>
          </wp:inline>
        </w:drawing>
      </w:r>
    </w:p>
    <w:p w14:paraId="4CC9BF9D"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Для того, чтобы воспользоваться одной из формул для выбора напряжения, необходимо знать потоки мощности в линиях. Расчет предварительного (без учета потерь) распределения мощностей в разомкнутых сетях определяется по первому закону Кирхгофа.</w:t>
      </w:r>
    </w:p>
    <w:p w14:paraId="72C8BB08"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Для определения предварительного распределения мощностей в замкнутой сети эта сеть разрезается по источнику питания (узлу 1) и представляется сетью с двухсторонним питанием. На рисунке 3 показана сеть с двусторонним питанием трех нагрузок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тэц с</w:t>
      </w:r>
      <w:r w:rsidRPr="00912FB7">
        <w:rPr>
          <w:rFonts w:ascii="Arial" w:eastAsia="Times New Roman" w:hAnsi="Arial" w:cs="Arial"/>
          <w:color w:val="000000"/>
          <w:kern w:val="0"/>
          <w:sz w:val="21"/>
          <w:szCs w:val="21"/>
          <w:lang w:eastAsia="ru-RU"/>
          <w14:ligatures w14:val="none"/>
        </w:rPr>
        <w:t>,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3</w:t>
      </w:r>
      <w:r w:rsidRPr="00912FB7">
        <w:rPr>
          <w:rFonts w:ascii="Arial" w:eastAsia="Times New Roman" w:hAnsi="Arial" w:cs="Arial"/>
          <w:color w:val="000000"/>
          <w:kern w:val="0"/>
          <w:sz w:val="21"/>
          <w:szCs w:val="21"/>
          <w:lang w:eastAsia="ru-RU"/>
          <w14:ligatures w14:val="none"/>
        </w:rPr>
        <w:t> и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4</w:t>
      </w:r>
      <w:r w:rsidRPr="00912FB7">
        <w:rPr>
          <w:rFonts w:ascii="Arial" w:eastAsia="Times New Roman" w:hAnsi="Arial" w:cs="Arial"/>
          <w:color w:val="000000"/>
          <w:kern w:val="0"/>
          <w:sz w:val="21"/>
          <w:szCs w:val="21"/>
          <w:lang w:eastAsia="ru-RU"/>
          <w14:ligatures w14:val="none"/>
        </w:rPr>
        <w:t>. Мощность ТЭЦ представлена отрицательной нагрузкой. Направления мощностей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ij</w:t>
      </w:r>
      <w:r w:rsidRPr="00912FB7">
        <w:rPr>
          <w:rFonts w:ascii="Arial" w:eastAsia="Times New Roman" w:hAnsi="Arial" w:cs="Arial"/>
          <w:color w:val="000000"/>
          <w:kern w:val="0"/>
          <w:sz w:val="21"/>
          <w:szCs w:val="21"/>
          <w:lang w:eastAsia="ru-RU"/>
          <w14:ligatures w14:val="none"/>
        </w:rPr>
        <w:t> в линиях задаются произвольно. Если при расчете некоторая мощность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ij</w:t>
      </w:r>
      <w:r w:rsidRPr="00912FB7">
        <w:rPr>
          <w:rFonts w:ascii="Arial" w:eastAsia="Times New Roman" w:hAnsi="Arial" w:cs="Arial"/>
          <w:color w:val="000000"/>
          <w:kern w:val="0"/>
          <w:sz w:val="21"/>
          <w:szCs w:val="21"/>
          <w:lang w:eastAsia="ru-RU"/>
          <w14:ligatures w14:val="none"/>
        </w:rPr>
        <w:t> будет иметь отрицательный знак, то эта мощность течёт в направлении, противоположном выбранному.</w:t>
      </w:r>
    </w:p>
    <w:p w14:paraId="19BC094F"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Поскольку сечения линий ещё не выбраны, распределение мощностей определяется по длинам линий. Мощности, протекающие по головным участкам сети, определяются по следующим выражениям:</w:t>
      </w:r>
    </w:p>
    <w:p w14:paraId="5DBDE8A6"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12</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тэц с</w:t>
      </w:r>
      <w:r w:rsidRPr="00912FB7">
        <w:rPr>
          <w:rFonts w:ascii="Arial" w:eastAsia="Times New Roman" w:hAnsi="Arial" w:cs="Arial"/>
          <w:color w:val="000000"/>
          <w:kern w:val="0"/>
          <w:sz w:val="21"/>
          <w:szCs w:val="21"/>
          <w:lang w:eastAsia="ru-RU"/>
          <w14:ligatures w14:val="none"/>
        </w:rPr>
        <w:t>(</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Arial" w:eastAsia="Times New Roman" w:hAnsi="Arial" w:cs="Arial"/>
          <w:color w:val="000000"/>
          <w:kern w:val="0"/>
          <w:sz w:val="21"/>
          <w:szCs w:val="21"/>
          <w:vertAlign w:val="subscript"/>
          <w:lang w:eastAsia="ru-RU"/>
          <w14:ligatures w14:val="none"/>
        </w:rPr>
        <w:t>23</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Arial" w:eastAsia="Times New Roman" w:hAnsi="Arial" w:cs="Arial"/>
          <w:color w:val="000000"/>
          <w:kern w:val="0"/>
          <w:sz w:val="21"/>
          <w:szCs w:val="21"/>
          <w:vertAlign w:val="subscript"/>
          <w:lang w:eastAsia="ru-RU"/>
          <w14:ligatures w14:val="none"/>
        </w:rPr>
        <w:t>34</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Arial" w:eastAsia="Times New Roman" w:hAnsi="Arial" w:cs="Arial"/>
          <w:color w:val="000000"/>
          <w:kern w:val="0"/>
          <w:sz w:val="21"/>
          <w:szCs w:val="21"/>
          <w:vertAlign w:val="subscript"/>
          <w:lang w:eastAsia="ru-RU"/>
          <w14:ligatures w14:val="none"/>
        </w:rPr>
        <w:t>41’</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3</w:t>
      </w:r>
      <w:r w:rsidRPr="00912FB7">
        <w:rPr>
          <w:rFonts w:ascii="Arial" w:eastAsia="Times New Roman" w:hAnsi="Arial" w:cs="Arial"/>
          <w:color w:val="000000"/>
          <w:kern w:val="0"/>
          <w:sz w:val="21"/>
          <w:szCs w:val="21"/>
          <w:lang w:eastAsia="ru-RU"/>
          <w14:ligatures w14:val="none"/>
        </w:rPr>
        <w:t>(</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Arial" w:eastAsia="Times New Roman" w:hAnsi="Arial" w:cs="Arial"/>
          <w:color w:val="000000"/>
          <w:kern w:val="0"/>
          <w:sz w:val="21"/>
          <w:szCs w:val="21"/>
          <w:vertAlign w:val="subscript"/>
          <w:lang w:eastAsia="ru-RU"/>
          <w14:ligatures w14:val="none"/>
        </w:rPr>
        <w:t>34</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Arial" w:eastAsia="Times New Roman" w:hAnsi="Arial" w:cs="Arial"/>
          <w:color w:val="000000"/>
          <w:kern w:val="0"/>
          <w:sz w:val="21"/>
          <w:szCs w:val="21"/>
          <w:vertAlign w:val="subscript"/>
          <w:lang w:eastAsia="ru-RU"/>
          <w14:ligatures w14:val="none"/>
        </w:rPr>
        <w:t>41’</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4</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Arial" w:eastAsia="Times New Roman" w:hAnsi="Arial" w:cs="Arial"/>
          <w:color w:val="000000"/>
          <w:kern w:val="0"/>
          <w:sz w:val="21"/>
          <w:szCs w:val="21"/>
          <w:vertAlign w:val="subscript"/>
          <w:lang w:eastAsia="ru-RU"/>
          <w14:ligatures w14:val="none"/>
        </w:rPr>
        <w:t>41’</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Times New Roman" w:eastAsia="Times New Roman" w:hAnsi="Times New Roman" w:cs="Times New Roman"/>
          <w:i/>
          <w:iCs/>
          <w:color w:val="000000"/>
          <w:kern w:val="0"/>
          <w:sz w:val="26"/>
          <w:szCs w:val="26"/>
          <w:vertAlign w:val="subscript"/>
          <w:lang w:eastAsia="ru-RU"/>
          <w14:ligatures w14:val="none"/>
        </w:rPr>
        <w:t>Σ</w:t>
      </w:r>
      <w:r w:rsidRPr="00912FB7">
        <w:rPr>
          <w:rFonts w:ascii="Arial" w:eastAsia="Times New Roman" w:hAnsi="Arial" w:cs="Arial"/>
          <w:color w:val="000000"/>
          <w:kern w:val="0"/>
          <w:sz w:val="21"/>
          <w:szCs w:val="21"/>
          <w:lang w:eastAsia="ru-RU"/>
          <w14:ligatures w14:val="none"/>
        </w:rPr>
        <w:t>;</w:t>
      </w:r>
    </w:p>
    <w:p w14:paraId="5993170C"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(7, а)</w:t>
      </w:r>
    </w:p>
    <w:p w14:paraId="7AE81307"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1’4</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4</w:t>
      </w:r>
      <w:r w:rsidRPr="00912FB7">
        <w:rPr>
          <w:rFonts w:ascii="Arial" w:eastAsia="Times New Roman" w:hAnsi="Arial" w:cs="Arial"/>
          <w:color w:val="000000"/>
          <w:kern w:val="0"/>
          <w:sz w:val="21"/>
          <w:szCs w:val="21"/>
          <w:lang w:eastAsia="ru-RU"/>
          <w14:ligatures w14:val="none"/>
        </w:rPr>
        <w:t>(</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Arial" w:eastAsia="Times New Roman" w:hAnsi="Arial" w:cs="Arial"/>
          <w:color w:val="000000"/>
          <w:kern w:val="0"/>
          <w:sz w:val="21"/>
          <w:szCs w:val="21"/>
          <w:vertAlign w:val="subscript"/>
          <w:lang w:eastAsia="ru-RU"/>
          <w14:ligatures w14:val="none"/>
        </w:rPr>
        <w:t>34</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Arial" w:eastAsia="Times New Roman" w:hAnsi="Arial" w:cs="Arial"/>
          <w:color w:val="000000"/>
          <w:kern w:val="0"/>
          <w:sz w:val="21"/>
          <w:szCs w:val="21"/>
          <w:vertAlign w:val="subscript"/>
          <w:lang w:eastAsia="ru-RU"/>
          <w14:ligatures w14:val="none"/>
        </w:rPr>
        <w:t>23</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Arial" w:eastAsia="Times New Roman" w:hAnsi="Arial" w:cs="Arial"/>
          <w:color w:val="000000"/>
          <w:kern w:val="0"/>
          <w:sz w:val="21"/>
          <w:szCs w:val="21"/>
          <w:vertAlign w:val="subscript"/>
          <w:lang w:eastAsia="ru-RU"/>
          <w14:ligatures w14:val="none"/>
        </w:rPr>
        <w:t>12</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3</w:t>
      </w:r>
      <w:r w:rsidRPr="00912FB7">
        <w:rPr>
          <w:rFonts w:ascii="Arial" w:eastAsia="Times New Roman" w:hAnsi="Arial" w:cs="Arial"/>
          <w:color w:val="000000"/>
          <w:kern w:val="0"/>
          <w:sz w:val="21"/>
          <w:szCs w:val="21"/>
          <w:lang w:eastAsia="ru-RU"/>
          <w14:ligatures w14:val="none"/>
        </w:rPr>
        <w:t>(</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Arial" w:eastAsia="Times New Roman" w:hAnsi="Arial" w:cs="Arial"/>
          <w:color w:val="000000"/>
          <w:kern w:val="0"/>
          <w:sz w:val="21"/>
          <w:szCs w:val="21"/>
          <w:vertAlign w:val="subscript"/>
          <w:lang w:eastAsia="ru-RU"/>
          <w14:ligatures w14:val="none"/>
        </w:rPr>
        <w:t>23</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Arial" w:eastAsia="Times New Roman" w:hAnsi="Arial" w:cs="Arial"/>
          <w:color w:val="000000"/>
          <w:kern w:val="0"/>
          <w:sz w:val="21"/>
          <w:szCs w:val="21"/>
          <w:vertAlign w:val="subscript"/>
          <w:lang w:eastAsia="ru-RU"/>
          <w14:ligatures w14:val="none"/>
        </w:rPr>
        <w:t>12</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тэц с</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Arial" w:eastAsia="Times New Roman" w:hAnsi="Arial" w:cs="Arial"/>
          <w:color w:val="000000"/>
          <w:kern w:val="0"/>
          <w:sz w:val="21"/>
          <w:szCs w:val="21"/>
          <w:vertAlign w:val="subscript"/>
          <w:lang w:eastAsia="ru-RU"/>
          <w14:ligatures w14:val="none"/>
        </w:rPr>
        <w:t>12</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Times New Roman" w:eastAsia="Times New Roman" w:hAnsi="Times New Roman" w:cs="Times New Roman"/>
          <w:i/>
          <w:iCs/>
          <w:color w:val="000000"/>
          <w:kern w:val="0"/>
          <w:sz w:val="26"/>
          <w:szCs w:val="26"/>
          <w:vertAlign w:val="subscript"/>
          <w:lang w:eastAsia="ru-RU"/>
          <w14:ligatures w14:val="none"/>
        </w:rPr>
        <w:t>Σ</w:t>
      </w:r>
      <w:r w:rsidRPr="00912FB7">
        <w:rPr>
          <w:rFonts w:ascii="Arial" w:eastAsia="Times New Roman" w:hAnsi="Arial" w:cs="Arial"/>
          <w:color w:val="000000"/>
          <w:kern w:val="0"/>
          <w:sz w:val="21"/>
          <w:szCs w:val="21"/>
          <w:lang w:eastAsia="ru-RU"/>
          <w14:ligatures w14:val="none"/>
        </w:rPr>
        <w:t> ;</w:t>
      </w:r>
    </w:p>
    <w:p w14:paraId="342EF46C"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(7, б)</w:t>
      </w:r>
    </w:p>
    <w:p w14:paraId="086396E6" w14:textId="77777777" w:rsidR="00912FB7" w:rsidRPr="00912FB7" w:rsidRDefault="00912FB7" w:rsidP="00912FB7">
      <w:pPr>
        <w:spacing w:before="100" w:beforeAutospacing="1" w:after="0" w:line="240" w:lineRule="auto"/>
        <w:ind w:left="15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где </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Times New Roman" w:eastAsia="Times New Roman" w:hAnsi="Times New Roman" w:cs="Times New Roman"/>
          <w:i/>
          <w:iCs/>
          <w:color w:val="000000"/>
          <w:kern w:val="0"/>
          <w:sz w:val="26"/>
          <w:szCs w:val="26"/>
          <w:vertAlign w:val="subscript"/>
          <w:lang w:eastAsia="ru-RU"/>
          <w14:ligatures w14:val="none"/>
        </w:rPr>
        <w:t>ij</w:t>
      </w:r>
      <w:r w:rsidRPr="00912FB7">
        <w:rPr>
          <w:rFonts w:ascii="Arial" w:eastAsia="Times New Roman" w:hAnsi="Arial" w:cs="Arial"/>
          <w:color w:val="000000"/>
          <w:kern w:val="0"/>
          <w:sz w:val="21"/>
          <w:szCs w:val="21"/>
          <w:lang w:eastAsia="ru-RU"/>
          <w14:ligatures w14:val="none"/>
        </w:rPr>
        <w:t> – длина линии между узлами </w:t>
      </w: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Arial" w:eastAsia="Times New Roman" w:hAnsi="Arial" w:cs="Arial"/>
          <w:color w:val="000000"/>
          <w:kern w:val="0"/>
          <w:sz w:val="21"/>
          <w:szCs w:val="21"/>
          <w:lang w:eastAsia="ru-RU"/>
          <w14:ligatures w14:val="none"/>
        </w:rPr>
        <w:t> и </w:t>
      </w:r>
      <w:r w:rsidRPr="00912FB7">
        <w:rPr>
          <w:rFonts w:ascii="Times New Roman" w:eastAsia="Times New Roman" w:hAnsi="Times New Roman" w:cs="Times New Roman"/>
          <w:i/>
          <w:iCs/>
          <w:color w:val="000000"/>
          <w:kern w:val="0"/>
          <w:sz w:val="26"/>
          <w:szCs w:val="26"/>
          <w:lang w:eastAsia="ru-RU"/>
          <w14:ligatures w14:val="none"/>
        </w:rPr>
        <w:t>j</w:t>
      </w:r>
      <w:r w:rsidRPr="00912FB7">
        <w:rPr>
          <w:rFonts w:ascii="Arial" w:eastAsia="Times New Roman" w:hAnsi="Arial" w:cs="Arial"/>
          <w:color w:val="000000"/>
          <w:kern w:val="0"/>
          <w:sz w:val="21"/>
          <w:szCs w:val="21"/>
          <w:lang w:eastAsia="ru-RU"/>
          <w14:ligatures w14:val="none"/>
        </w:rPr>
        <w:t>, км;</w:t>
      </w:r>
    </w:p>
    <w:p w14:paraId="6FA0A9DA" w14:textId="77777777" w:rsidR="00912FB7" w:rsidRPr="00912FB7" w:rsidRDefault="00912FB7" w:rsidP="00912FB7">
      <w:pPr>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Times New Roman" w:eastAsia="Times New Roman" w:hAnsi="Times New Roman" w:cs="Times New Roman"/>
          <w:i/>
          <w:iCs/>
          <w:color w:val="000000"/>
          <w:kern w:val="0"/>
          <w:sz w:val="26"/>
          <w:szCs w:val="26"/>
          <w:vertAlign w:val="subscript"/>
          <w:lang w:eastAsia="ru-RU"/>
          <w14:ligatures w14:val="none"/>
        </w:rPr>
        <w:t>Σ</w:t>
      </w:r>
      <w:r w:rsidRPr="00912FB7">
        <w:rPr>
          <w:rFonts w:ascii="Arial" w:eastAsia="Times New Roman" w:hAnsi="Arial" w:cs="Arial"/>
          <w:color w:val="000000"/>
          <w:kern w:val="0"/>
          <w:sz w:val="21"/>
          <w:szCs w:val="21"/>
          <w:lang w:eastAsia="ru-RU"/>
          <w14:ligatures w14:val="none"/>
        </w:rPr>
        <w:t> – суммарная длина линий замкнутой сети, км.</w:t>
      </w:r>
    </w:p>
    <w:p w14:paraId="16C6F0CE" w14:textId="521C3765" w:rsidR="00912FB7" w:rsidRDefault="00912FB7">
      <w:r>
        <w:rPr>
          <w:noProof/>
        </w:rPr>
        <w:drawing>
          <wp:inline distT="0" distB="0" distL="0" distR="0" wp14:anchorId="1F85EDA4" wp14:editId="6FFA7F26">
            <wp:extent cx="4152900" cy="990600"/>
            <wp:effectExtent l="0" t="0" r="0" b="0"/>
            <wp:docPr id="1641027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27569" name=""/>
                    <pic:cNvPicPr/>
                  </pic:nvPicPr>
                  <pic:blipFill>
                    <a:blip r:embed="rId9"/>
                    <a:stretch>
                      <a:fillRect/>
                    </a:stretch>
                  </pic:blipFill>
                  <pic:spPr>
                    <a:xfrm>
                      <a:off x="0" y="0"/>
                      <a:ext cx="4152900" cy="990600"/>
                    </a:xfrm>
                    <a:prstGeom prst="rect">
                      <a:avLst/>
                    </a:prstGeom>
                  </pic:spPr>
                </pic:pic>
              </a:graphicData>
            </a:graphic>
          </wp:inline>
        </w:drawing>
      </w:r>
    </w:p>
    <w:p w14:paraId="4B8CC55F"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 Правильность вычислений можно проверить по условию:</w:t>
      </w:r>
    </w:p>
    <w:p w14:paraId="727CB0B7"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12</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1’4</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3</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4</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тэц с</w:t>
      </w:r>
      <w:r w:rsidRPr="00912FB7">
        <w:rPr>
          <w:rFonts w:ascii="Arial" w:eastAsia="Times New Roman" w:hAnsi="Arial" w:cs="Arial"/>
          <w:color w:val="000000"/>
          <w:kern w:val="0"/>
          <w:sz w:val="21"/>
          <w:szCs w:val="21"/>
          <w:lang w:eastAsia="ru-RU"/>
          <w14:ligatures w14:val="none"/>
        </w:rPr>
        <w:t>.</w:t>
      </w:r>
    </w:p>
    <w:p w14:paraId="34944934"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(7, в)</w:t>
      </w:r>
    </w:p>
    <w:p w14:paraId="37C918F2"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Мощности, протекающие по линиям 2–3 и 3–4, рассчитываются по первому закону Кирхгофа.</w:t>
      </w:r>
    </w:p>
    <w:p w14:paraId="38CED993"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 xml:space="preserve">По рассчитанным активным мощностям и длинам линий определяются напряжения этих линий в соответствии с формулами (4…6). Полученные напряжения округляются до ближайших больших </w:t>
      </w:r>
      <w:r w:rsidRPr="00912FB7">
        <w:rPr>
          <w:rFonts w:ascii="Arial" w:eastAsia="Times New Roman" w:hAnsi="Arial" w:cs="Arial"/>
          <w:color w:val="000000"/>
          <w:kern w:val="0"/>
          <w:sz w:val="21"/>
          <w:szCs w:val="21"/>
          <w:lang w:eastAsia="ru-RU"/>
          <w14:ligatures w14:val="none"/>
        </w:rPr>
        <w:lastRenderedPageBreak/>
        <w:t>стандартных величин. По результатам анализа полученных напряжений принимается номинальное напряжение электрической сети.</w:t>
      </w:r>
    </w:p>
    <w:p w14:paraId="727DB830"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 замкнутой сети для всех линий, как правило, применяется одно наибольшее номинальное напряжение.</w:t>
      </w:r>
    </w:p>
    <w:p w14:paraId="1A0994A8" w14:textId="77777777" w:rsidR="00912FB7" w:rsidRPr="00912FB7" w:rsidRDefault="00912FB7" w:rsidP="00912FB7">
      <w:pPr>
        <w:pBdr>
          <w:bottom w:val="single" w:sz="6" w:space="8" w:color="999999"/>
        </w:pBdr>
        <w:shd w:val="clear" w:color="auto" w:fill="FFFFFF"/>
        <w:spacing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912FB7">
        <w:rPr>
          <w:rFonts w:ascii="Arial" w:eastAsia="Times New Roman" w:hAnsi="Arial" w:cs="Arial"/>
          <w:b/>
          <w:bCs/>
          <w:color w:val="000000"/>
          <w:kern w:val="0"/>
          <w:sz w:val="27"/>
          <w:szCs w:val="27"/>
          <w:lang w:eastAsia="ru-RU"/>
          <w14:ligatures w14:val="none"/>
        </w:rPr>
        <w:t>2.3. Баланс реактивной мощности, выбор мощности и размещение компенсирующих устройств</w:t>
      </w:r>
    </w:p>
    <w:p w14:paraId="7C98AE3F" w14:textId="77777777" w:rsidR="00912FB7" w:rsidRPr="00912FB7" w:rsidRDefault="00912FB7" w:rsidP="00912FB7">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Баланс реактивной мощности, составляемый для режима наибольшей нагрузки, представляет собой равенство генерируемой и потребляемой реактивных мощностей в электрической системе:</w:t>
      </w:r>
    </w:p>
    <w:p w14:paraId="08619017"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k</w:t>
      </w:r>
      <w:r w:rsidRPr="00912FB7">
        <w:rPr>
          <w:rFonts w:ascii="Times New Roman" w:eastAsia="Times New Roman" w:hAnsi="Times New Roman" w:cs="Times New Roman"/>
          <w:i/>
          <w:iCs/>
          <w:color w:val="000000"/>
          <w:kern w:val="0"/>
          <w:sz w:val="26"/>
          <w:szCs w:val="26"/>
          <w:vertAlign w:val="subscript"/>
          <w:lang w:eastAsia="ru-RU"/>
          <w14:ligatures w14:val="none"/>
        </w:rPr>
        <w:t>Q</w:t>
      </w:r>
      <w:r w:rsidRPr="00912FB7">
        <w:rPr>
          <w:rFonts w:ascii="Arial" w:eastAsia="Times New Roman" w:hAnsi="Arial" w:cs="Arial"/>
          <w:color w:val="000000"/>
          <w:kern w:val="0"/>
          <w:sz w:val="21"/>
          <w:szCs w:val="21"/>
          <w:lang w:eastAsia="ru-RU"/>
          <w14:ligatures w14:val="none"/>
        </w:rPr>
        <w:t>(</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Arial" w:eastAsia="Times New Roman" w:hAnsi="Arial" w:cs="Arial"/>
          <w:color w:val="000000"/>
          <w:kern w:val="0"/>
          <w:sz w:val="21"/>
          <w:szCs w:val="21"/>
          <w:vertAlign w:val="subscript"/>
          <w:lang w:eastAsia="ru-RU"/>
          <w14:ligatures w14:val="none"/>
        </w:rPr>
        <w:t>2</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Arial" w:eastAsia="Times New Roman" w:hAnsi="Arial" w:cs="Arial"/>
          <w:color w:val="000000"/>
          <w:kern w:val="0"/>
          <w:sz w:val="21"/>
          <w:szCs w:val="21"/>
          <w:vertAlign w:val="subscript"/>
          <w:lang w:eastAsia="ru-RU"/>
          <w14:ligatures w14:val="none"/>
        </w:rPr>
        <w:t>3</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Arial" w:eastAsia="Times New Roman" w:hAnsi="Arial" w:cs="Arial"/>
          <w:color w:val="000000"/>
          <w:kern w:val="0"/>
          <w:sz w:val="21"/>
          <w:szCs w:val="21"/>
          <w:vertAlign w:val="subscript"/>
          <w:lang w:eastAsia="ru-RU"/>
          <w14:ligatures w14:val="none"/>
        </w:rPr>
        <w:t>4</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ΔQ</w:t>
      </w:r>
      <w:r w:rsidRPr="00912FB7">
        <w:rPr>
          <w:rFonts w:ascii="Times New Roman" w:eastAsia="Times New Roman" w:hAnsi="Times New Roman" w:cs="Times New Roman"/>
          <w:i/>
          <w:iCs/>
          <w:color w:val="000000"/>
          <w:kern w:val="0"/>
          <w:sz w:val="26"/>
          <w:szCs w:val="26"/>
          <w:vertAlign w:val="subscript"/>
          <w:lang w:eastAsia="ru-RU"/>
          <w14:ligatures w14:val="none"/>
        </w:rPr>
        <w:t>л</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сн</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ΔQ</w:t>
      </w:r>
      <w:r w:rsidRPr="00912FB7">
        <w:rPr>
          <w:rFonts w:ascii="Times New Roman" w:eastAsia="Times New Roman" w:hAnsi="Times New Roman" w:cs="Times New Roman"/>
          <w:i/>
          <w:iCs/>
          <w:color w:val="000000"/>
          <w:kern w:val="0"/>
          <w:sz w:val="26"/>
          <w:szCs w:val="26"/>
          <w:vertAlign w:val="subscript"/>
          <w:lang w:eastAsia="ru-RU"/>
          <w14:ligatures w14:val="none"/>
        </w:rPr>
        <w:t>т</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тэц у</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ку</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Arial" w:eastAsia="Times New Roman" w:hAnsi="Arial" w:cs="Arial"/>
          <w:color w:val="000000"/>
          <w:kern w:val="0"/>
          <w:sz w:val="21"/>
          <w:szCs w:val="21"/>
          <w:vertAlign w:val="subscript"/>
          <w:lang w:eastAsia="ru-RU"/>
          <w14:ligatures w14:val="none"/>
        </w:rPr>
        <w:t>1</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с</w:t>
      </w:r>
      <w:r w:rsidRPr="00912FB7">
        <w:rPr>
          <w:rFonts w:ascii="Arial" w:eastAsia="Times New Roman" w:hAnsi="Arial" w:cs="Arial"/>
          <w:color w:val="000000"/>
          <w:kern w:val="0"/>
          <w:sz w:val="21"/>
          <w:szCs w:val="21"/>
          <w:lang w:eastAsia="ru-RU"/>
          <w14:ligatures w14:val="none"/>
        </w:rPr>
        <w:t>,</w:t>
      </w:r>
    </w:p>
    <w:p w14:paraId="21E176BC"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(8)</w:t>
      </w:r>
    </w:p>
    <w:p w14:paraId="6194BC7F" w14:textId="77777777" w:rsidR="00912FB7" w:rsidRPr="00912FB7" w:rsidRDefault="00912FB7" w:rsidP="00912FB7">
      <w:pPr>
        <w:shd w:val="clear" w:color="auto" w:fill="FFFFFF"/>
        <w:spacing w:before="100" w:beforeAutospacing="1" w:after="0" w:line="240" w:lineRule="auto"/>
        <w:ind w:left="15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где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i</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i</w:t>
      </w:r>
      <w:r w:rsidRPr="00912FB7">
        <w:rPr>
          <w:rFonts w:ascii="Arial" w:eastAsia="Times New Roman" w:hAnsi="Arial" w:cs="Arial"/>
          <w:color w:val="000000"/>
          <w:kern w:val="0"/>
          <w:sz w:val="21"/>
          <w:szCs w:val="21"/>
          <w:lang w:eastAsia="ru-RU"/>
          <w14:ligatures w14:val="none"/>
        </w:rPr>
        <w:t>tg</w:t>
      </w:r>
      <w:r w:rsidRPr="00912FB7">
        <w:rPr>
          <w:rFonts w:ascii="Times New Roman" w:eastAsia="Times New Roman" w:hAnsi="Times New Roman" w:cs="Times New Roman"/>
          <w:i/>
          <w:iCs/>
          <w:color w:val="000000"/>
          <w:kern w:val="0"/>
          <w:sz w:val="26"/>
          <w:szCs w:val="26"/>
          <w:lang w:eastAsia="ru-RU"/>
          <w14:ligatures w14:val="none"/>
        </w:rPr>
        <w:t>φ</w:t>
      </w:r>
      <w:r w:rsidRPr="00912FB7">
        <w:rPr>
          <w:rFonts w:ascii="Times New Roman" w:eastAsia="Times New Roman" w:hAnsi="Times New Roman" w:cs="Times New Roman"/>
          <w:i/>
          <w:iCs/>
          <w:color w:val="000000"/>
          <w:kern w:val="0"/>
          <w:sz w:val="26"/>
          <w:szCs w:val="26"/>
          <w:vertAlign w:val="subscript"/>
          <w:lang w:eastAsia="ru-RU"/>
          <w14:ligatures w14:val="none"/>
        </w:rPr>
        <w:t>i</w:t>
      </w:r>
      <w:r w:rsidRPr="00912FB7">
        <w:rPr>
          <w:rFonts w:ascii="Arial" w:eastAsia="Times New Roman" w:hAnsi="Arial" w:cs="Arial"/>
          <w:color w:val="000000"/>
          <w:kern w:val="0"/>
          <w:sz w:val="21"/>
          <w:szCs w:val="21"/>
          <w:lang w:eastAsia="ru-RU"/>
          <w14:ligatures w14:val="none"/>
        </w:rPr>
        <w:t> – реактивные мощности нагрузок в узлах, </w:t>
      </w: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Arial" w:eastAsia="Times New Roman" w:hAnsi="Arial" w:cs="Arial"/>
          <w:color w:val="000000"/>
          <w:kern w:val="0"/>
          <w:sz w:val="21"/>
          <w:szCs w:val="21"/>
          <w:lang w:eastAsia="ru-RU"/>
          <w14:ligatures w14:val="none"/>
        </w:rPr>
        <w:t>= 2, 3, 4;</w:t>
      </w:r>
    </w:p>
    <w:p w14:paraId="221048CD" w14:textId="77777777" w:rsidR="00912FB7" w:rsidRPr="00912FB7" w:rsidRDefault="00912FB7" w:rsidP="00912FB7">
      <w:pPr>
        <w:shd w:val="clear" w:color="auto" w:fill="FFFFFF"/>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k</w:t>
      </w:r>
      <w:r w:rsidRPr="00912FB7">
        <w:rPr>
          <w:rFonts w:ascii="Times New Roman" w:eastAsia="Times New Roman" w:hAnsi="Times New Roman" w:cs="Times New Roman"/>
          <w:i/>
          <w:iCs/>
          <w:color w:val="000000"/>
          <w:kern w:val="0"/>
          <w:sz w:val="26"/>
          <w:szCs w:val="26"/>
          <w:vertAlign w:val="subscript"/>
          <w:lang w:eastAsia="ru-RU"/>
          <w14:ligatures w14:val="none"/>
        </w:rPr>
        <w:t>р</w:t>
      </w:r>
      <w:r w:rsidRPr="00912FB7">
        <w:rPr>
          <w:rFonts w:ascii="Arial" w:eastAsia="Times New Roman" w:hAnsi="Arial" w:cs="Arial"/>
          <w:color w:val="000000"/>
          <w:kern w:val="0"/>
          <w:sz w:val="21"/>
          <w:szCs w:val="21"/>
          <w:lang w:eastAsia="ru-RU"/>
          <w14:ligatures w14:val="none"/>
        </w:rPr>
        <w:t> = 0,9 </w:t>
      </w:r>
      <w:r w:rsidRPr="00912FB7">
        <w:rPr>
          <w:rFonts w:ascii="Times New Roman" w:eastAsia="Times New Roman" w:hAnsi="Times New Roman" w:cs="Times New Roman"/>
          <w:i/>
          <w:iCs/>
          <w:color w:val="000000"/>
          <w:kern w:val="0"/>
          <w:sz w:val="26"/>
          <w:szCs w:val="26"/>
          <w:lang w:eastAsia="ru-RU"/>
          <w14:ligatures w14:val="none"/>
        </w:rPr>
        <w:t>–</w:t>
      </w:r>
      <w:r w:rsidRPr="00912FB7">
        <w:rPr>
          <w:rFonts w:ascii="Arial" w:eastAsia="Times New Roman" w:hAnsi="Arial" w:cs="Arial"/>
          <w:color w:val="000000"/>
          <w:kern w:val="0"/>
          <w:sz w:val="21"/>
          <w:szCs w:val="21"/>
          <w:lang w:eastAsia="ru-RU"/>
          <w14:ligatures w14:val="none"/>
        </w:rPr>
        <w:t> коэффициент разновременности максимумов реактивной нагрузки;</w:t>
      </w:r>
    </w:p>
    <w:p w14:paraId="65C5B331" w14:textId="77777777" w:rsidR="00912FB7" w:rsidRPr="00912FB7" w:rsidRDefault="00912FB7" w:rsidP="00912FB7">
      <w:pPr>
        <w:shd w:val="clear" w:color="auto" w:fill="FFFFFF"/>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Arial" w:eastAsia="Times New Roman" w:hAnsi="Arial" w:cs="Arial"/>
          <w:color w:val="000000"/>
          <w:kern w:val="0"/>
          <w:sz w:val="21"/>
          <w:szCs w:val="21"/>
          <w:vertAlign w:val="subscript"/>
          <w:lang w:eastAsia="ru-RU"/>
          <w14:ligatures w14:val="none"/>
        </w:rPr>
        <w:t>1</w:t>
      </w:r>
      <w:r w:rsidRPr="00912FB7">
        <w:rPr>
          <w:rFonts w:ascii="Arial" w:eastAsia="Times New Roman" w:hAnsi="Arial" w:cs="Arial"/>
          <w:color w:val="000000"/>
          <w:kern w:val="0"/>
          <w:sz w:val="21"/>
          <w:szCs w:val="21"/>
          <w:lang w:eastAsia="ru-RU"/>
          <w14:ligatures w14:val="none"/>
        </w:rPr>
        <w:t> – реактивная мощность, передаваемая через районную подстанцию;</w:t>
      </w:r>
    </w:p>
    <w:p w14:paraId="6C784D05" w14:textId="77777777" w:rsidR="00912FB7" w:rsidRPr="00912FB7" w:rsidRDefault="00912FB7" w:rsidP="00912FB7">
      <w:pPr>
        <w:shd w:val="clear" w:color="auto" w:fill="FFFFFF"/>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ΔQ</w:t>
      </w:r>
      <w:r w:rsidRPr="00912FB7">
        <w:rPr>
          <w:rFonts w:ascii="Times New Roman" w:eastAsia="Times New Roman" w:hAnsi="Times New Roman" w:cs="Times New Roman"/>
          <w:i/>
          <w:iCs/>
          <w:color w:val="000000"/>
          <w:kern w:val="0"/>
          <w:sz w:val="26"/>
          <w:szCs w:val="26"/>
          <w:vertAlign w:val="subscript"/>
          <w:lang w:eastAsia="ru-RU"/>
          <w14:ligatures w14:val="none"/>
        </w:rPr>
        <w:t>л</w:t>
      </w:r>
      <w:r w:rsidRPr="00912FB7">
        <w:rPr>
          <w:rFonts w:ascii="Arial" w:eastAsia="Times New Roman" w:hAnsi="Arial" w:cs="Arial"/>
          <w:color w:val="000000"/>
          <w:kern w:val="0"/>
          <w:sz w:val="21"/>
          <w:szCs w:val="21"/>
          <w:lang w:eastAsia="ru-RU"/>
          <w14:ligatures w14:val="none"/>
        </w:rPr>
        <w:t> и </w:t>
      </w:r>
      <w:r w:rsidRPr="00912FB7">
        <w:rPr>
          <w:rFonts w:ascii="Times New Roman" w:eastAsia="Times New Roman" w:hAnsi="Times New Roman" w:cs="Times New Roman"/>
          <w:i/>
          <w:iCs/>
          <w:color w:val="000000"/>
          <w:kern w:val="0"/>
          <w:sz w:val="26"/>
          <w:szCs w:val="26"/>
          <w:lang w:eastAsia="ru-RU"/>
          <w14:ligatures w14:val="none"/>
        </w:rPr>
        <w:t>ΔQ</w:t>
      </w:r>
      <w:r w:rsidRPr="00912FB7">
        <w:rPr>
          <w:rFonts w:ascii="Times New Roman" w:eastAsia="Times New Roman" w:hAnsi="Times New Roman" w:cs="Times New Roman"/>
          <w:i/>
          <w:iCs/>
          <w:color w:val="000000"/>
          <w:kern w:val="0"/>
          <w:sz w:val="26"/>
          <w:szCs w:val="26"/>
          <w:vertAlign w:val="subscript"/>
          <w:lang w:eastAsia="ru-RU"/>
          <w14:ligatures w14:val="none"/>
        </w:rPr>
        <w:t>т</w:t>
      </w:r>
      <w:r w:rsidRPr="00912FB7">
        <w:rPr>
          <w:rFonts w:ascii="Arial" w:eastAsia="Times New Roman" w:hAnsi="Arial" w:cs="Arial"/>
          <w:color w:val="000000"/>
          <w:kern w:val="0"/>
          <w:sz w:val="21"/>
          <w:szCs w:val="21"/>
          <w:lang w:eastAsia="ru-RU"/>
          <w14:ligatures w14:val="none"/>
        </w:rPr>
        <w:t> – потери мощности в линиях и трансформаторах;</w:t>
      </w:r>
    </w:p>
    <w:p w14:paraId="5E2F9A12" w14:textId="77777777" w:rsidR="00912FB7" w:rsidRPr="00912FB7" w:rsidRDefault="00912FB7" w:rsidP="00912FB7">
      <w:pPr>
        <w:shd w:val="clear" w:color="auto" w:fill="FFFFFF"/>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тэц у</w:t>
      </w:r>
      <w:r w:rsidRPr="00912FB7">
        <w:rPr>
          <w:rFonts w:ascii="Arial" w:eastAsia="Times New Roman" w:hAnsi="Arial" w:cs="Arial"/>
          <w:color w:val="000000"/>
          <w:kern w:val="0"/>
          <w:sz w:val="21"/>
          <w:szCs w:val="21"/>
          <w:lang w:eastAsia="ru-RU"/>
          <w14:ligatures w14:val="none"/>
        </w:rPr>
        <w:t>,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сн</w:t>
      </w:r>
      <w:r w:rsidRPr="00912FB7">
        <w:rPr>
          <w:rFonts w:ascii="Arial" w:eastAsia="Times New Roman" w:hAnsi="Arial" w:cs="Arial"/>
          <w:color w:val="000000"/>
          <w:kern w:val="0"/>
          <w:sz w:val="21"/>
          <w:szCs w:val="21"/>
          <w:lang w:eastAsia="ru-RU"/>
          <w14:ligatures w14:val="none"/>
        </w:rPr>
        <w:t> – реактивная мощность ТЭЦ и ее собственных нужд;</w:t>
      </w:r>
    </w:p>
    <w:p w14:paraId="63369C0C" w14:textId="77777777" w:rsidR="00912FB7" w:rsidRPr="00912FB7" w:rsidRDefault="00912FB7" w:rsidP="00912FB7">
      <w:pPr>
        <w:shd w:val="clear" w:color="auto" w:fill="FFFFFF"/>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с</w:t>
      </w:r>
      <w:r w:rsidRPr="00912FB7">
        <w:rPr>
          <w:rFonts w:ascii="Arial" w:eastAsia="Times New Roman" w:hAnsi="Arial" w:cs="Arial"/>
          <w:color w:val="000000"/>
          <w:kern w:val="0"/>
          <w:sz w:val="21"/>
          <w:szCs w:val="21"/>
          <w:lang w:eastAsia="ru-RU"/>
          <w14:ligatures w14:val="none"/>
        </w:rPr>
        <w:t> – зарядная мощность линий электропередачи;</w:t>
      </w:r>
    </w:p>
    <w:p w14:paraId="410D6DB3" w14:textId="77777777" w:rsidR="00912FB7" w:rsidRPr="00912FB7" w:rsidRDefault="00912FB7" w:rsidP="00912FB7">
      <w:pPr>
        <w:shd w:val="clear" w:color="auto" w:fill="FFFFFF"/>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ку</w:t>
      </w:r>
      <w:r w:rsidRPr="00912FB7">
        <w:rPr>
          <w:rFonts w:ascii="Arial" w:eastAsia="Times New Roman" w:hAnsi="Arial" w:cs="Arial"/>
          <w:color w:val="000000"/>
          <w:kern w:val="0"/>
          <w:sz w:val="21"/>
          <w:szCs w:val="21"/>
          <w:lang w:eastAsia="ru-RU"/>
          <w14:ligatures w14:val="none"/>
        </w:rPr>
        <w:t> – требуемая суммарная мощность компенсирующих устройств.</w:t>
      </w:r>
    </w:p>
    <w:p w14:paraId="3B3630BD"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 предварительных расчетах можно принять:</w:t>
      </w:r>
    </w:p>
    <w:p w14:paraId="28F88BCB"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val="en-US" w:eastAsia="ru-RU"/>
          <w14:ligatures w14:val="none"/>
        </w:rPr>
      </w:pPr>
      <w:r w:rsidRPr="00912FB7">
        <w:rPr>
          <w:rFonts w:ascii="Times New Roman" w:eastAsia="Times New Roman" w:hAnsi="Times New Roman" w:cs="Times New Roman"/>
          <w:i/>
          <w:iCs/>
          <w:color w:val="000000"/>
          <w:kern w:val="0"/>
          <w:sz w:val="26"/>
          <w:szCs w:val="26"/>
          <w:lang w:val="en-US"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т</w:t>
      </w:r>
      <w:r w:rsidRPr="00912FB7">
        <w:rPr>
          <w:rFonts w:ascii="Arial" w:eastAsia="Times New Roman" w:hAnsi="Arial" w:cs="Arial"/>
          <w:color w:val="000000"/>
          <w:kern w:val="0"/>
          <w:sz w:val="21"/>
          <w:szCs w:val="21"/>
          <w:lang w:val="en-US" w:eastAsia="ru-RU"/>
          <w14:ligatures w14:val="none"/>
        </w:rPr>
        <w:t> = 0,1(</w:t>
      </w:r>
      <w:r w:rsidRPr="00912FB7">
        <w:rPr>
          <w:rFonts w:ascii="Times New Roman" w:eastAsia="Times New Roman" w:hAnsi="Times New Roman" w:cs="Times New Roman"/>
          <w:i/>
          <w:iCs/>
          <w:color w:val="000000"/>
          <w:kern w:val="0"/>
          <w:sz w:val="26"/>
          <w:szCs w:val="26"/>
          <w:lang w:val="en-US" w:eastAsia="ru-RU"/>
          <w14:ligatures w14:val="none"/>
        </w:rPr>
        <w:t>S</w:t>
      </w:r>
      <w:r w:rsidRPr="00912FB7">
        <w:rPr>
          <w:rFonts w:ascii="Arial" w:eastAsia="Times New Roman" w:hAnsi="Arial" w:cs="Arial"/>
          <w:color w:val="000000"/>
          <w:kern w:val="0"/>
          <w:sz w:val="21"/>
          <w:szCs w:val="21"/>
          <w:vertAlign w:val="subscript"/>
          <w:lang w:val="en-US" w:eastAsia="ru-RU"/>
          <w14:ligatures w14:val="none"/>
        </w:rPr>
        <w:t>3</w:t>
      </w:r>
      <w:r w:rsidRPr="00912FB7">
        <w:rPr>
          <w:rFonts w:ascii="Arial" w:eastAsia="Times New Roman" w:hAnsi="Arial" w:cs="Arial"/>
          <w:color w:val="000000"/>
          <w:kern w:val="0"/>
          <w:sz w:val="21"/>
          <w:szCs w:val="21"/>
          <w:lang w:val="en-US" w:eastAsia="ru-RU"/>
          <w14:ligatures w14:val="none"/>
        </w:rPr>
        <w:t> + </w:t>
      </w:r>
      <w:r w:rsidRPr="00912FB7">
        <w:rPr>
          <w:rFonts w:ascii="Times New Roman" w:eastAsia="Times New Roman" w:hAnsi="Times New Roman" w:cs="Times New Roman"/>
          <w:i/>
          <w:iCs/>
          <w:color w:val="000000"/>
          <w:kern w:val="0"/>
          <w:sz w:val="26"/>
          <w:szCs w:val="26"/>
          <w:lang w:val="en-US" w:eastAsia="ru-RU"/>
          <w14:ligatures w14:val="none"/>
        </w:rPr>
        <w:t>S</w:t>
      </w:r>
      <w:r w:rsidRPr="00912FB7">
        <w:rPr>
          <w:rFonts w:ascii="Arial" w:eastAsia="Times New Roman" w:hAnsi="Arial" w:cs="Arial"/>
          <w:color w:val="000000"/>
          <w:kern w:val="0"/>
          <w:sz w:val="21"/>
          <w:szCs w:val="21"/>
          <w:vertAlign w:val="subscript"/>
          <w:lang w:val="en-US" w:eastAsia="ru-RU"/>
          <w14:ligatures w14:val="none"/>
        </w:rPr>
        <w:t>4</w:t>
      </w:r>
      <w:r w:rsidRPr="00912FB7">
        <w:rPr>
          <w:rFonts w:ascii="Arial" w:eastAsia="Times New Roman" w:hAnsi="Arial" w:cs="Arial"/>
          <w:color w:val="000000"/>
          <w:kern w:val="0"/>
          <w:sz w:val="21"/>
          <w:szCs w:val="21"/>
          <w:lang w:val="en-US" w:eastAsia="ru-RU"/>
          <w14:ligatures w14:val="none"/>
        </w:rPr>
        <w:t> + </w:t>
      </w:r>
      <w:r w:rsidRPr="00912FB7">
        <w:rPr>
          <w:rFonts w:ascii="Times New Roman" w:eastAsia="Times New Roman" w:hAnsi="Times New Roman" w:cs="Times New Roman"/>
          <w:i/>
          <w:iCs/>
          <w:color w:val="000000"/>
          <w:kern w:val="0"/>
          <w:sz w:val="26"/>
          <w:szCs w:val="26"/>
          <w:lang w:val="en-US"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тэцс</w:t>
      </w:r>
      <w:r w:rsidRPr="00912FB7">
        <w:rPr>
          <w:rFonts w:ascii="Arial" w:eastAsia="Times New Roman" w:hAnsi="Arial" w:cs="Arial"/>
          <w:color w:val="000000"/>
          <w:kern w:val="0"/>
          <w:sz w:val="21"/>
          <w:szCs w:val="21"/>
          <w:lang w:val="en-US" w:eastAsia="ru-RU"/>
          <w14:ligatures w14:val="none"/>
        </w:rPr>
        <w:t>);</w:t>
      </w:r>
    </w:p>
    <w:p w14:paraId="6217A902"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val="en-US" w:eastAsia="ru-RU"/>
          <w14:ligatures w14:val="none"/>
        </w:rPr>
      </w:pPr>
      <w:r w:rsidRPr="00912FB7">
        <w:rPr>
          <w:rFonts w:ascii="Arial" w:eastAsia="Times New Roman" w:hAnsi="Arial" w:cs="Arial"/>
          <w:color w:val="000000"/>
          <w:kern w:val="0"/>
          <w:sz w:val="21"/>
          <w:szCs w:val="21"/>
          <w:lang w:val="en-US" w:eastAsia="ru-RU"/>
          <w14:ligatures w14:val="none"/>
        </w:rPr>
        <w:t>(9)</w:t>
      </w:r>
    </w:p>
    <w:p w14:paraId="40BBAFC2"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val="en-US" w:eastAsia="ru-RU"/>
          <w14:ligatures w14:val="none"/>
        </w:rPr>
      </w:pPr>
      <w:r w:rsidRPr="00912FB7">
        <w:rPr>
          <w:rFonts w:ascii="Times New Roman" w:eastAsia="Times New Roman" w:hAnsi="Times New Roman" w:cs="Times New Roman"/>
          <w:i/>
          <w:iCs/>
          <w:color w:val="000000"/>
          <w:kern w:val="0"/>
          <w:sz w:val="26"/>
          <w:szCs w:val="26"/>
          <w:lang w:val="en-US"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с</w:t>
      </w:r>
      <w:r w:rsidRPr="00912FB7">
        <w:rPr>
          <w:rFonts w:ascii="Arial" w:eastAsia="Times New Roman" w:hAnsi="Arial" w:cs="Arial"/>
          <w:color w:val="000000"/>
          <w:kern w:val="0"/>
          <w:sz w:val="21"/>
          <w:szCs w:val="21"/>
          <w:lang w:val="en-US" w:eastAsia="ru-RU"/>
          <w14:ligatures w14:val="none"/>
        </w:rPr>
        <w:t>= </w:t>
      </w:r>
      <w:r w:rsidRPr="00912FB7">
        <w:rPr>
          <w:rFonts w:ascii="Times New Roman" w:eastAsia="Times New Roman" w:hAnsi="Times New Roman" w:cs="Times New Roman"/>
          <w:i/>
          <w:iCs/>
          <w:color w:val="000000"/>
          <w:kern w:val="0"/>
          <w:sz w:val="26"/>
          <w:szCs w:val="26"/>
          <w:lang w:val="en-US" w:eastAsia="ru-RU"/>
          <w14:ligatures w14:val="none"/>
        </w:rPr>
        <w:t>U</w:t>
      </w:r>
      <w:r w:rsidRPr="00912FB7">
        <w:rPr>
          <w:rFonts w:ascii="Arial" w:eastAsia="Times New Roman" w:hAnsi="Arial" w:cs="Arial"/>
          <w:color w:val="000000"/>
          <w:kern w:val="0"/>
          <w:sz w:val="21"/>
          <w:szCs w:val="21"/>
          <w:vertAlign w:val="superscript"/>
          <w:lang w:val="en-US" w:eastAsia="ru-RU"/>
          <w14:ligatures w14:val="none"/>
        </w:rPr>
        <w:t>2</w:t>
      </w:r>
      <w:r w:rsidRPr="00912FB7">
        <w:rPr>
          <w:rFonts w:ascii="Arial" w:eastAsia="Times New Roman" w:hAnsi="Arial" w:cs="Arial"/>
          <w:color w:val="000000"/>
          <w:kern w:val="0"/>
          <w:sz w:val="21"/>
          <w:szCs w:val="21"/>
          <w:lang w:val="en-US" w:eastAsia="ru-RU"/>
          <w14:ligatures w14:val="none"/>
        </w:rPr>
        <w:t>· 2,6 · 10</w:t>
      </w:r>
      <w:r w:rsidRPr="00912FB7">
        <w:rPr>
          <w:rFonts w:ascii="Arial" w:eastAsia="Times New Roman" w:hAnsi="Arial" w:cs="Arial"/>
          <w:color w:val="000000"/>
          <w:kern w:val="0"/>
          <w:sz w:val="21"/>
          <w:szCs w:val="21"/>
          <w:vertAlign w:val="superscript"/>
          <w:lang w:val="en-US" w:eastAsia="ru-RU"/>
          <w14:ligatures w14:val="none"/>
        </w:rPr>
        <w:t>-6</w:t>
      </w:r>
      <w:r w:rsidRPr="00912FB7">
        <w:rPr>
          <w:rFonts w:ascii="Arial" w:eastAsia="Times New Roman" w:hAnsi="Arial" w:cs="Arial"/>
          <w:color w:val="000000"/>
          <w:kern w:val="0"/>
          <w:sz w:val="21"/>
          <w:szCs w:val="21"/>
          <w:lang w:val="en-US" w:eastAsia="ru-RU"/>
          <w14:ligatures w14:val="none"/>
        </w:rPr>
        <w:t> · </w:t>
      </w:r>
      <w:r w:rsidRPr="00912FB7">
        <w:rPr>
          <w:rFonts w:ascii="Times New Roman" w:eastAsia="Times New Roman" w:hAnsi="Times New Roman" w:cs="Times New Roman"/>
          <w:i/>
          <w:iCs/>
          <w:color w:val="000000"/>
          <w:kern w:val="0"/>
          <w:sz w:val="26"/>
          <w:szCs w:val="26"/>
          <w:lang w:val="en-US" w:eastAsia="ru-RU"/>
          <w14:ligatures w14:val="none"/>
        </w:rPr>
        <w:t>L</w:t>
      </w:r>
      <w:r w:rsidRPr="00912FB7">
        <w:rPr>
          <w:rFonts w:ascii="Times New Roman" w:eastAsia="Times New Roman" w:hAnsi="Times New Roman" w:cs="Times New Roman"/>
          <w:i/>
          <w:iCs/>
          <w:color w:val="000000"/>
          <w:kern w:val="0"/>
          <w:sz w:val="26"/>
          <w:szCs w:val="26"/>
          <w:vertAlign w:val="subscript"/>
          <w:lang w:eastAsia="ru-RU"/>
          <w14:ligatures w14:val="none"/>
        </w:rPr>
        <w:t>Σ</w:t>
      </w:r>
      <w:r w:rsidRPr="00912FB7">
        <w:rPr>
          <w:rFonts w:ascii="Arial" w:eastAsia="Times New Roman" w:hAnsi="Arial" w:cs="Arial"/>
          <w:color w:val="000000"/>
          <w:kern w:val="0"/>
          <w:sz w:val="21"/>
          <w:szCs w:val="21"/>
          <w:lang w:val="en-US" w:eastAsia="ru-RU"/>
          <w14:ligatures w14:val="none"/>
        </w:rPr>
        <w:t xml:space="preserve">, </w:t>
      </w:r>
      <w:r w:rsidRPr="00912FB7">
        <w:rPr>
          <w:rFonts w:ascii="Arial" w:eastAsia="Times New Roman" w:hAnsi="Arial" w:cs="Arial"/>
          <w:color w:val="000000"/>
          <w:kern w:val="0"/>
          <w:sz w:val="21"/>
          <w:szCs w:val="21"/>
          <w:lang w:eastAsia="ru-RU"/>
          <w14:ligatures w14:val="none"/>
        </w:rPr>
        <w:t>Мвар</w:t>
      </w:r>
      <w:r w:rsidRPr="00912FB7">
        <w:rPr>
          <w:rFonts w:ascii="Arial" w:eastAsia="Times New Roman" w:hAnsi="Arial" w:cs="Arial"/>
          <w:color w:val="000000"/>
          <w:kern w:val="0"/>
          <w:sz w:val="21"/>
          <w:szCs w:val="21"/>
          <w:lang w:val="en-US" w:eastAsia="ru-RU"/>
          <w14:ligatures w14:val="none"/>
        </w:rPr>
        <w:t>;</w:t>
      </w:r>
    </w:p>
    <w:p w14:paraId="7B526CE1"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(10, а)</w:t>
      </w:r>
    </w:p>
    <w:p w14:paraId="2427F7EA"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ΔQ</w:t>
      </w:r>
      <w:r w:rsidRPr="00912FB7">
        <w:rPr>
          <w:rFonts w:ascii="Times New Roman" w:eastAsia="Times New Roman" w:hAnsi="Times New Roman" w:cs="Times New Roman"/>
          <w:i/>
          <w:iCs/>
          <w:color w:val="000000"/>
          <w:kern w:val="0"/>
          <w:sz w:val="26"/>
          <w:szCs w:val="26"/>
          <w:vertAlign w:val="subscript"/>
          <w:lang w:eastAsia="ru-RU"/>
          <w14:ligatures w14:val="none"/>
        </w:rPr>
        <w:t>л</w:t>
      </w:r>
      <w:r w:rsidRPr="00912FB7">
        <w:rPr>
          <w:rFonts w:ascii="Arial" w:eastAsia="Times New Roman" w:hAnsi="Arial" w:cs="Arial"/>
          <w:color w:val="000000"/>
          <w:kern w:val="0"/>
          <w:sz w:val="21"/>
          <w:szCs w:val="21"/>
          <w:lang w:eastAsia="ru-RU"/>
          <w14:ligatures w14:val="none"/>
        </w:rPr>
        <w:t> = (5…25)10</w:t>
      </w:r>
      <w:r w:rsidRPr="00912FB7">
        <w:rPr>
          <w:rFonts w:ascii="Arial" w:eastAsia="Times New Roman" w:hAnsi="Arial" w:cs="Arial"/>
          <w:color w:val="000000"/>
          <w:kern w:val="0"/>
          <w:sz w:val="21"/>
          <w:szCs w:val="21"/>
          <w:vertAlign w:val="superscript"/>
          <w:lang w:eastAsia="ru-RU"/>
          <w14:ligatures w14:val="none"/>
        </w:rPr>
        <w:t>-3</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Times New Roman" w:eastAsia="Times New Roman" w:hAnsi="Times New Roman" w:cs="Times New Roman"/>
          <w:i/>
          <w:iCs/>
          <w:color w:val="000000"/>
          <w:kern w:val="0"/>
          <w:sz w:val="26"/>
          <w:szCs w:val="26"/>
          <w:vertAlign w:val="subscript"/>
          <w:lang w:eastAsia="ru-RU"/>
          <w14:ligatures w14:val="none"/>
        </w:rPr>
        <w:t>Σ</w:t>
      </w:r>
      <w:r w:rsidRPr="00912FB7">
        <w:rPr>
          <w:rFonts w:ascii="Arial" w:eastAsia="Times New Roman" w:hAnsi="Arial" w:cs="Arial"/>
          <w:color w:val="000000"/>
          <w:kern w:val="0"/>
          <w:sz w:val="21"/>
          <w:szCs w:val="21"/>
          <w:lang w:eastAsia="ru-RU"/>
          <w14:ligatures w14:val="none"/>
        </w:rPr>
        <w:t>, Мвар – для линий 110 кВ;</w:t>
      </w:r>
    </w:p>
    <w:p w14:paraId="2C5E8F5F"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(10, б)</w:t>
      </w:r>
    </w:p>
    <w:p w14:paraId="42AEEE4D"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ΔQ</w:t>
      </w:r>
      <w:r w:rsidRPr="00912FB7">
        <w:rPr>
          <w:rFonts w:ascii="Times New Roman" w:eastAsia="Times New Roman" w:hAnsi="Times New Roman" w:cs="Times New Roman"/>
          <w:i/>
          <w:iCs/>
          <w:color w:val="000000"/>
          <w:kern w:val="0"/>
          <w:sz w:val="26"/>
          <w:szCs w:val="26"/>
          <w:vertAlign w:val="subscript"/>
          <w:lang w:eastAsia="ru-RU"/>
          <w14:ligatures w14:val="none"/>
        </w:rPr>
        <w:t>л</w:t>
      </w:r>
      <w:r w:rsidRPr="00912FB7">
        <w:rPr>
          <w:rFonts w:ascii="Arial" w:eastAsia="Times New Roman" w:hAnsi="Arial" w:cs="Arial"/>
          <w:color w:val="000000"/>
          <w:kern w:val="0"/>
          <w:sz w:val="21"/>
          <w:szCs w:val="21"/>
          <w:lang w:eastAsia="ru-RU"/>
          <w14:ligatures w14:val="none"/>
        </w:rPr>
        <w:t> = (10–50)10</w:t>
      </w:r>
      <w:r w:rsidRPr="00912FB7">
        <w:rPr>
          <w:rFonts w:ascii="Arial" w:eastAsia="Times New Roman" w:hAnsi="Arial" w:cs="Arial"/>
          <w:color w:val="000000"/>
          <w:kern w:val="0"/>
          <w:sz w:val="21"/>
          <w:szCs w:val="21"/>
          <w:vertAlign w:val="superscript"/>
          <w:lang w:eastAsia="ru-RU"/>
          <w14:ligatures w14:val="none"/>
        </w:rPr>
        <w:t>-3</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Times New Roman" w:eastAsia="Times New Roman" w:hAnsi="Times New Roman" w:cs="Times New Roman"/>
          <w:i/>
          <w:iCs/>
          <w:color w:val="000000"/>
          <w:kern w:val="0"/>
          <w:sz w:val="26"/>
          <w:szCs w:val="26"/>
          <w:vertAlign w:val="subscript"/>
          <w:lang w:eastAsia="ru-RU"/>
          <w14:ligatures w14:val="none"/>
        </w:rPr>
        <w:t>Σ</w:t>
      </w:r>
      <w:r w:rsidRPr="00912FB7">
        <w:rPr>
          <w:rFonts w:ascii="Arial" w:eastAsia="Times New Roman" w:hAnsi="Arial" w:cs="Arial"/>
          <w:color w:val="000000"/>
          <w:kern w:val="0"/>
          <w:sz w:val="21"/>
          <w:szCs w:val="21"/>
          <w:lang w:eastAsia="ru-RU"/>
          <w14:ligatures w14:val="none"/>
        </w:rPr>
        <w:t>, Мвар – для линий 220 кВ;</w:t>
      </w:r>
    </w:p>
    <w:p w14:paraId="4BF8E20E"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(10, в)</w:t>
      </w:r>
    </w:p>
    <w:p w14:paraId="26050403" w14:textId="77777777" w:rsidR="00912FB7" w:rsidRPr="00912FB7" w:rsidRDefault="00912FB7" w:rsidP="00912FB7">
      <w:pPr>
        <w:shd w:val="clear" w:color="auto" w:fill="FFFFFF"/>
        <w:spacing w:before="100" w:beforeAutospacing="1" w:after="0" w:line="240" w:lineRule="auto"/>
        <w:ind w:left="15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где </w:t>
      </w:r>
      <w:r w:rsidRPr="00912FB7">
        <w:rPr>
          <w:rFonts w:ascii="Times New Roman" w:eastAsia="Times New Roman" w:hAnsi="Times New Roman" w:cs="Times New Roman"/>
          <w:i/>
          <w:iCs/>
          <w:color w:val="000000"/>
          <w:kern w:val="0"/>
          <w:sz w:val="26"/>
          <w:szCs w:val="26"/>
          <w:lang w:eastAsia="ru-RU"/>
          <w14:ligatures w14:val="none"/>
        </w:rPr>
        <w:t>L</w:t>
      </w:r>
      <w:r w:rsidRPr="00912FB7">
        <w:rPr>
          <w:rFonts w:ascii="Times New Roman" w:eastAsia="Times New Roman" w:hAnsi="Times New Roman" w:cs="Times New Roman"/>
          <w:i/>
          <w:iCs/>
          <w:color w:val="000000"/>
          <w:kern w:val="0"/>
          <w:sz w:val="26"/>
          <w:szCs w:val="26"/>
          <w:vertAlign w:val="subscript"/>
          <w:lang w:eastAsia="ru-RU"/>
          <w14:ligatures w14:val="none"/>
        </w:rPr>
        <w:t>Σ</w:t>
      </w:r>
      <w:r w:rsidRPr="00912FB7">
        <w:rPr>
          <w:rFonts w:ascii="Arial" w:eastAsia="Times New Roman" w:hAnsi="Arial" w:cs="Arial"/>
          <w:color w:val="000000"/>
          <w:kern w:val="0"/>
          <w:sz w:val="21"/>
          <w:szCs w:val="21"/>
          <w:lang w:eastAsia="ru-RU"/>
          <w14:ligatures w14:val="none"/>
        </w:rPr>
        <w:t> – суммарная длина линий в одноцепном исполнении, км.</w:t>
      </w:r>
    </w:p>
    <w:p w14:paraId="2977A129"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Из уравнения баланса реактивной мощности определяется требуемая суммарная мощность компенсирующих устройств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ку</w:t>
      </w:r>
      <w:r w:rsidRPr="00912FB7">
        <w:rPr>
          <w:rFonts w:ascii="Arial" w:eastAsia="Times New Roman" w:hAnsi="Arial" w:cs="Arial"/>
          <w:color w:val="000000"/>
          <w:kern w:val="0"/>
          <w:sz w:val="21"/>
          <w:szCs w:val="21"/>
          <w:lang w:eastAsia="ru-RU"/>
          <w14:ligatures w14:val="none"/>
        </w:rPr>
        <w:t>.</w:t>
      </w:r>
    </w:p>
    <w:p w14:paraId="6D6E72F7"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Распределение мощности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ку</w:t>
      </w:r>
      <w:r w:rsidRPr="00912FB7">
        <w:rPr>
          <w:rFonts w:ascii="Arial" w:eastAsia="Times New Roman" w:hAnsi="Arial" w:cs="Arial"/>
          <w:color w:val="000000"/>
          <w:kern w:val="0"/>
          <w:sz w:val="21"/>
          <w:szCs w:val="21"/>
          <w:lang w:eastAsia="ru-RU"/>
          <w14:ligatures w14:val="none"/>
        </w:rPr>
        <w:t> между потребителями представляет собой достаточно сложную оптимизационную задачу. В курсовой работе эта задача решается упрощенно:</w:t>
      </w:r>
    </w:p>
    <w:p w14:paraId="413D5C1A" w14:textId="77777777" w:rsidR="00912FB7" w:rsidRPr="00912FB7" w:rsidRDefault="00912FB7" w:rsidP="00912FB7">
      <w:pPr>
        <w:numPr>
          <w:ilvl w:val="0"/>
          <w:numId w:val="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 узле 2 компенсирующие устройства не размещаются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ку</w:t>
      </w:r>
      <w:r w:rsidRPr="00912FB7">
        <w:rPr>
          <w:rFonts w:ascii="Arial" w:eastAsia="Times New Roman" w:hAnsi="Arial" w:cs="Arial"/>
          <w:color w:val="000000"/>
          <w:kern w:val="0"/>
          <w:sz w:val="21"/>
          <w:szCs w:val="21"/>
          <w:vertAlign w:val="subscript"/>
          <w:lang w:eastAsia="ru-RU"/>
          <w14:ligatures w14:val="none"/>
        </w:rPr>
        <w:t>2</w:t>
      </w:r>
      <w:r w:rsidRPr="00912FB7">
        <w:rPr>
          <w:rFonts w:ascii="Arial" w:eastAsia="Times New Roman" w:hAnsi="Arial" w:cs="Arial"/>
          <w:color w:val="000000"/>
          <w:kern w:val="0"/>
          <w:sz w:val="21"/>
          <w:szCs w:val="21"/>
          <w:lang w:eastAsia="ru-RU"/>
          <w14:ligatures w14:val="none"/>
        </w:rPr>
        <w:t> = 0), поскольку в этом узле находится ТЭЦ, генераторы которой являются мощным источником реактивной мощности;</w:t>
      </w:r>
    </w:p>
    <w:p w14:paraId="6A031A59" w14:textId="77777777" w:rsidR="00912FB7" w:rsidRPr="00912FB7" w:rsidRDefault="00912FB7" w:rsidP="00912FB7">
      <w:pPr>
        <w:numPr>
          <w:ilvl w:val="0"/>
          <w:numId w:val="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распределение мощности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ку</w:t>
      </w:r>
      <w:r w:rsidRPr="00912FB7">
        <w:rPr>
          <w:rFonts w:ascii="Arial" w:eastAsia="Times New Roman" w:hAnsi="Arial" w:cs="Arial"/>
          <w:color w:val="000000"/>
          <w:kern w:val="0"/>
          <w:sz w:val="21"/>
          <w:szCs w:val="21"/>
          <w:lang w:eastAsia="ru-RU"/>
          <w14:ligatures w14:val="none"/>
        </w:rPr>
        <w:t> между узлами 3 и 4 выполняется по равенству коэффициентов реактивной мощности в этих узлах:</w:t>
      </w:r>
    </w:p>
    <w:p w14:paraId="674D11C0" w14:textId="448C74AE" w:rsidR="00912FB7" w:rsidRDefault="00912FB7">
      <w:r>
        <w:rPr>
          <w:noProof/>
        </w:rPr>
        <w:lastRenderedPageBreak/>
        <w:drawing>
          <wp:inline distT="0" distB="0" distL="0" distR="0" wp14:anchorId="5B651C4A" wp14:editId="3909A928">
            <wp:extent cx="6931025" cy="3373120"/>
            <wp:effectExtent l="0" t="0" r="3175" b="0"/>
            <wp:docPr id="1376118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18684" name=""/>
                    <pic:cNvPicPr/>
                  </pic:nvPicPr>
                  <pic:blipFill>
                    <a:blip r:embed="rId10"/>
                    <a:stretch>
                      <a:fillRect/>
                    </a:stretch>
                  </pic:blipFill>
                  <pic:spPr>
                    <a:xfrm>
                      <a:off x="0" y="0"/>
                      <a:ext cx="6931025" cy="3373120"/>
                    </a:xfrm>
                    <a:prstGeom prst="rect">
                      <a:avLst/>
                    </a:prstGeom>
                  </pic:spPr>
                </pic:pic>
              </a:graphicData>
            </a:graphic>
          </wp:inline>
        </w:drawing>
      </w:r>
    </w:p>
    <w:p w14:paraId="3BD1B48B" w14:textId="5561C7C3" w:rsidR="00912FB7" w:rsidRDefault="00912FB7">
      <w:r>
        <w:rPr>
          <w:noProof/>
        </w:rPr>
        <w:drawing>
          <wp:inline distT="0" distB="0" distL="0" distR="0" wp14:anchorId="2339785B" wp14:editId="77BA64F9">
            <wp:extent cx="6931025" cy="4890770"/>
            <wp:effectExtent l="0" t="0" r="3175" b="5080"/>
            <wp:docPr id="1832201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201385" name=""/>
                    <pic:cNvPicPr/>
                  </pic:nvPicPr>
                  <pic:blipFill>
                    <a:blip r:embed="rId11"/>
                    <a:stretch>
                      <a:fillRect/>
                    </a:stretch>
                  </pic:blipFill>
                  <pic:spPr>
                    <a:xfrm>
                      <a:off x="0" y="0"/>
                      <a:ext cx="6931025" cy="4890770"/>
                    </a:xfrm>
                    <a:prstGeom prst="rect">
                      <a:avLst/>
                    </a:prstGeom>
                  </pic:spPr>
                </pic:pic>
              </a:graphicData>
            </a:graphic>
          </wp:inline>
        </w:drawing>
      </w:r>
    </w:p>
    <w:p w14:paraId="045FA86D"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 соответствии с ПУЭ минимальные сечения проводов по условию ограничения потерь на корону составляют 70 и 240 мм</w:t>
      </w:r>
      <w:r w:rsidRPr="00912FB7">
        <w:rPr>
          <w:rFonts w:ascii="Arial" w:eastAsia="Times New Roman" w:hAnsi="Arial" w:cs="Arial"/>
          <w:color w:val="000000"/>
          <w:kern w:val="0"/>
          <w:sz w:val="21"/>
          <w:szCs w:val="21"/>
          <w:vertAlign w:val="superscript"/>
          <w:lang w:eastAsia="ru-RU"/>
          <w14:ligatures w14:val="none"/>
        </w:rPr>
        <w:t>2</w:t>
      </w:r>
      <w:r w:rsidRPr="00912FB7">
        <w:rPr>
          <w:rFonts w:ascii="Arial" w:eastAsia="Times New Roman" w:hAnsi="Arial" w:cs="Arial"/>
          <w:color w:val="000000"/>
          <w:kern w:val="0"/>
          <w:sz w:val="21"/>
          <w:szCs w:val="21"/>
          <w:lang w:eastAsia="ru-RU"/>
          <w14:ligatures w14:val="none"/>
        </w:rPr>
        <w:t> для линий напряжением 110 и 220 кВ соответственно. Если рассчитанные сечения проводов получились меньше, эти сечения необходимо увеличить до указанных значений.</w:t>
      </w:r>
    </w:p>
    <w:p w14:paraId="64CD0A7A"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lastRenderedPageBreak/>
        <w:t>Выбранные сечения проводов должны быть проверены по допустимому длительному току </w:t>
      </w: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Times New Roman" w:eastAsia="Times New Roman" w:hAnsi="Times New Roman" w:cs="Times New Roman"/>
          <w:i/>
          <w:iCs/>
          <w:color w:val="000000"/>
          <w:kern w:val="0"/>
          <w:sz w:val="26"/>
          <w:szCs w:val="26"/>
          <w:vertAlign w:val="subscript"/>
          <w:lang w:eastAsia="ru-RU"/>
          <w14:ligatures w14:val="none"/>
        </w:rPr>
        <w:t>доп</w:t>
      </w:r>
      <w:r w:rsidRPr="00912FB7">
        <w:rPr>
          <w:rFonts w:ascii="Arial" w:eastAsia="Times New Roman" w:hAnsi="Arial" w:cs="Arial"/>
          <w:color w:val="000000"/>
          <w:kern w:val="0"/>
          <w:sz w:val="21"/>
          <w:szCs w:val="21"/>
          <w:lang w:eastAsia="ru-RU"/>
          <w14:ligatures w14:val="none"/>
        </w:rPr>
        <w:t> (по нагреву) в послеаварийном режиме работы электрической сети, под которым подразумевается отключение любой линии. Значения </w:t>
      </w: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Times New Roman" w:eastAsia="Times New Roman" w:hAnsi="Times New Roman" w:cs="Times New Roman"/>
          <w:i/>
          <w:iCs/>
          <w:color w:val="000000"/>
          <w:kern w:val="0"/>
          <w:sz w:val="26"/>
          <w:szCs w:val="26"/>
          <w:vertAlign w:val="subscript"/>
          <w:lang w:eastAsia="ru-RU"/>
          <w14:ligatures w14:val="none"/>
        </w:rPr>
        <w:t>доп</w:t>
      </w:r>
      <w:r w:rsidRPr="00912FB7">
        <w:rPr>
          <w:rFonts w:ascii="Arial" w:eastAsia="Times New Roman" w:hAnsi="Arial" w:cs="Arial"/>
          <w:color w:val="000000"/>
          <w:kern w:val="0"/>
          <w:sz w:val="21"/>
          <w:szCs w:val="21"/>
          <w:lang w:eastAsia="ru-RU"/>
          <w14:ligatures w14:val="none"/>
        </w:rPr>
        <w:t> для проводов различных сечений приведены в таблице 5.</w:t>
      </w:r>
    </w:p>
    <w:p w14:paraId="2917E2F5"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При питании узла нагрузки по двум линиям в режиме отключения одной линии ток оставшейся в работе линии увеличивается в два раза. Проверка по нагреву проводов таких линий выполняется по условию:</w:t>
      </w:r>
    </w:p>
    <w:p w14:paraId="146A956B"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Times New Roman" w:eastAsia="Times New Roman" w:hAnsi="Times New Roman" w:cs="Times New Roman"/>
          <w:i/>
          <w:iCs/>
          <w:color w:val="000000"/>
          <w:kern w:val="0"/>
          <w:sz w:val="26"/>
          <w:szCs w:val="26"/>
          <w:vertAlign w:val="subscript"/>
          <w:lang w:eastAsia="ru-RU"/>
          <w14:ligatures w14:val="none"/>
        </w:rPr>
        <w:t>ij па</w:t>
      </w:r>
      <w:r w:rsidRPr="00912FB7">
        <w:rPr>
          <w:rFonts w:ascii="Arial" w:eastAsia="Times New Roman" w:hAnsi="Arial" w:cs="Arial"/>
          <w:color w:val="000000"/>
          <w:kern w:val="0"/>
          <w:sz w:val="21"/>
          <w:szCs w:val="21"/>
          <w:lang w:eastAsia="ru-RU"/>
          <w14:ligatures w14:val="none"/>
        </w:rPr>
        <w:t> = 2</w:t>
      </w: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Times New Roman" w:eastAsia="Times New Roman" w:hAnsi="Times New Roman" w:cs="Times New Roman"/>
          <w:i/>
          <w:iCs/>
          <w:color w:val="000000"/>
          <w:kern w:val="0"/>
          <w:sz w:val="26"/>
          <w:szCs w:val="26"/>
          <w:vertAlign w:val="subscript"/>
          <w:lang w:eastAsia="ru-RU"/>
          <w14:ligatures w14:val="none"/>
        </w:rPr>
        <w:t>ij</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Times New Roman" w:eastAsia="Times New Roman" w:hAnsi="Times New Roman" w:cs="Times New Roman"/>
          <w:i/>
          <w:iCs/>
          <w:color w:val="000000"/>
          <w:kern w:val="0"/>
          <w:sz w:val="26"/>
          <w:szCs w:val="26"/>
          <w:vertAlign w:val="subscript"/>
          <w:lang w:eastAsia="ru-RU"/>
          <w14:ligatures w14:val="none"/>
        </w:rPr>
        <w:t>доп</w:t>
      </w:r>
      <w:r w:rsidRPr="00912FB7">
        <w:rPr>
          <w:rFonts w:ascii="Arial" w:eastAsia="Times New Roman" w:hAnsi="Arial" w:cs="Arial"/>
          <w:color w:val="000000"/>
          <w:kern w:val="0"/>
          <w:sz w:val="21"/>
          <w:szCs w:val="21"/>
          <w:lang w:eastAsia="ru-RU"/>
          <w14:ligatures w14:val="none"/>
        </w:rPr>
        <w:t>.</w:t>
      </w:r>
    </w:p>
    <w:p w14:paraId="57F2D720"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(17)</w:t>
      </w:r>
    </w:p>
    <w:p w14:paraId="1A33DBBE"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Проверка по нагреву линий замкнутой сети, содержащей в одном из узлов ТЭЦ, выполняется поочередным отключением каждой линии этой сети. Рассмотрим такую проверку для замкнутой электрической сети (1-2-4), приведенной на рисунке 2, в.</w:t>
      </w:r>
    </w:p>
    <w:p w14:paraId="5281B7D4"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Отключение линии 1-2:</w:t>
      </w:r>
    </w:p>
    <w:p w14:paraId="55761582" w14:textId="77777777" w:rsidR="00912FB7" w:rsidRPr="00912FB7" w:rsidRDefault="00912FB7" w:rsidP="00912FB7">
      <w:pPr>
        <w:numPr>
          <w:ilvl w:val="0"/>
          <w:numId w:val="5"/>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 линии 2-4 протекает полная мощность, выдаваемая ТЭЦ;</w:t>
      </w:r>
    </w:p>
    <w:p w14:paraId="2E23FFBC" w14:textId="77777777" w:rsidR="00912FB7" w:rsidRPr="00912FB7" w:rsidRDefault="00912FB7" w:rsidP="00912FB7">
      <w:pPr>
        <w:numPr>
          <w:ilvl w:val="0"/>
          <w:numId w:val="5"/>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 линии 4-1 протекает мощность, равная разности между мощностью ТЭЦ и мощностью потребителя 4.</w:t>
      </w:r>
    </w:p>
    <w:p w14:paraId="36168B2A"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Отключение линии 1-4:</w:t>
      </w:r>
    </w:p>
    <w:p w14:paraId="19E5A91F" w14:textId="77777777" w:rsidR="00912FB7" w:rsidRPr="00912FB7" w:rsidRDefault="00912FB7" w:rsidP="00912FB7">
      <w:pPr>
        <w:numPr>
          <w:ilvl w:val="0"/>
          <w:numId w:val="6"/>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 линии 2-4 протекает мощность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Arial" w:eastAsia="Times New Roman" w:hAnsi="Arial" w:cs="Arial"/>
          <w:color w:val="000000"/>
          <w:kern w:val="0"/>
          <w:sz w:val="21"/>
          <w:szCs w:val="21"/>
          <w:vertAlign w:val="subscript"/>
          <w:lang w:eastAsia="ru-RU"/>
          <w14:ligatures w14:val="none"/>
        </w:rPr>
        <w:t>4</w:t>
      </w:r>
      <w:r w:rsidRPr="00912FB7">
        <w:rPr>
          <w:rFonts w:ascii="Arial" w:eastAsia="Times New Roman" w:hAnsi="Arial" w:cs="Arial"/>
          <w:color w:val="000000"/>
          <w:kern w:val="0"/>
          <w:sz w:val="21"/>
          <w:szCs w:val="21"/>
          <w:lang w:eastAsia="ru-RU"/>
          <w14:ligatures w14:val="none"/>
        </w:rPr>
        <w:t>;</w:t>
      </w:r>
    </w:p>
    <w:p w14:paraId="1A95BC17" w14:textId="77777777" w:rsidR="00912FB7" w:rsidRPr="00912FB7" w:rsidRDefault="00912FB7" w:rsidP="00912FB7">
      <w:pPr>
        <w:numPr>
          <w:ilvl w:val="0"/>
          <w:numId w:val="6"/>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 линии 2-1 протекает мощность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тэц с</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Arial" w:eastAsia="Times New Roman" w:hAnsi="Arial" w:cs="Arial"/>
          <w:color w:val="000000"/>
          <w:kern w:val="0"/>
          <w:sz w:val="21"/>
          <w:szCs w:val="21"/>
          <w:vertAlign w:val="subscript"/>
          <w:lang w:eastAsia="ru-RU"/>
          <w14:ligatures w14:val="none"/>
        </w:rPr>
        <w:t>4</w:t>
      </w:r>
      <w:r w:rsidRPr="00912FB7">
        <w:rPr>
          <w:rFonts w:ascii="Arial" w:eastAsia="Times New Roman" w:hAnsi="Arial" w:cs="Arial"/>
          <w:color w:val="000000"/>
          <w:kern w:val="0"/>
          <w:sz w:val="21"/>
          <w:szCs w:val="21"/>
          <w:lang w:eastAsia="ru-RU"/>
          <w14:ligatures w14:val="none"/>
        </w:rPr>
        <w:t>).</w:t>
      </w:r>
    </w:p>
    <w:p w14:paraId="7D5D902C"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Отключение линии 2-4:</w:t>
      </w:r>
    </w:p>
    <w:p w14:paraId="0970F5AD" w14:textId="77777777" w:rsidR="00912FB7" w:rsidRPr="00912FB7" w:rsidRDefault="00912FB7" w:rsidP="00912FB7">
      <w:pPr>
        <w:numPr>
          <w:ilvl w:val="0"/>
          <w:numId w:val="7"/>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 линии 1-4 протекает мощность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Arial" w:eastAsia="Times New Roman" w:hAnsi="Arial" w:cs="Arial"/>
          <w:color w:val="000000"/>
          <w:kern w:val="0"/>
          <w:sz w:val="21"/>
          <w:szCs w:val="21"/>
          <w:vertAlign w:val="subscript"/>
          <w:lang w:eastAsia="ru-RU"/>
          <w14:ligatures w14:val="none"/>
        </w:rPr>
        <w:t>4</w:t>
      </w:r>
      <w:r w:rsidRPr="00912FB7">
        <w:rPr>
          <w:rFonts w:ascii="Arial" w:eastAsia="Times New Roman" w:hAnsi="Arial" w:cs="Arial"/>
          <w:color w:val="000000"/>
          <w:kern w:val="0"/>
          <w:sz w:val="21"/>
          <w:szCs w:val="21"/>
          <w:lang w:eastAsia="ru-RU"/>
          <w14:ligatures w14:val="none"/>
        </w:rPr>
        <w:t>;</w:t>
      </w:r>
    </w:p>
    <w:p w14:paraId="4D8DB3E8" w14:textId="77777777" w:rsidR="00912FB7" w:rsidRPr="00912FB7" w:rsidRDefault="00912FB7" w:rsidP="00912FB7">
      <w:pPr>
        <w:numPr>
          <w:ilvl w:val="0"/>
          <w:numId w:val="7"/>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 линии 2-1 протекает мощность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тэц с</w:t>
      </w:r>
      <w:r w:rsidRPr="00912FB7">
        <w:rPr>
          <w:rFonts w:ascii="Arial" w:eastAsia="Times New Roman" w:hAnsi="Arial" w:cs="Arial"/>
          <w:color w:val="000000"/>
          <w:kern w:val="0"/>
          <w:sz w:val="21"/>
          <w:szCs w:val="21"/>
          <w:lang w:eastAsia="ru-RU"/>
          <w14:ligatures w14:val="none"/>
        </w:rPr>
        <w:t>.</w:t>
      </w:r>
    </w:p>
    <w:p w14:paraId="503B9EC0"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 мощностям определяются токи в линиях в послеаварийном режиме </w:t>
      </w: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Times New Roman" w:eastAsia="Times New Roman" w:hAnsi="Times New Roman" w:cs="Times New Roman"/>
          <w:i/>
          <w:iCs/>
          <w:color w:val="000000"/>
          <w:kern w:val="0"/>
          <w:sz w:val="26"/>
          <w:szCs w:val="26"/>
          <w:vertAlign w:val="subscript"/>
          <w:lang w:eastAsia="ru-RU"/>
          <w14:ligatures w14:val="none"/>
        </w:rPr>
        <w:t>ijпа</w:t>
      </w:r>
      <w:r w:rsidRPr="00912FB7">
        <w:rPr>
          <w:rFonts w:ascii="Arial" w:eastAsia="Times New Roman" w:hAnsi="Arial" w:cs="Arial"/>
          <w:color w:val="000000"/>
          <w:kern w:val="0"/>
          <w:sz w:val="21"/>
          <w:szCs w:val="21"/>
          <w:lang w:eastAsia="ru-RU"/>
          <w14:ligatures w14:val="none"/>
        </w:rPr>
        <w:t> и проверяется условие:</w:t>
      </w:r>
    </w:p>
    <w:p w14:paraId="1A4612EE"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Times New Roman" w:eastAsia="Times New Roman" w:hAnsi="Times New Roman" w:cs="Times New Roman"/>
          <w:i/>
          <w:iCs/>
          <w:color w:val="000000"/>
          <w:kern w:val="0"/>
          <w:sz w:val="26"/>
          <w:szCs w:val="26"/>
          <w:vertAlign w:val="subscript"/>
          <w:lang w:eastAsia="ru-RU"/>
          <w14:ligatures w14:val="none"/>
        </w:rPr>
        <w:t>ij па</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Times New Roman" w:eastAsia="Times New Roman" w:hAnsi="Times New Roman" w:cs="Times New Roman"/>
          <w:i/>
          <w:iCs/>
          <w:color w:val="000000"/>
          <w:kern w:val="0"/>
          <w:sz w:val="26"/>
          <w:szCs w:val="26"/>
          <w:vertAlign w:val="subscript"/>
          <w:lang w:eastAsia="ru-RU"/>
          <w14:ligatures w14:val="none"/>
        </w:rPr>
        <w:t>доп</w:t>
      </w:r>
      <w:r w:rsidRPr="00912FB7">
        <w:rPr>
          <w:rFonts w:ascii="Arial" w:eastAsia="Times New Roman" w:hAnsi="Arial" w:cs="Arial"/>
          <w:color w:val="000000"/>
          <w:kern w:val="0"/>
          <w:sz w:val="21"/>
          <w:szCs w:val="21"/>
          <w:lang w:eastAsia="ru-RU"/>
          <w14:ligatures w14:val="none"/>
        </w:rPr>
        <w:t>.</w:t>
      </w:r>
    </w:p>
    <w:p w14:paraId="0D50EC83"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(18)</w:t>
      </w:r>
    </w:p>
    <w:p w14:paraId="748E0BF8"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Проверка проводов линий по нагреву в случае отсутствия ТЭЦ в замкнутой сети выполняется поочередным отключением каждого из головных участков. В каждом случае рассчитывается распределение мощностей в разомкнутой сети в послеаварийном режиме, токи в линиях и проверяется условие (18).</w:t>
      </w:r>
    </w:p>
    <w:p w14:paraId="086E13A5"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При невыполнении условий (17, 18) сечение проводов линии необходимо увеличить.</w:t>
      </w:r>
    </w:p>
    <w:p w14:paraId="01F45FCF"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Параметры сталеалюминиевых проводов, необходимые для последующих расчетов, приведены в таблице 5.</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2819"/>
        <w:gridCol w:w="1012"/>
        <w:gridCol w:w="1012"/>
        <w:gridCol w:w="1012"/>
        <w:gridCol w:w="1012"/>
        <w:gridCol w:w="1012"/>
        <w:gridCol w:w="1894"/>
        <w:gridCol w:w="1027"/>
      </w:tblGrid>
      <w:tr w:rsidR="00912FB7" w:rsidRPr="00912FB7" w14:paraId="4DA1B345" w14:textId="77777777" w:rsidTr="00912FB7">
        <w:trPr>
          <w:tblCellSpacing w:w="15" w:type="dxa"/>
        </w:trPr>
        <w:tc>
          <w:tcPr>
            <w:tcW w:w="0" w:type="auto"/>
            <w:gridSpan w:val="8"/>
            <w:tcBorders>
              <w:top w:val="nil"/>
              <w:left w:val="nil"/>
              <w:bottom w:val="nil"/>
              <w:right w:val="nil"/>
            </w:tcBorders>
            <w:shd w:val="clear" w:color="auto" w:fill="87CEFA"/>
            <w:tcMar>
              <w:top w:w="105" w:type="dxa"/>
              <w:left w:w="15" w:type="dxa"/>
              <w:bottom w:w="105" w:type="dxa"/>
              <w:right w:w="15" w:type="dxa"/>
            </w:tcMar>
            <w:vAlign w:val="center"/>
            <w:hideMark/>
          </w:tcPr>
          <w:p w14:paraId="170C4AE3" w14:textId="77777777" w:rsidR="00912FB7" w:rsidRPr="00912FB7" w:rsidRDefault="00912FB7" w:rsidP="00912FB7">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912FB7">
              <w:rPr>
                <w:rFonts w:ascii="Arial" w:eastAsia="Times New Roman" w:hAnsi="Arial" w:cs="Arial"/>
                <w:i/>
                <w:iCs/>
                <w:color w:val="000000"/>
                <w:kern w:val="0"/>
                <w:sz w:val="21"/>
                <w:szCs w:val="21"/>
                <w:lang w:eastAsia="ru-RU"/>
                <w14:ligatures w14:val="none"/>
              </w:rPr>
              <w:t>Таблица 5 – Параметры сталеалюминиевых проводов</w:t>
            </w:r>
          </w:p>
        </w:tc>
      </w:tr>
      <w:tr w:rsidR="00912FB7" w:rsidRPr="00912FB7" w14:paraId="542423F9" w14:textId="77777777" w:rsidTr="00912FB7">
        <w:trPr>
          <w:tblCellSpacing w:w="15" w:type="dxa"/>
        </w:trPr>
        <w:tc>
          <w:tcPr>
            <w:tcW w:w="0" w:type="auto"/>
            <w:shd w:val="clear" w:color="auto" w:fill="87CEFA"/>
            <w:tcMar>
              <w:top w:w="105" w:type="dxa"/>
              <w:left w:w="15" w:type="dxa"/>
              <w:bottom w:w="105" w:type="dxa"/>
              <w:right w:w="15" w:type="dxa"/>
            </w:tcMar>
            <w:vAlign w:val="center"/>
            <w:hideMark/>
          </w:tcPr>
          <w:p w14:paraId="4F672F83"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Arial" w:eastAsia="Times New Roman" w:hAnsi="Arial" w:cs="Arial"/>
                <w:b/>
                <w:bCs/>
                <w:color w:val="981917"/>
                <w:kern w:val="0"/>
                <w:sz w:val="21"/>
                <w:szCs w:val="21"/>
                <w:lang w:eastAsia="ru-RU"/>
                <w14:ligatures w14:val="none"/>
              </w:rPr>
              <w:t>Сечение, мм</w:t>
            </w:r>
            <w:r w:rsidRPr="00912FB7">
              <w:rPr>
                <w:rFonts w:ascii="Arial" w:eastAsia="Times New Roman" w:hAnsi="Arial" w:cs="Arial"/>
                <w:b/>
                <w:bCs/>
                <w:color w:val="981917"/>
                <w:kern w:val="0"/>
                <w:sz w:val="21"/>
                <w:szCs w:val="21"/>
                <w:vertAlign w:val="superscript"/>
                <w:lang w:eastAsia="ru-RU"/>
                <w14:ligatures w14:val="none"/>
              </w:rPr>
              <w:t>2</w:t>
            </w:r>
          </w:p>
        </w:tc>
        <w:tc>
          <w:tcPr>
            <w:tcW w:w="0" w:type="auto"/>
            <w:shd w:val="clear" w:color="auto" w:fill="FAF0E6"/>
            <w:tcMar>
              <w:top w:w="30" w:type="dxa"/>
              <w:left w:w="75" w:type="dxa"/>
              <w:bottom w:w="30" w:type="dxa"/>
              <w:right w:w="75" w:type="dxa"/>
            </w:tcMar>
            <w:vAlign w:val="center"/>
            <w:hideMark/>
          </w:tcPr>
          <w:p w14:paraId="44969F7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70</w:t>
            </w:r>
          </w:p>
        </w:tc>
        <w:tc>
          <w:tcPr>
            <w:tcW w:w="0" w:type="auto"/>
            <w:shd w:val="clear" w:color="auto" w:fill="FAF0E6"/>
            <w:tcMar>
              <w:top w:w="30" w:type="dxa"/>
              <w:left w:w="75" w:type="dxa"/>
              <w:bottom w:w="30" w:type="dxa"/>
              <w:right w:w="75" w:type="dxa"/>
            </w:tcMar>
            <w:vAlign w:val="center"/>
            <w:hideMark/>
          </w:tcPr>
          <w:p w14:paraId="616F664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95</w:t>
            </w:r>
          </w:p>
        </w:tc>
        <w:tc>
          <w:tcPr>
            <w:tcW w:w="0" w:type="auto"/>
            <w:shd w:val="clear" w:color="auto" w:fill="FAF0E6"/>
            <w:tcMar>
              <w:top w:w="30" w:type="dxa"/>
              <w:left w:w="75" w:type="dxa"/>
              <w:bottom w:w="30" w:type="dxa"/>
              <w:right w:w="75" w:type="dxa"/>
            </w:tcMar>
            <w:vAlign w:val="center"/>
            <w:hideMark/>
          </w:tcPr>
          <w:p w14:paraId="09B37C6D"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120</w:t>
            </w:r>
          </w:p>
        </w:tc>
        <w:tc>
          <w:tcPr>
            <w:tcW w:w="0" w:type="auto"/>
            <w:shd w:val="clear" w:color="auto" w:fill="FAF0E6"/>
            <w:tcMar>
              <w:top w:w="30" w:type="dxa"/>
              <w:left w:w="75" w:type="dxa"/>
              <w:bottom w:w="30" w:type="dxa"/>
              <w:right w:w="75" w:type="dxa"/>
            </w:tcMar>
            <w:vAlign w:val="center"/>
            <w:hideMark/>
          </w:tcPr>
          <w:p w14:paraId="45B911C7"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150</w:t>
            </w:r>
          </w:p>
        </w:tc>
        <w:tc>
          <w:tcPr>
            <w:tcW w:w="0" w:type="auto"/>
            <w:shd w:val="clear" w:color="auto" w:fill="FAF0E6"/>
            <w:tcMar>
              <w:top w:w="30" w:type="dxa"/>
              <w:left w:w="75" w:type="dxa"/>
              <w:bottom w:w="30" w:type="dxa"/>
              <w:right w:w="75" w:type="dxa"/>
            </w:tcMar>
            <w:vAlign w:val="center"/>
            <w:hideMark/>
          </w:tcPr>
          <w:p w14:paraId="67EBD14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185</w:t>
            </w:r>
          </w:p>
        </w:tc>
        <w:tc>
          <w:tcPr>
            <w:tcW w:w="0" w:type="auto"/>
            <w:shd w:val="clear" w:color="auto" w:fill="FAF0E6"/>
            <w:tcMar>
              <w:top w:w="30" w:type="dxa"/>
              <w:left w:w="75" w:type="dxa"/>
              <w:bottom w:w="30" w:type="dxa"/>
              <w:right w:w="75" w:type="dxa"/>
            </w:tcMar>
            <w:vAlign w:val="center"/>
            <w:hideMark/>
          </w:tcPr>
          <w:p w14:paraId="5CC7EC9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240</w:t>
            </w:r>
          </w:p>
        </w:tc>
        <w:tc>
          <w:tcPr>
            <w:tcW w:w="0" w:type="auto"/>
            <w:shd w:val="clear" w:color="auto" w:fill="FAF0E6"/>
            <w:tcMar>
              <w:top w:w="30" w:type="dxa"/>
              <w:left w:w="75" w:type="dxa"/>
              <w:bottom w:w="30" w:type="dxa"/>
              <w:right w:w="75" w:type="dxa"/>
            </w:tcMar>
            <w:vAlign w:val="center"/>
            <w:hideMark/>
          </w:tcPr>
          <w:p w14:paraId="7CCCB40C"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300</w:t>
            </w:r>
          </w:p>
        </w:tc>
      </w:tr>
      <w:tr w:rsidR="00912FB7" w:rsidRPr="00912FB7" w14:paraId="3F7B14D9" w14:textId="77777777" w:rsidTr="00912FB7">
        <w:trPr>
          <w:tblCellSpacing w:w="15" w:type="dxa"/>
        </w:trPr>
        <w:tc>
          <w:tcPr>
            <w:tcW w:w="0" w:type="auto"/>
            <w:shd w:val="clear" w:color="auto" w:fill="87CEFA"/>
            <w:tcMar>
              <w:top w:w="105" w:type="dxa"/>
              <w:left w:w="15" w:type="dxa"/>
              <w:bottom w:w="105" w:type="dxa"/>
              <w:right w:w="15" w:type="dxa"/>
            </w:tcMar>
            <w:vAlign w:val="center"/>
            <w:hideMark/>
          </w:tcPr>
          <w:p w14:paraId="0984EBCA"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r</w:t>
            </w:r>
            <w:r w:rsidRPr="00912FB7">
              <w:rPr>
                <w:rFonts w:ascii="Arial" w:eastAsia="Times New Roman" w:hAnsi="Arial" w:cs="Arial"/>
                <w:b/>
                <w:bCs/>
                <w:color w:val="981917"/>
                <w:kern w:val="0"/>
                <w:sz w:val="21"/>
                <w:szCs w:val="21"/>
                <w:vertAlign w:val="subscript"/>
                <w:lang w:eastAsia="ru-RU"/>
                <w14:ligatures w14:val="none"/>
              </w:rPr>
              <w:t>0</w:t>
            </w:r>
            <w:r w:rsidRPr="00912FB7">
              <w:rPr>
                <w:rFonts w:ascii="Arial" w:eastAsia="Times New Roman" w:hAnsi="Arial" w:cs="Arial"/>
                <w:b/>
                <w:bCs/>
                <w:color w:val="981917"/>
                <w:kern w:val="0"/>
                <w:sz w:val="21"/>
                <w:szCs w:val="21"/>
                <w:lang w:eastAsia="ru-RU"/>
                <w14:ligatures w14:val="none"/>
              </w:rPr>
              <w:t>, Ом/км</w:t>
            </w:r>
          </w:p>
        </w:tc>
        <w:tc>
          <w:tcPr>
            <w:tcW w:w="0" w:type="auto"/>
            <w:shd w:val="clear" w:color="auto" w:fill="FAEBD7"/>
            <w:tcMar>
              <w:top w:w="30" w:type="dxa"/>
              <w:left w:w="75" w:type="dxa"/>
              <w:bottom w:w="30" w:type="dxa"/>
              <w:right w:w="75" w:type="dxa"/>
            </w:tcMar>
            <w:vAlign w:val="center"/>
            <w:hideMark/>
          </w:tcPr>
          <w:p w14:paraId="4B56602D"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0,4</w:t>
            </w:r>
          </w:p>
        </w:tc>
        <w:tc>
          <w:tcPr>
            <w:tcW w:w="0" w:type="auto"/>
            <w:shd w:val="clear" w:color="auto" w:fill="FAEBD7"/>
            <w:tcMar>
              <w:top w:w="30" w:type="dxa"/>
              <w:left w:w="75" w:type="dxa"/>
              <w:bottom w:w="30" w:type="dxa"/>
              <w:right w:w="75" w:type="dxa"/>
            </w:tcMar>
            <w:vAlign w:val="center"/>
            <w:hideMark/>
          </w:tcPr>
          <w:p w14:paraId="4BB4763D"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0,31</w:t>
            </w:r>
          </w:p>
        </w:tc>
        <w:tc>
          <w:tcPr>
            <w:tcW w:w="0" w:type="auto"/>
            <w:shd w:val="clear" w:color="auto" w:fill="FAEBD7"/>
            <w:tcMar>
              <w:top w:w="30" w:type="dxa"/>
              <w:left w:w="75" w:type="dxa"/>
              <w:bottom w:w="30" w:type="dxa"/>
              <w:right w:w="75" w:type="dxa"/>
            </w:tcMar>
            <w:vAlign w:val="center"/>
            <w:hideMark/>
          </w:tcPr>
          <w:p w14:paraId="6528DE78"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0,25</w:t>
            </w:r>
          </w:p>
        </w:tc>
        <w:tc>
          <w:tcPr>
            <w:tcW w:w="0" w:type="auto"/>
            <w:shd w:val="clear" w:color="auto" w:fill="FAEBD7"/>
            <w:tcMar>
              <w:top w:w="30" w:type="dxa"/>
              <w:left w:w="75" w:type="dxa"/>
              <w:bottom w:w="30" w:type="dxa"/>
              <w:right w:w="75" w:type="dxa"/>
            </w:tcMar>
            <w:vAlign w:val="center"/>
            <w:hideMark/>
          </w:tcPr>
          <w:p w14:paraId="6BEB9967"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0,2</w:t>
            </w:r>
          </w:p>
        </w:tc>
        <w:tc>
          <w:tcPr>
            <w:tcW w:w="0" w:type="auto"/>
            <w:shd w:val="clear" w:color="auto" w:fill="FAEBD7"/>
            <w:tcMar>
              <w:top w:w="30" w:type="dxa"/>
              <w:left w:w="75" w:type="dxa"/>
              <w:bottom w:w="30" w:type="dxa"/>
              <w:right w:w="75" w:type="dxa"/>
            </w:tcMar>
            <w:vAlign w:val="center"/>
            <w:hideMark/>
          </w:tcPr>
          <w:p w14:paraId="4868EF44"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0,16</w:t>
            </w:r>
          </w:p>
        </w:tc>
        <w:tc>
          <w:tcPr>
            <w:tcW w:w="0" w:type="auto"/>
            <w:shd w:val="clear" w:color="auto" w:fill="FAEBD7"/>
            <w:tcMar>
              <w:top w:w="30" w:type="dxa"/>
              <w:left w:w="75" w:type="dxa"/>
              <w:bottom w:w="30" w:type="dxa"/>
              <w:right w:w="75" w:type="dxa"/>
            </w:tcMar>
            <w:vAlign w:val="center"/>
            <w:hideMark/>
          </w:tcPr>
          <w:p w14:paraId="7CAFDE7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0,12</w:t>
            </w:r>
          </w:p>
        </w:tc>
        <w:tc>
          <w:tcPr>
            <w:tcW w:w="0" w:type="auto"/>
            <w:shd w:val="clear" w:color="auto" w:fill="FAEBD7"/>
            <w:tcMar>
              <w:top w:w="30" w:type="dxa"/>
              <w:left w:w="75" w:type="dxa"/>
              <w:bottom w:w="30" w:type="dxa"/>
              <w:right w:w="75" w:type="dxa"/>
            </w:tcMar>
            <w:vAlign w:val="center"/>
            <w:hideMark/>
          </w:tcPr>
          <w:p w14:paraId="01F56D9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0,1</w:t>
            </w:r>
          </w:p>
        </w:tc>
      </w:tr>
      <w:tr w:rsidR="00912FB7" w:rsidRPr="00912FB7" w14:paraId="270B4198" w14:textId="77777777" w:rsidTr="00912FB7">
        <w:trPr>
          <w:tblCellSpacing w:w="15" w:type="dxa"/>
        </w:trPr>
        <w:tc>
          <w:tcPr>
            <w:tcW w:w="0" w:type="auto"/>
            <w:shd w:val="clear" w:color="auto" w:fill="87CEFA"/>
            <w:tcMar>
              <w:top w:w="105" w:type="dxa"/>
              <w:left w:w="15" w:type="dxa"/>
              <w:bottom w:w="105" w:type="dxa"/>
              <w:right w:w="15" w:type="dxa"/>
            </w:tcMar>
            <w:vAlign w:val="center"/>
            <w:hideMark/>
          </w:tcPr>
          <w:p w14:paraId="6FDBA97D"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х</w:t>
            </w:r>
            <w:r w:rsidRPr="00912FB7">
              <w:rPr>
                <w:rFonts w:ascii="Arial" w:eastAsia="Times New Roman" w:hAnsi="Arial" w:cs="Arial"/>
                <w:b/>
                <w:bCs/>
                <w:color w:val="981917"/>
                <w:kern w:val="0"/>
                <w:sz w:val="21"/>
                <w:szCs w:val="21"/>
                <w:vertAlign w:val="subscript"/>
                <w:lang w:eastAsia="ru-RU"/>
                <w14:ligatures w14:val="none"/>
              </w:rPr>
              <w:t>0</w:t>
            </w:r>
            <w:r w:rsidRPr="00912FB7">
              <w:rPr>
                <w:rFonts w:ascii="Arial" w:eastAsia="Times New Roman" w:hAnsi="Arial" w:cs="Arial"/>
                <w:b/>
                <w:bCs/>
                <w:color w:val="981917"/>
                <w:kern w:val="0"/>
                <w:sz w:val="21"/>
                <w:szCs w:val="21"/>
                <w:lang w:eastAsia="ru-RU"/>
                <w14:ligatures w14:val="none"/>
              </w:rPr>
              <w:t>, Ом/км</w:t>
            </w:r>
          </w:p>
        </w:tc>
        <w:tc>
          <w:tcPr>
            <w:tcW w:w="0" w:type="auto"/>
            <w:shd w:val="clear" w:color="auto" w:fill="FAF0E6"/>
            <w:tcMar>
              <w:top w:w="30" w:type="dxa"/>
              <w:left w:w="75" w:type="dxa"/>
              <w:bottom w:w="30" w:type="dxa"/>
              <w:right w:w="75" w:type="dxa"/>
            </w:tcMar>
            <w:vAlign w:val="center"/>
            <w:hideMark/>
          </w:tcPr>
          <w:p w14:paraId="59021D64"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0,44</w:t>
            </w:r>
          </w:p>
        </w:tc>
        <w:tc>
          <w:tcPr>
            <w:tcW w:w="0" w:type="auto"/>
            <w:shd w:val="clear" w:color="auto" w:fill="FAF0E6"/>
            <w:tcMar>
              <w:top w:w="30" w:type="dxa"/>
              <w:left w:w="75" w:type="dxa"/>
              <w:bottom w:w="30" w:type="dxa"/>
              <w:right w:w="75" w:type="dxa"/>
            </w:tcMar>
            <w:vAlign w:val="center"/>
            <w:hideMark/>
          </w:tcPr>
          <w:p w14:paraId="412E5E4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0,43</w:t>
            </w:r>
          </w:p>
        </w:tc>
        <w:tc>
          <w:tcPr>
            <w:tcW w:w="0" w:type="auto"/>
            <w:shd w:val="clear" w:color="auto" w:fill="FAF0E6"/>
            <w:tcMar>
              <w:top w:w="30" w:type="dxa"/>
              <w:left w:w="75" w:type="dxa"/>
              <w:bottom w:w="30" w:type="dxa"/>
              <w:right w:w="75" w:type="dxa"/>
            </w:tcMar>
            <w:vAlign w:val="center"/>
            <w:hideMark/>
          </w:tcPr>
          <w:p w14:paraId="2AE347D9"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0,43</w:t>
            </w:r>
          </w:p>
        </w:tc>
        <w:tc>
          <w:tcPr>
            <w:tcW w:w="0" w:type="auto"/>
            <w:shd w:val="clear" w:color="auto" w:fill="FAF0E6"/>
            <w:tcMar>
              <w:top w:w="30" w:type="dxa"/>
              <w:left w:w="75" w:type="dxa"/>
              <w:bottom w:w="30" w:type="dxa"/>
              <w:right w:w="75" w:type="dxa"/>
            </w:tcMar>
            <w:vAlign w:val="center"/>
            <w:hideMark/>
          </w:tcPr>
          <w:p w14:paraId="6C480DF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0,42</w:t>
            </w:r>
          </w:p>
        </w:tc>
        <w:tc>
          <w:tcPr>
            <w:tcW w:w="0" w:type="auto"/>
            <w:shd w:val="clear" w:color="auto" w:fill="FAF0E6"/>
            <w:tcMar>
              <w:top w:w="30" w:type="dxa"/>
              <w:left w:w="75" w:type="dxa"/>
              <w:bottom w:w="30" w:type="dxa"/>
              <w:right w:w="75" w:type="dxa"/>
            </w:tcMar>
            <w:vAlign w:val="center"/>
            <w:hideMark/>
          </w:tcPr>
          <w:p w14:paraId="234BED0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0,41</w:t>
            </w:r>
          </w:p>
        </w:tc>
        <w:tc>
          <w:tcPr>
            <w:tcW w:w="0" w:type="auto"/>
            <w:shd w:val="clear" w:color="auto" w:fill="FAF0E6"/>
            <w:tcMar>
              <w:top w:w="30" w:type="dxa"/>
              <w:left w:w="75" w:type="dxa"/>
              <w:bottom w:w="30" w:type="dxa"/>
              <w:right w:w="75" w:type="dxa"/>
            </w:tcMar>
            <w:vAlign w:val="center"/>
            <w:hideMark/>
          </w:tcPr>
          <w:p w14:paraId="32D0356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0.41/ 0,44</w:t>
            </w:r>
          </w:p>
        </w:tc>
        <w:tc>
          <w:tcPr>
            <w:tcW w:w="0" w:type="auto"/>
            <w:shd w:val="clear" w:color="auto" w:fill="FAF0E6"/>
            <w:tcMar>
              <w:top w:w="30" w:type="dxa"/>
              <w:left w:w="75" w:type="dxa"/>
              <w:bottom w:w="30" w:type="dxa"/>
              <w:right w:w="75" w:type="dxa"/>
            </w:tcMar>
            <w:vAlign w:val="center"/>
            <w:hideMark/>
          </w:tcPr>
          <w:p w14:paraId="789C80E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0,43</w:t>
            </w:r>
          </w:p>
        </w:tc>
      </w:tr>
      <w:tr w:rsidR="00912FB7" w:rsidRPr="00912FB7" w14:paraId="03CC68F6" w14:textId="77777777" w:rsidTr="00912FB7">
        <w:trPr>
          <w:tblCellSpacing w:w="15" w:type="dxa"/>
        </w:trPr>
        <w:tc>
          <w:tcPr>
            <w:tcW w:w="0" w:type="auto"/>
            <w:shd w:val="clear" w:color="auto" w:fill="87CEFA"/>
            <w:tcMar>
              <w:top w:w="105" w:type="dxa"/>
              <w:left w:w="15" w:type="dxa"/>
              <w:bottom w:w="105" w:type="dxa"/>
              <w:right w:w="15" w:type="dxa"/>
            </w:tcMar>
            <w:vAlign w:val="center"/>
            <w:hideMark/>
          </w:tcPr>
          <w:p w14:paraId="75E025EE"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b</w:t>
            </w:r>
            <w:r w:rsidRPr="00912FB7">
              <w:rPr>
                <w:rFonts w:ascii="Arial" w:eastAsia="Times New Roman" w:hAnsi="Arial" w:cs="Arial"/>
                <w:b/>
                <w:bCs/>
                <w:color w:val="981917"/>
                <w:kern w:val="0"/>
                <w:sz w:val="21"/>
                <w:szCs w:val="21"/>
                <w:vertAlign w:val="subscript"/>
                <w:lang w:eastAsia="ru-RU"/>
                <w14:ligatures w14:val="none"/>
              </w:rPr>
              <w:t>0</w:t>
            </w:r>
            <w:r w:rsidRPr="00912FB7">
              <w:rPr>
                <w:rFonts w:ascii="Arial" w:eastAsia="Times New Roman" w:hAnsi="Arial" w:cs="Arial"/>
                <w:b/>
                <w:bCs/>
                <w:color w:val="981917"/>
                <w:kern w:val="0"/>
                <w:sz w:val="21"/>
                <w:szCs w:val="21"/>
                <w:lang w:eastAsia="ru-RU"/>
                <w14:ligatures w14:val="none"/>
              </w:rPr>
              <w:t>·10</w:t>
            </w:r>
            <w:r w:rsidRPr="00912FB7">
              <w:rPr>
                <w:rFonts w:ascii="Arial" w:eastAsia="Times New Roman" w:hAnsi="Arial" w:cs="Arial"/>
                <w:b/>
                <w:bCs/>
                <w:color w:val="981917"/>
                <w:kern w:val="0"/>
                <w:sz w:val="21"/>
                <w:szCs w:val="21"/>
                <w:vertAlign w:val="superscript"/>
                <w:lang w:eastAsia="ru-RU"/>
                <w14:ligatures w14:val="none"/>
              </w:rPr>
              <w:t>-6</w:t>
            </w:r>
            <w:r w:rsidRPr="00912FB7">
              <w:rPr>
                <w:rFonts w:ascii="Arial" w:eastAsia="Times New Roman" w:hAnsi="Arial" w:cs="Arial"/>
                <w:b/>
                <w:bCs/>
                <w:color w:val="981917"/>
                <w:kern w:val="0"/>
                <w:sz w:val="21"/>
                <w:szCs w:val="21"/>
                <w:lang w:eastAsia="ru-RU"/>
                <w14:ligatures w14:val="none"/>
              </w:rPr>
              <w:t>, См/км</w:t>
            </w:r>
          </w:p>
        </w:tc>
        <w:tc>
          <w:tcPr>
            <w:tcW w:w="0" w:type="auto"/>
            <w:shd w:val="clear" w:color="auto" w:fill="FAEBD7"/>
            <w:tcMar>
              <w:top w:w="30" w:type="dxa"/>
              <w:left w:w="75" w:type="dxa"/>
              <w:bottom w:w="30" w:type="dxa"/>
              <w:right w:w="75" w:type="dxa"/>
            </w:tcMar>
            <w:vAlign w:val="center"/>
            <w:hideMark/>
          </w:tcPr>
          <w:p w14:paraId="331C00C4"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2,55</w:t>
            </w:r>
          </w:p>
        </w:tc>
        <w:tc>
          <w:tcPr>
            <w:tcW w:w="0" w:type="auto"/>
            <w:shd w:val="clear" w:color="auto" w:fill="FAEBD7"/>
            <w:tcMar>
              <w:top w:w="30" w:type="dxa"/>
              <w:left w:w="75" w:type="dxa"/>
              <w:bottom w:w="30" w:type="dxa"/>
              <w:right w:w="75" w:type="dxa"/>
            </w:tcMar>
            <w:vAlign w:val="center"/>
            <w:hideMark/>
          </w:tcPr>
          <w:p w14:paraId="545628DB"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2,6</w:t>
            </w:r>
          </w:p>
        </w:tc>
        <w:tc>
          <w:tcPr>
            <w:tcW w:w="0" w:type="auto"/>
            <w:shd w:val="clear" w:color="auto" w:fill="FAEBD7"/>
            <w:tcMar>
              <w:top w:w="30" w:type="dxa"/>
              <w:left w:w="75" w:type="dxa"/>
              <w:bottom w:w="30" w:type="dxa"/>
              <w:right w:w="75" w:type="dxa"/>
            </w:tcMar>
            <w:vAlign w:val="center"/>
            <w:hideMark/>
          </w:tcPr>
          <w:p w14:paraId="086A489B"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2,65</w:t>
            </w:r>
          </w:p>
        </w:tc>
        <w:tc>
          <w:tcPr>
            <w:tcW w:w="0" w:type="auto"/>
            <w:shd w:val="clear" w:color="auto" w:fill="FAEBD7"/>
            <w:tcMar>
              <w:top w:w="30" w:type="dxa"/>
              <w:left w:w="75" w:type="dxa"/>
              <w:bottom w:w="30" w:type="dxa"/>
              <w:right w:w="75" w:type="dxa"/>
            </w:tcMar>
            <w:vAlign w:val="center"/>
            <w:hideMark/>
          </w:tcPr>
          <w:p w14:paraId="70701D2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2,7</w:t>
            </w:r>
          </w:p>
        </w:tc>
        <w:tc>
          <w:tcPr>
            <w:tcW w:w="0" w:type="auto"/>
            <w:shd w:val="clear" w:color="auto" w:fill="FAEBD7"/>
            <w:tcMar>
              <w:top w:w="30" w:type="dxa"/>
              <w:left w:w="75" w:type="dxa"/>
              <w:bottom w:w="30" w:type="dxa"/>
              <w:right w:w="75" w:type="dxa"/>
            </w:tcMar>
            <w:vAlign w:val="center"/>
            <w:hideMark/>
          </w:tcPr>
          <w:p w14:paraId="181A450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2,75</w:t>
            </w:r>
          </w:p>
        </w:tc>
        <w:tc>
          <w:tcPr>
            <w:tcW w:w="0" w:type="auto"/>
            <w:shd w:val="clear" w:color="auto" w:fill="FAEBD7"/>
            <w:tcMar>
              <w:top w:w="30" w:type="dxa"/>
              <w:left w:w="75" w:type="dxa"/>
              <w:bottom w:w="30" w:type="dxa"/>
              <w:right w:w="75" w:type="dxa"/>
            </w:tcMar>
            <w:vAlign w:val="center"/>
            <w:hideMark/>
          </w:tcPr>
          <w:p w14:paraId="42D695F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2.81/2,6</w:t>
            </w:r>
          </w:p>
        </w:tc>
        <w:tc>
          <w:tcPr>
            <w:tcW w:w="0" w:type="auto"/>
            <w:shd w:val="clear" w:color="auto" w:fill="FAEBD7"/>
            <w:tcMar>
              <w:top w:w="30" w:type="dxa"/>
              <w:left w:w="75" w:type="dxa"/>
              <w:bottom w:w="30" w:type="dxa"/>
              <w:right w:w="75" w:type="dxa"/>
            </w:tcMar>
            <w:vAlign w:val="center"/>
            <w:hideMark/>
          </w:tcPr>
          <w:p w14:paraId="3D44646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2,64</w:t>
            </w:r>
          </w:p>
        </w:tc>
      </w:tr>
      <w:tr w:rsidR="00912FB7" w:rsidRPr="00912FB7" w14:paraId="305DF1A4" w14:textId="77777777" w:rsidTr="00912FB7">
        <w:trPr>
          <w:tblCellSpacing w:w="15" w:type="dxa"/>
        </w:trPr>
        <w:tc>
          <w:tcPr>
            <w:tcW w:w="0" w:type="auto"/>
            <w:shd w:val="clear" w:color="auto" w:fill="87CEFA"/>
            <w:tcMar>
              <w:top w:w="105" w:type="dxa"/>
              <w:left w:w="15" w:type="dxa"/>
              <w:bottom w:w="105" w:type="dxa"/>
              <w:right w:w="15" w:type="dxa"/>
            </w:tcMar>
            <w:vAlign w:val="center"/>
            <w:hideMark/>
          </w:tcPr>
          <w:p w14:paraId="53E358EB"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lastRenderedPageBreak/>
              <w:t>I</w:t>
            </w:r>
            <w:r w:rsidRPr="00912FB7">
              <w:rPr>
                <w:rFonts w:ascii="Times New Roman" w:eastAsia="Times New Roman" w:hAnsi="Times New Roman" w:cs="Times New Roman"/>
                <w:b/>
                <w:bCs/>
                <w:i/>
                <w:iCs/>
                <w:color w:val="981917"/>
                <w:kern w:val="0"/>
                <w:sz w:val="26"/>
                <w:szCs w:val="26"/>
                <w:vertAlign w:val="subscript"/>
                <w:lang w:eastAsia="ru-RU"/>
                <w14:ligatures w14:val="none"/>
              </w:rPr>
              <w:t>доп</w:t>
            </w:r>
            <w:r w:rsidRPr="00912FB7">
              <w:rPr>
                <w:rFonts w:ascii="Arial" w:eastAsia="Times New Roman" w:hAnsi="Arial" w:cs="Arial"/>
                <w:b/>
                <w:bCs/>
                <w:color w:val="981917"/>
                <w:kern w:val="0"/>
                <w:sz w:val="21"/>
                <w:szCs w:val="21"/>
                <w:lang w:eastAsia="ru-RU"/>
                <w14:ligatures w14:val="none"/>
              </w:rPr>
              <w:t>, А</w:t>
            </w:r>
          </w:p>
        </w:tc>
        <w:tc>
          <w:tcPr>
            <w:tcW w:w="0" w:type="auto"/>
            <w:shd w:val="clear" w:color="auto" w:fill="FAF0E6"/>
            <w:tcMar>
              <w:top w:w="30" w:type="dxa"/>
              <w:left w:w="75" w:type="dxa"/>
              <w:bottom w:w="30" w:type="dxa"/>
              <w:right w:w="75" w:type="dxa"/>
            </w:tcMar>
            <w:vAlign w:val="center"/>
            <w:hideMark/>
          </w:tcPr>
          <w:p w14:paraId="53D7080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265</w:t>
            </w:r>
          </w:p>
        </w:tc>
        <w:tc>
          <w:tcPr>
            <w:tcW w:w="0" w:type="auto"/>
            <w:shd w:val="clear" w:color="auto" w:fill="FAF0E6"/>
            <w:tcMar>
              <w:top w:w="30" w:type="dxa"/>
              <w:left w:w="75" w:type="dxa"/>
              <w:bottom w:w="30" w:type="dxa"/>
              <w:right w:w="75" w:type="dxa"/>
            </w:tcMar>
            <w:vAlign w:val="center"/>
            <w:hideMark/>
          </w:tcPr>
          <w:p w14:paraId="7B5B305B"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330</w:t>
            </w:r>
          </w:p>
        </w:tc>
        <w:tc>
          <w:tcPr>
            <w:tcW w:w="0" w:type="auto"/>
            <w:shd w:val="clear" w:color="auto" w:fill="FAF0E6"/>
            <w:tcMar>
              <w:top w:w="30" w:type="dxa"/>
              <w:left w:w="75" w:type="dxa"/>
              <w:bottom w:w="30" w:type="dxa"/>
              <w:right w:w="75" w:type="dxa"/>
            </w:tcMar>
            <w:vAlign w:val="center"/>
            <w:hideMark/>
          </w:tcPr>
          <w:p w14:paraId="745B080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375</w:t>
            </w:r>
          </w:p>
        </w:tc>
        <w:tc>
          <w:tcPr>
            <w:tcW w:w="0" w:type="auto"/>
            <w:shd w:val="clear" w:color="auto" w:fill="FAF0E6"/>
            <w:tcMar>
              <w:top w:w="30" w:type="dxa"/>
              <w:left w:w="75" w:type="dxa"/>
              <w:bottom w:w="30" w:type="dxa"/>
              <w:right w:w="75" w:type="dxa"/>
            </w:tcMar>
            <w:vAlign w:val="center"/>
            <w:hideMark/>
          </w:tcPr>
          <w:p w14:paraId="634F967C"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450</w:t>
            </w:r>
          </w:p>
        </w:tc>
        <w:tc>
          <w:tcPr>
            <w:tcW w:w="0" w:type="auto"/>
            <w:shd w:val="clear" w:color="auto" w:fill="FAF0E6"/>
            <w:tcMar>
              <w:top w:w="30" w:type="dxa"/>
              <w:left w:w="75" w:type="dxa"/>
              <w:bottom w:w="30" w:type="dxa"/>
              <w:right w:w="75" w:type="dxa"/>
            </w:tcMar>
            <w:vAlign w:val="center"/>
            <w:hideMark/>
          </w:tcPr>
          <w:p w14:paraId="7F4CF7D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510</w:t>
            </w:r>
          </w:p>
        </w:tc>
        <w:tc>
          <w:tcPr>
            <w:tcW w:w="0" w:type="auto"/>
            <w:shd w:val="clear" w:color="auto" w:fill="FAF0E6"/>
            <w:tcMar>
              <w:top w:w="30" w:type="dxa"/>
              <w:left w:w="75" w:type="dxa"/>
              <w:bottom w:w="30" w:type="dxa"/>
              <w:right w:w="75" w:type="dxa"/>
            </w:tcMar>
            <w:vAlign w:val="center"/>
            <w:hideMark/>
          </w:tcPr>
          <w:p w14:paraId="46CC3F4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610</w:t>
            </w:r>
          </w:p>
        </w:tc>
        <w:tc>
          <w:tcPr>
            <w:tcW w:w="0" w:type="auto"/>
            <w:shd w:val="clear" w:color="auto" w:fill="FAF0E6"/>
            <w:tcMar>
              <w:top w:w="30" w:type="dxa"/>
              <w:left w:w="75" w:type="dxa"/>
              <w:bottom w:w="30" w:type="dxa"/>
              <w:right w:w="75" w:type="dxa"/>
            </w:tcMar>
            <w:vAlign w:val="center"/>
            <w:hideMark/>
          </w:tcPr>
          <w:p w14:paraId="24A3862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690</w:t>
            </w:r>
          </w:p>
        </w:tc>
      </w:tr>
    </w:tbl>
    <w:p w14:paraId="1F0BDCE6"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Примечание. Для проводов сечением 240 мм</w:t>
      </w:r>
      <w:r w:rsidRPr="00912FB7">
        <w:rPr>
          <w:rFonts w:ascii="Arial" w:eastAsia="Times New Roman" w:hAnsi="Arial" w:cs="Arial"/>
          <w:color w:val="000000"/>
          <w:kern w:val="0"/>
          <w:sz w:val="21"/>
          <w:szCs w:val="21"/>
          <w:vertAlign w:val="superscript"/>
          <w:lang w:eastAsia="ru-RU"/>
          <w14:ligatures w14:val="none"/>
        </w:rPr>
        <w:t>2</w:t>
      </w:r>
      <w:r w:rsidRPr="00912FB7">
        <w:rPr>
          <w:rFonts w:ascii="Arial" w:eastAsia="Times New Roman" w:hAnsi="Arial" w:cs="Arial"/>
          <w:color w:val="000000"/>
          <w:kern w:val="0"/>
          <w:sz w:val="21"/>
          <w:szCs w:val="21"/>
          <w:lang w:eastAsia="ru-RU"/>
          <w14:ligatures w14:val="none"/>
        </w:rPr>
        <w:t> в числителе указаны параметры для напряжения 110 кВ, в знаменателе – для напряжения 220 кВ. Для проводов сечением 300 мм</w:t>
      </w:r>
      <w:r w:rsidRPr="00912FB7">
        <w:rPr>
          <w:rFonts w:ascii="Arial" w:eastAsia="Times New Roman" w:hAnsi="Arial" w:cs="Arial"/>
          <w:color w:val="000000"/>
          <w:kern w:val="0"/>
          <w:sz w:val="21"/>
          <w:szCs w:val="21"/>
          <w:vertAlign w:val="superscript"/>
          <w:lang w:eastAsia="ru-RU"/>
          <w14:ligatures w14:val="none"/>
        </w:rPr>
        <w:t>2</w:t>
      </w:r>
      <w:r w:rsidRPr="00912FB7">
        <w:rPr>
          <w:rFonts w:ascii="Arial" w:eastAsia="Times New Roman" w:hAnsi="Arial" w:cs="Arial"/>
          <w:color w:val="000000"/>
          <w:kern w:val="0"/>
          <w:sz w:val="21"/>
          <w:szCs w:val="21"/>
          <w:lang w:eastAsia="ru-RU"/>
          <w14:ligatures w14:val="none"/>
        </w:rPr>
        <w:t> параметры указаны для напряжения 220 кВ.</w:t>
      </w:r>
    </w:p>
    <w:p w14:paraId="62C72B31" w14:textId="77777777" w:rsidR="00912FB7" w:rsidRPr="00912FB7" w:rsidRDefault="00912FB7" w:rsidP="00912FB7">
      <w:pPr>
        <w:pBdr>
          <w:bottom w:val="single" w:sz="6" w:space="8" w:color="999999"/>
        </w:pBdr>
        <w:shd w:val="clear" w:color="auto" w:fill="FFFFFF"/>
        <w:spacing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912FB7">
        <w:rPr>
          <w:rFonts w:ascii="Arial" w:eastAsia="Times New Roman" w:hAnsi="Arial" w:cs="Arial"/>
          <w:b/>
          <w:bCs/>
          <w:color w:val="000000"/>
          <w:kern w:val="0"/>
          <w:sz w:val="27"/>
          <w:szCs w:val="27"/>
          <w:lang w:eastAsia="ru-RU"/>
          <w14:ligatures w14:val="none"/>
        </w:rPr>
        <w:t>2.5. Выбор схемы выдачи мощности и трансформаторов ТЭЦ</w:t>
      </w:r>
    </w:p>
    <w:p w14:paraId="0DD0DB6F" w14:textId="77777777" w:rsidR="00912FB7" w:rsidRPr="00912FB7" w:rsidRDefault="00912FB7" w:rsidP="00912FB7">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Схемы выдачи мощности генераторами ТЭЦ строятся по двум основным принципам:</w:t>
      </w:r>
    </w:p>
    <w:p w14:paraId="207EE2A1" w14:textId="77777777" w:rsidR="00912FB7" w:rsidRPr="00912FB7" w:rsidRDefault="00912FB7" w:rsidP="00912FB7">
      <w:pPr>
        <w:numPr>
          <w:ilvl w:val="0"/>
          <w:numId w:val="8"/>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 схемы с генераторным распределительным устройством (ГРУ) (см. рисунок 4);</w:t>
      </w:r>
    </w:p>
    <w:p w14:paraId="3EC901E5" w14:textId="77777777" w:rsidR="00912FB7" w:rsidRPr="00912FB7" w:rsidRDefault="00912FB7" w:rsidP="00912FB7">
      <w:pPr>
        <w:numPr>
          <w:ilvl w:val="0"/>
          <w:numId w:val="8"/>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 блочные схемы (см. рисунок 5).</w:t>
      </w:r>
    </w:p>
    <w:p w14:paraId="405A8C00"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От шин ГРУ получают питание потребители на напряжение 10 кВ и потребители собственных нужд (с.н.). Такие схемы применяются для генераторов небольшой мощности.</w:t>
      </w:r>
    </w:p>
    <w:p w14:paraId="2E00D324" w14:textId="2E12206F" w:rsidR="00912FB7" w:rsidRDefault="00912FB7">
      <w:r>
        <w:rPr>
          <w:noProof/>
        </w:rPr>
        <w:lastRenderedPageBreak/>
        <w:drawing>
          <wp:inline distT="0" distB="0" distL="0" distR="0" wp14:anchorId="087300E5" wp14:editId="3EF5F801">
            <wp:extent cx="4543425" cy="6829425"/>
            <wp:effectExtent l="0" t="0" r="9525" b="9525"/>
            <wp:docPr id="773162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62465" name=""/>
                    <pic:cNvPicPr/>
                  </pic:nvPicPr>
                  <pic:blipFill>
                    <a:blip r:embed="rId12"/>
                    <a:stretch>
                      <a:fillRect/>
                    </a:stretch>
                  </pic:blipFill>
                  <pic:spPr>
                    <a:xfrm>
                      <a:off x="0" y="0"/>
                      <a:ext cx="4543425" cy="6829425"/>
                    </a:xfrm>
                    <a:prstGeom prst="rect">
                      <a:avLst/>
                    </a:prstGeom>
                  </pic:spPr>
                </pic:pic>
              </a:graphicData>
            </a:graphic>
          </wp:inline>
        </w:drawing>
      </w:r>
    </w:p>
    <w:p w14:paraId="52307E28"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Собственные нужды ТЭЦ выполняются на напряжении 6 кВ. Поэтому при генераторном напряжении, равном 10 кВ, питание с.н. осуществляется через трансформатор собственных нужд ТСН напряжением 10/6 кВ.</w:t>
      </w:r>
    </w:p>
    <w:p w14:paraId="2964A497"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С ростом единичных мощностей генераторов применяются блочные схемы, в которых потребители на напряжение 10 кВ и потребители с.н. получают питание отпайками от генераторов </w:t>
      </w:r>
      <w:r w:rsidRPr="00912FB7">
        <w:rPr>
          <w:rFonts w:ascii="Times New Roman" w:eastAsia="Times New Roman" w:hAnsi="Times New Roman" w:cs="Times New Roman"/>
          <w:i/>
          <w:iCs/>
          <w:color w:val="000000"/>
          <w:kern w:val="0"/>
          <w:sz w:val="26"/>
          <w:szCs w:val="26"/>
          <w:lang w:eastAsia="ru-RU"/>
          <w14:ligatures w14:val="none"/>
        </w:rPr>
        <w:t>G.</w:t>
      </w:r>
    </w:p>
    <w:p w14:paraId="150B0974"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 схемах ТЭЦ с ГРУ связь с системой осуществляется, как правило, через два трансформатора связи </w:t>
      </w:r>
      <w:r w:rsidRPr="00912FB7">
        <w:rPr>
          <w:rFonts w:ascii="Times New Roman" w:eastAsia="Times New Roman" w:hAnsi="Times New Roman" w:cs="Times New Roman"/>
          <w:i/>
          <w:iCs/>
          <w:color w:val="000000"/>
          <w:kern w:val="0"/>
          <w:sz w:val="26"/>
          <w:szCs w:val="26"/>
          <w:lang w:eastAsia="ru-RU"/>
          <w14:ligatures w14:val="none"/>
        </w:rPr>
        <w:t>Т</w:t>
      </w:r>
      <w:r w:rsidRPr="00912FB7">
        <w:rPr>
          <w:rFonts w:ascii="Arial" w:eastAsia="Times New Roman" w:hAnsi="Arial" w:cs="Arial"/>
          <w:color w:val="000000"/>
          <w:kern w:val="0"/>
          <w:sz w:val="21"/>
          <w:szCs w:val="21"/>
          <w:lang w:eastAsia="ru-RU"/>
          <w14:ligatures w14:val="none"/>
        </w:rPr>
        <w:t>. Выбор мощности этих трансформаторов должен проводиться с учетом графика тепловой нагрузки ТЭЦ, возможного отказа одного из генераторов и других факторов. В курсовом проекте номинальную мощность одного трансформатора связи рекомендуется выбирать не меньше следующих значений:</w:t>
      </w:r>
    </w:p>
    <w:p w14:paraId="63765D63"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ном</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тэц с</w:t>
      </w:r>
      <w:r w:rsidRPr="00912FB7">
        <w:rPr>
          <w:rFonts w:ascii="Arial" w:eastAsia="Times New Roman" w:hAnsi="Arial" w:cs="Arial"/>
          <w:color w:val="000000"/>
          <w:kern w:val="0"/>
          <w:sz w:val="21"/>
          <w:szCs w:val="21"/>
          <w:lang w:eastAsia="ru-RU"/>
          <w14:ligatures w14:val="none"/>
        </w:rPr>
        <w:t>;</w:t>
      </w:r>
      <w:r w:rsidRPr="00912FB7">
        <w:rPr>
          <w:rFonts w:ascii="Arial" w:eastAsia="Times New Roman" w:hAnsi="Arial" w:cs="Arial"/>
          <w:color w:val="000000"/>
          <w:kern w:val="0"/>
          <w:sz w:val="21"/>
          <w:szCs w:val="21"/>
          <w:lang w:eastAsia="ru-RU"/>
          <w14:ligatures w14:val="none"/>
        </w:rPr>
        <w:br/>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ном</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Arial" w:eastAsia="Times New Roman" w:hAnsi="Arial" w:cs="Arial"/>
          <w:color w:val="000000"/>
          <w:kern w:val="0"/>
          <w:sz w:val="21"/>
          <w:szCs w:val="21"/>
          <w:vertAlign w:val="subscript"/>
          <w:lang w:eastAsia="ru-RU"/>
          <w14:ligatures w14:val="none"/>
        </w:rPr>
        <w:t>2</w:t>
      </w:r>
      <w:r w:rsidRPr="00912FB7">
        <w:rPr>
          <w:rFonts w:ascii="Arial" w:eastAsia="Times New Roman" w:hAnsi="Arial" w:cs="Arial"/>
          <w:color w:val="000000"/>
          <w:kern w:val="0"/>
          <w:sz w:val="21"/>
          <w:szCs w:val="21"/>
          <w:lang w:eastAsia="ru-RU"/>
          <w14:ligatures w14:val="none"/>
        </w:rPr>
        <w:t> / 2.</w:t>
      </w:r>
    </w:p>
    <w:p w14:paraId="4EE98C49"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(19)</w:t>
      </w:r>
    </w:p>
    <w:p w14:paraId="70B7A6E1"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lastRenderedPageBreak/>
        <w:t>Для блочной схемы ТЭЦ с </w:t>
      </w:r>
      <w:r w:rsidRPr="00912FB7">
        <w:rPr>
          <w:rFonts w:ascii="Times New Roman" w:eastAsia="Times New Roman" w:hAnsi="Times New Roman" w:cs="Times New Roman"/>
          <w:i/>
          <w:iCs/>
          <w:color w:val="000000"/>
          <w:kern w:val="0"/>
          <w:sz w:val="26"/>
          <w:szCs w:val="26"/>
          <w:lang w:eastAsia="ru-RU"/>
          <w14:ligatures w14:val="none"/>
        </w:rPr>
        <w:t>п </w:t>
      </w:r>
      <w:r w:rsidRPr="00912FB7">
        <w:rPr>
          <w:rFonts w:ascii="Arial" w:eastAsia="Times New Roman" w:hAnsi="Arial" w:cs="Arial"/>
          <w:color w:val="000000"/>
          <w:kern w:val="0"/>
          <w:sz w:val="21"/>
          <w:szCs w:val="21"/>
          <w:lang w:eastAsia="ru-RU"/>
          <w14:ligatures w14:val="none"/>
        </w:rPr>
        <w:t>одинаковыми агрегатами номинальная мощность каждого блочного трансформатора </w:t>
      </w:r>
      <w:r w:rsidRPr="00912FB7">
        <w:rPr>
          <w:rFonts w:ascii="Times New Roman" w:eastAsia="Times New Roman" w:hAnsi="Times New Roman" w:cs="Times New Roman"/>
          <w:i/>
          <w:iCs/>
          <w:color w:val="000000"/>
          <w:kern w:val="0"/>
          <w:sz w:val="26"/>
          <w:szCs w:val="26"/>
          <w:lang w:eastAsia="ru-RU"/>
          <w14:ligatures w14:val="none"/>
        </w:rPr>
        <w:t>Т</w:t>
      </w:r>
      <w:r w:rsidRPr="00912FB7">
        <w:rPr>
          <w:rFonts w:ascii="Arial" w:eastAsia="Times New Roman" w:hAnsi="Arial" w:cs="Arial"/>
          <w:color w:val="000000"/>
          <w:kern w:val="0"/>
          <w:sz w:val="21"/>
          <w:szCs w:val="21"/>
          <w:lang w:eastAsia="ru-RU"/>
          <w14:ligatures w14:val="none"/>
        </w:rPr>
        <w:t> должна быть не меньше следующих значений:</w:t>
      </w:r>
    </w:p>
    <w:p w14:paraId="508A0830"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ном</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тэц с</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n</w:t>
      </w:r>
      <w:r w:rsidRPr="00912FB7">
        <w:rPr>
          <w:rFonts w:ascii="Arial" w:eastAsia="Times New Roman" w:hAnsi="Arial" w:cs="Arial"/>
          <w:color w:val="000000"/>
          <w:kern w:val="0"/>
          <w:sz w:val="21"/>
          <w:szCs w:val="21"/>
          <w:lang w:eastAsia="ru-RU"/>
          <w14:ligatures w14:val="none"/>
        </w:rPr>
        <w:t>;</w:t>
      </w:r>
      <w:r w:rsidRPr="00912FB7">
        <w:rPr>
          <w:rFonts w:ascii="Arial" w:eastAsia="Times New Roman" w:hAnsi="Arial" w:cs="Arial"/>
          <w:color w:val="000000"/>
          <w:kern w:val="0"/>
          <w:sz w:val="21"/>
          <w:szCs w:val="21"/>
          <w:lang w:eastAsia="ru-RU"/>
          <w14:ligatures w14:val="none"/>
        </w:rPr>
        <w:br/>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ном</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Arial" w:eastAsia="Times New Roman" w:hAnsi="Arial" w:cs="Arial"/>
          <w:color w:val="000000"/>
          <w:kern w:val="0"/>
          <w:sz w:val="21"/>
          <w:szCs w:val="21"/>
          <w:vertAlign w:val="subscript"/>
          <w:lang w:eastAsia="ru-RU"/>
          <w14:ligatures w14:val="none"/>
        </w:rPr>
        <w:t>2</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n</w:t>
      </w:r>
      <w:r w:rsidRPr="00912FB7">
        <w:rPr>
          <w:rFonts w:ascii="Arial" w:eastAsia="Times New Roman" w:hAnsi="Arial" w:cs="Arial"/>
          <w:color w:val="000000"/>
          <w:kern w:val="0"/>
          <w:sz w:val="21"/>
          <w:szCs w:val="21"/>
          <w:lang w:eastAsia="ru-RU"/>
          <w14:ligatures w14:val="none"/>
        </w:rPr>
        <w:t>.</w:t>
      </w:r>
    </w:p>
    <w:p w14:paraId="5A68FC6B"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(20)</w:t>
      </w:r>
    </w:p>
    <w:p w14:paraId="08A86CB1"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Полученные значения мощностей округляются до ближайшей большей номинальной мощности трансформатора (см. таблицу 6).</w:t>
      </w:r>
    </w:p>
    <w:p w14:paraId="405E7148"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Распределительное устройство высшего напряжения 110…220 кВ (РУ ВН) может выполняться по схеме без сборных шин с перемычкой (см. рисунок 4) или с двумя системами шин (см. рисунок 5). Количество присоединений к шинам РУ ВН определяется количеством отходящих линий.</w:t>
      </w:r>
    </w:p>
    <w:p w14:paraId="0435C2BB" w14:textId="77777777" w:rsidR="00912FB7" w:rsidRPr="00912FB7" w:rsidRDefault="00912FB7" w:rsidP="00912FB7">
      <w:pPr>
        <w:pBdr>
          <w:bottom w:val="single" w:sz="6" w:space="8" w:color="999999"/>
        </w:pBdr>
        <w:shd w:val="clear" w:color="auto" w:fill="FFFFFF"/>
        <w:spacing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912FB7">
        <w:rPr>
          <w:rFonts w:ascii="Arial" w:eastAsia="Times New Roman" w:hAnsi="Arial" w:cs="Arial"/>
          <w:b/>
          <w:bCs/>
          <w:color w:val="000000"/>
          <w:kern w:val="0"/>
          <w:sz w:val="27"/>
          <w:szCs w:val="27"/>
          <w:lang w:eastAsia="ru-RU"/>
          <w14:ligatures w14:val="none"/>
        </w:rPr>
        <w:t>2.6. Выбор трансформаторов и схем подстанций в узлах нагрузки</w:t>
      </w:r>
    </w:p>
    <w:p w14:paraId="1D7C29D2" w14:textId="77777777" w:rsidR="00912FB7" w:rsidRPr="00912FB7" w:rsidRDefault="00912FB7" w:rsidP="00912FB7">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На подстанциях, от которых получают питание потребители 1 и 2 категории, устанавливаются два трансформатора.</w:t>
      </w:r>
    </w:p>
    <w:p w14:paraId="3F5D255F"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Мощность трансформаторов на подстанции выбирается с учетом допустимой перегрузки в аварийном режиме.</w:t>
      </w:r>
    </w:p>
    <w:p w14:paraId="736F7D4F" w14:textId="77777777" w:rsidR="00912FB7" w:rsidRPr="00912FB7" w:rsidRDefault="00912FB7" w:rsidP="00912FB7">
      <w:pPr>
        <w:shd w:val="clear" w:color="auto" w:fill="F8F8FF"/>
        <w:spacing w:before="100" w:beforeAutospacing="1" w:after="100" w:afterAutospacing="1" w:line="240" w:lineRule="auto"/>
        <w:ind w:left="150" w:right="30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b/>
          <w:bCs/>
          <w:color w:val="990000"/>
          <w:kern w:val="0"/>
          <w:sz w:val="21"/>
          <w:szCs w:val="21"/>
          <w:lang w:eastAsia="ru-RU"/>
          <w14:ligatures w14:val="none"/>
        </w:rPr>
        <w:t>Аварийный режим </w:t>
      </w:r>
      <w:r w:rsidRPr="00912FB7">
        <w:rPr>
          <w:rFonts w:ascii="Arial" w:eastAsia="Times New Roman" w:hAnsi="Arial" w:cs="Arial"/>
          <w:color w:val="000000"/>
          <w:kern w:val="0"/>
          <w:sz w:val="21"/>
          <w:szCs w:val="21"/>
          <w:lang w:eastAsia="ru-RU"/>
          <w14:ligatures w14:val="none"/>
        </w:rPr>
        <w:t>– аварийное отключение одного трансформатора.</w:t>
      </w:r>
    </w:p>
    <w:p w14:paraId="17272AB3"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Всю нагрузку принимает на себя оставшийся в работе трансформатор.</w:t>
      </w:r>
    </w:p>
    <w:p w14:paraId="549DD730"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Выражение для выбора номинальной мощности трансформаторов имеет вид:</w:t>
      </w:r>
    </w:p>
    <w:p w14:paraId="46553530"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ном</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рi</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k</w:t>
      </w:r>
      <w:r w:rsidRPr="00912FB7">
        <w:rPr>
          <w:rFonts w:ascii="Times New Roman" w:eastAsia="Times New Roman" w:hAnsi="Times New Roman" w:cs="Times New Roman"/>
          <w:i/>
          <w:iCs/>
          <w:color w:val="000000"/>
          <w:kern w:val="0"/>
          <w:sz w:val="26"/>
          <w:szCs w:val="26"/>
          <w:vertAlign w:val="subscript"/>
          <w:lang w:eastAsia="ru-RU"/>
          <w14:ligatures w14:val="none"/>
        </w:rPr>
        <w:t>п</w:t>
      </w:r>
      <w:r w:rsidRPr="00912FB7">
        <w:rPr>
          <w:rFonts w:ascii="Arial" w:eastAsia="Times New Roman" w:hAnsi="Arial" w:cs="Arial"/>
          <w:color w:val="000000"/>
          <w:kern w:val="0"/>
          <w:sz w:val="21"/>
          <w:szCs w:val="21"/>
          <w:lang w:eastAsia="ru-RU"/>
          <w14:ligatures w14:val="none"/>
        </w:rPr>
        <w:t>,</w:t>
      </w:r>
    </w:p>
    <w:p w14:paraId="4DE649BA"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(21)</w:t>
      </w:r>
    </w:p>
    <w:p w14:paraId="16A755DD" w14:textId="77777777" w:rsidR="00912FB7" w:rsidRPr="00912FB7" w:rsidRDefault="00912FB7" w:rsidP="00912FB7">
      <w:pPr>
        <w:shd w:val="clear" w:color="auto" w:fill="FFFFFF"/>
        <w:spacing w:before="100" w:beforeAutospacing="1" w:after="0" w:line="240" w:lineRule="auto"/>
        <w:ind w:left="15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где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рi</w:t>
      </w:r>
      <w:r w:rsidRPr="00912FB7">
        <w:rPr>
          <w:rFonts w:ascii="Arial" w:eastAsia="Times New Roman" w:hAnsi="Arial" w:cs="Arial"/>
          <w:color w:val="000000"/>
          <w:kern w:val="0"/>
          <w:sz w:val="21"/>
          <w:szCs w:val="21"/>
          <w:lang w:eastAsia="ru-RU"/>
          <w14:ligatures w14:val="none"/>
        </w:rPr>
        <w:t> – расчетная нагрузка в узле </w:t>
      </w: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Arial" w:eastAsia="Times New Roman" w:hAnsi="Arial" w:cs="Arial"/>
          <w:color w:val="000000"/>
          <w:kern w:val="0"/>
          <w:sz w:val="21"/>
          <w:szCs w:val="21"/>
          <w:lang w:eastAsia="ru-RU"/>
          <w14:ligatures w14:val="none"/>
        </w:rPr>
        <w:t>;</w:t>
      </w:r>
    </w:p>
    <w:p w14:paraId="2C95CB57" w14:textId="77777777" w:rsidR="00912FB7" w:rsidRPr="00912FB7" w:rsidRDefault="00912FB7" w:rsidP="00912FB7">
      <w:pPr>
        <w:shd w:val="clear" w:color="auto" w:fill="FFFFFF"/>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k</w:t>
      </w:r>
      <w:r w:rsidRPr="00912FB7">
        <w:rPr>
          <w:rFonts w:ascii="Times New Roman" w:eastAsia="Times New Roman" w:hAnsi="Times New Roman" w:cs="Times New Roman"/>
          <w:i/>
          <w:iCs/>
          <w:color w:val="000000"/>
          <w:kern w:val="0"/>
          <w:sz w:val="26"/>
          <w:szCs w:val="26"/>
          <w:vertAlign w:val="subscript"/>
          <w:lang w:eastAsia="ru-RU"/>
          <w14:ligatures w14:val="none"/>
        </w:rPr>
        <w:t>п</w:t>
      </w:r>
      <w:r w:rsidRPr="00912FB7">
        <w:rPr>
          <w:rFonts w:ascii="Arial" w:eastAsia="Times New Roman" w:hAnsi="Arial" w:cs="Arial"/>
          <w:color w:val="000000"/>
          <w:kern w:val="0"/>
          <w:sz w:val="21"/>
          <w:szCs w:val="21"/>
          <w:lang w:eastAsia="ru-RU"/>
          <w14:ligatures w14:val="none"/>
        </w:rPr>
        <w:t> = 1,4…1,5 – коэффициент допустимой перегрузки.</w:t>
      </w:r>
    </w:p>
    <w:p w14:paraId="09A68A19"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Полученное значение мощности округляется до ближайшей большей номинальной мощности трансформатора (см. таблицу 6).</w:t>
      </w:r>
    </w:p>
    <w:p w14:paraId="550C8B1E"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Схема подстанции зависит от напряжения, мощности, назначения подстанции, ее расположения в схеме сети, количества присоединений и других факторов.</w:t>
      </w:r>
    </w:p>
    <w:p w14:paraId="5D41D3EA"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При выполнении проекта следует принимать типовые схемы подстанций в зависимости от их расположения в схеме сети:</w:t>
      </w:r>
    </w:p>
    <w:p w14:paraId="416BA5EE" w14:textId="77777777" w:rsidR="00912FB7" w:rsidRPr="00912FB7" w:rsidRDefault="00912FB7" w:rsidP="00912FB7">
      <w:pPr>
        <w:numPr>
          <w:ilvl w:val="0"/>
          <w:numId w:val="9"/>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тупиковая подстанция (см. рисунок 6, а);</w:t>
      </w:r>
    </w:p>
    <w:p w14:paraId="59C960D8" w14:textId="77777777" w:rsidR="00912FB7" w:rsidRPr="00912FB7" w:rsidRDefault="00912FB7" w:rsidP="00912FB7">
      <w:pPr>
        <w:numPr>
          <w:ilvl w:val="0"/>
          <w:numId w:val="9"/>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транзитная в замкнутой схеме (см. рисунок 6, б);</w:t>
      </w:r>
    </w:p>
    <w:p w14:paraId="1D951FF4" w14:textId="77777777" w:rsidR="00912FB7" w:rsidRPr="00912FB7" w:rsidRDefault="00912FB7" w:rsidP="00912FB7">
      <w:pPr>
        <w:numPr>
          <w:ilvl w:val="0"/>
          <w:numId w:val="9"/>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транзитная в магистральной схеме (см. рисунок 6, в).</w:t>
      </w:r>
    </w:p>
    <w:p w14:paraId="7739D4DA" w14:textId="5A0896CE" w:rsidR="00912FB7" w:rsidRDefault="00912FB7">
      <w:r>
        <w:rPr>
          <w:noProof/>
        </w:rPr>
        <w:lastRenderedPageBreak/>
        <w:drawing>
          <wp:inline distT="0" distB="0" distL="0" distR="0" wp14:anchorId="168E418B" wp14:editId="6A7529C4">
            <wp:extent cx="5610225" cy="3867150"/>
            <wp:effectExtent l="0" t="0" r="9525" b="0"/>
            <wp:docPr id="618124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24908" name=""/>
                    <pic:cNvPicPr/>
                  </pic:nvPicPr>
                  <pic:blipFill>
                    <a:blip r:embed="rId13"/>
                    <a:stretch>
                      <a:fillRect/>
                    </a:stretch>
                  </pic:blipFill>
                  <pic:spPr>
                    <a:xfrm>
                      <a:off x="0" y="0"/>
                      <a:ext cx="5610225" cy="3867150"/>
                    </a:xfrm>
                    <a:prstGeom prst="rect">
                      <a:avLst/>
                    </a:prstGeom>
                  </pic:spPr>
                </pic:pic>
              </a:graphicData>
            </a:graphic>
          </wp:inline>
        </w:drawing>
      </w:r>
    </w:p>
    <w:p w14:paraId="219A976F"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РУ ВН (110…220 кВ) выполняется, как правило, открытым. При количестве присоединений до четырех (2 присоединения – линии, 2 присоединения – трансформаторы) РУ ВН выполняется без сборных шин. Для обеспечения транзита мощности в РУ ВН предусматривается рабочая перемычка с выключателем (см. рисунок 6, б). При выполнении ремонтных работ транзит мощности осуществляется через ремонтную перемычку без выключателя.</w:t>
      </w:r>
    </w:p>
    <w:p w14:paraId="42B0469B"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При количестве присоединений на стороне высшего напряжения шесть и более предусматриваются более сложные схемы РУ ВН, в частности система сборных шин, состоящая из двух секций (секции 1 и 2 на рисунке 6, в).</w:t>
      </w:r>
    </w:p>
    <w:p w14:paraId="7F917482"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РУ низшего напряжения 10 кВ собирается, как правило, из комплектных ячеек и состоит из двух (1 и 2) или четырех (1, 2, 3 и 4) секций шин, соединенных секционным выключателем. Количество секций определяется исполнением трансформатора (с расщеплением обмоток низшего напряжения или без расщепления).</w:t>
      </w:r>
    </w:p>
    <w:p w14:paraId="0A2F9504"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Поскольку в состав потребителей входят электроприемники 1 категории, на секционных выключателях предусматривается автоматика ввода резервного питания АВР.</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2842"/>
        <w:gridCol w:w="1165"/>
        <w:gridCol w:w="1330"/>
        <w:gridCol w:w="1330"/>
        <w:gridCol w:w="1099"/>
        <w:gridCol w:w="968"/>
        <w:gridCol w:w="984"/>
        <w:gridCol w:w="1082"/>
      </w:tblGrid>
      <w:tr w:rsidR="00912FB7" w:rsidRPr="00912FB7" w14:paraId="36C37171" w14:textId="77777777" w:rsidTr="00912FB7">
        <w:trPr>
          <w:tblCellSpacing w:w="15" w:type="dxa"/>
        </w:trPr>
        <w:tc>
          <w:tcPr>
            <w:tcW w:w="0" w:type="auto"/>
            <w:gridSpan w:val="8"/>
            <w:tcBorders>
              <w:top w:val="nil"/>
              <w:left w:val="nil"/>
              <w:bottom w:val="nil"/>
              <w:right w:val="nil"/>
            </w:tcBorders>
            <w:shd w:val="clear" w:color="auto" w:fill="87CEFA"/>
            <w:tcMar>
              <w:top w:w="105" w:type="dxa"/>
              <w:left w:w="15" w:type="dxa"/>
              <w:bottom w:w="105" w:type="dxa"/>
              <w:right w:w="15" w:type="dxa"/>
            </w:tcMar>
            <w:vAlign w:val="center"/>
            <w:hideMark/>
          </w:tcPr>
          <w:p w14:paraId="5E74829C" w14:textId="77777777" w:rsidR="00912FB7" w:rsidRPr="00912FB7" w:rsidRDefault="00912FB7" w:rsidP="00912FB7">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912FB7">
              <w:rPr>
                <w:rFonts w:ascii="Arial" w:eastAsia="Times New Roman" w:hAnsi="Arial" w:cs="Arial"/>
                <w:i/>
                <w:iCs/>
                <w:color w:val="000000"/>
                <w:kern w:val="0"/>
                <w:sz w:val="21"/>
                <w:szCs w:val="21"/>
                <w:lang w:eastAsia="ru-RU"/>
                <w14:ligatures w14:val="none"/>
              </w:rPr>
              <w:t>Таблица 6 – Трёхфазные двухобмоточные  трансформаторы классов напряжения 110, 220 кВ</w:t>
            </w:r>
          </w:p>
        </w:tc>
      </w:tr>
      <w:tr w:rsidR="00912FB7" w:rsidRPr="00912FB7" w14:paraId="0A51E752" w14:textId="77777777" w:rsidTr="00912FB7">
        <w:trPr>
          <w:tblCellSpacing w:w="15" w:type="dxa"/>
        </w:trPr>
        <w:tc>
          <w:tcPr>
            <w:tcW w:w="2550" w:type="dxa"/>
            <w:shd w:val="clear" w:color="auto" w:fill="87CEFA"/>
            <w:tcMar>
              <w:top w:w="105" w:type="dxa"/>
              <w:left w:w="15" w:type="dxa"/>
              <w:bottom w:w="105" w:type="dxa"/>
              <w:right w:w="15" w:type="dxa"/>
            </w:tcMar>
            <w:vAlign w:val="center"/>
            <w:hideMark/>
          </w:tcPr>
          <w:p w14:paraId="02E3BC91"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Arial" w:eastAsia="Times New Roman" w:hAnsi="Arial" w:cs="Arial"/>
                <w:b/>
                <w:bCs/>
                <w:color w:val="981917"/>
                <w:kern w:val="0"/>
                <w:sz w:val="21"/>
                <w:szCs w:val="21"/>
                <w:lang w:eastAsia="ru-RU"/>
                <w14:ligatures w14:val="none"/>
              </w:rPr>
              <w:t>Тип трансформатора</w:t>
            </w:r>
          </w:p>
        </w:tc>
        <w:tc>
          <w:tcPr>
            <w:tcW w:w="1035" w:type="dxa"/>
            <w:shd w:val="clear" w:color="auto" w:fill="87CEFA"/>
            <w:tcMar>
              <w:top w:w="105" w:type="dxa"/>
              <w:left w:w="15" w:type="dxa"/>
              <w:bottom w:w="105" w:type="dxa"/>
              <w:right w:w="15" w:type="dxa"/>
            </w:tcMar>
            <w:vAlign w:val="center"/>
            <w:hideMark/>
          </w:tcPr>
          <w:p w14:paraId="75C5C936"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S</w:t>
            </w:r>
            <w:r w:rsidRPr="00912FB7">
              <w:rPr>
                <w:rFonts w:ascii="Times New Roman" w:eastAsia="Times New Roman" w:hAnsi="Times New Roman" w:cs="Times New Roman"/>
                <w:b/>
                <w:bCs/>
                <w:i/>
                <w:iCs/>
                <w:color w:val="981917"/>
                <w:kern w:val="0"/>
                <w:sz w:val="26"/>
                <w:szCs w:val="26"/>
                <w:vertAlign w:val="subscript"/>
                <w:lang w:eastAsia="ru-RU"/>
                <w14:ligatures w14:val="none"/>
              </w:rPr>
              <w:t>ном</w:t>
            </w:r>
            <w:r w:rsidRPr="00912FB7">
              <w:rPr>
                <w:rFonts w:ascii="Arial" w:eastAsia="Times New Roman" w:hAnsi="Arial" w:cs="Arial"/>
                <w:b/>
                <w:bCs/>
                <w:color w:val="981917"/>
                <w:kern w:val="0"/>
                <w:sz w:val="21"/>
                <w:szCs w:val="21"/>
                <w:lang w:eastAsia="ru-RU"/>
                <w14:ligatures w14:val="none"/>
              </w:rPr>
              <w:t>, кВА</w:t>
            </w:r>
          </w:p>
        </w:tc>
        <w:tc>
          <w:tcPr>
            <w:tcW w:w="1185" w:type="dxa"/>
            <w:shd w:val="clear" w:color="auto" w:fill="87CEFA"/>
            <w:tcMar>
              <w:top w:w="105" w:type="dxa"/>
              <w:left w:w="15" w:type="dxa"/>
              <w:bottom w:w="105" w:type="dxa"/>
              <w:right w:w="15" w:type="dxa"/>
            </w:tcMar>
            <w:vAlign w:val="center"/>
            <w:hideMark/>
          </w:tcPr>
          <w:p w14:paraId="3FC501D9"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U</w:t>
            </w:r>
            <w:r w:rsidRPr="00912FB7">
              <w:rPr>
                <w:rFonts w:ascii="Times New Roman" w:eastAsia="Times New Roman" w:hAnsi="Times New Roman" w:cs="Times New Roman"/>
                <w:b/>
                <w:bCs/>
                <w:i/>
                <w:iCs/>
                <w:color w:val="981917"/>
                <w:kern w:val="0"/>
                <w:sz w:val="26"/>
                <w:szCs w:val="26"/>
                <w:vertAlign w:val="subscript"/>
                <w:lang w:eastAsia="ru-RU"/>
                <w14:ligatures w14:val="none"/>
              </w:rPr>
              <w:t>в ном</w:t>
            </w:r>
            <w:r w:rsidRPr="00912FB7">
              <w:rPr>
                <w:rFonts w:ascii="Arial" w:eastAsia="Times New Roman" w:hAnsi="Arial" w:cs="Arial"/>
                <w:b/>
                <w:bCs/>
                <w:color w:val="981917"/>
                <w:kern w:val="0"/>
                <w:sz w:val="21"/>
                <w:szCs w:val="21"/>
                <w:lang w:eastAsia="ru-RU"/>
                <w14:ligatures w14:val="none"/>
              </w:rPr>
              <w:t>, кВ</w:t>
            </w:r>
          </w:p>
        </w:tc>
        <w:tc>
          <w:tcPr>
            <w:tcW w:w="1185" w:type="dxa"/>
            <w:shd w:val="clear" w:color="auto" w:fill="87CEFA"/>
            <w:tcMar>
              <w:top w:w="105" w:type="dxa"/>
              <w:left w:w="15" w:type="dxa"/>
              <w:bottom w:w="105" w:type="dxa"/>
              <w:right w:w="15" w:type="dxa"/>
            </w:tcMar>
            <w:vAlign w:val="center"/>
            <w:hideMark/>
          </w:tcPr>
          <w:p w14:paraId="03E4BB86"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U</w:t>
            </w:r>
            <w:r w:rsidRPr="00912FB7">
              <w:rPr>
                <w:rFonts w:ascii="Times New Roman" w:eastAsia="Times New Roman" w:hAnsi="Times New Roman" w:cs="Times New Roman"/>
                <w:b/>
                <w:bCs/>
                <w:i/>
                <w:iCs/>
                <w:color w:val="981917"/>
                <w:kern w:val="0"/>
                <w:sz w:val="26"/>
                <w:szCs w:val="26"/>
                <w:vertAlign w:val="subscript"/>
                <w:lang w:eastAsia="ru-RU"/>
                <w14:ligatures w14:val="none"/>
              </w:rPr>
              <w:t>н ном</w:t>
            </w:r>
            <w:r w:rsidRPr="00912FB7">
              <w:rPr>
                <w:rFonts w:ascii="Arial" w:eastAsia="Times New Roman" w:hAnsi="Arial" w:cs="Arial"/>
                <w:b/>
                <w:bCs/>
                <w:color w:val="981917"/>
                <w:kern w:val="0"/>
                <w:sz w:val="21"/>
                <w:szCs w:val="21"/>
                <w:lang w:eastAsia="ru-RU"/>
                <w14:ligatures w14:val="none"/>
              </w:rPr>
              <w:t>, кВ</w:t>
            </w:r>
          </w:p>
        </w:tc>
        <w:tc>
          <w:tcPr>
            <w:tcW w:w="975" w:type="dxa"/>
            <w:shd w:val="clear" w:color="auto" w:fill="87CEFA"/>
            <w:tcMar>
              <w:top w:w="105" w:type="dxa"/>
              <w:left w:w="15" w:type="dxa"/>
              <w:bottom w:w="105" w:type="dxa"/>
              <w:right w:w="15" w:type="dxa"/>
            </w:tcMar>
            <w:vAlign w:val="center"/>
            <w:hideMark/>
          </w:tcPr>
          <w:p w14:paraId="78FAC769"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ΔР</w:t>
            </w:r>
            <w:r w:rsidRPr="00912FB7">
              <w:rPr>
                <w:rFonts w:ascii="Times New Roman" w:eastAsia="Times New Roman" w:hAnsi="Times New Roman" w:cs="Times New Roman"/>
                <w:b/>
                <w:bCs/>
                <w:i/>
                <w:iCs/>
                <w:color w:val="981917"/>
                <w:kern w:val="0"/>
                <w:sz w:val="26"/>
                <w:szCs w:val="26"/>
                <w:vertAlign w:val="subscript"/>
                <w:lang w:eastAsia="ru-RU"/>
                <w14:ligatures w14:val="none"/>
              </w:rPr>
              <w:t>хх</w:t>
            </w:r>
            <w:r w:rsidRPr="00912FB7">
              <w:rPr>
                <w:rFonts w:ascii="Arial" w:eastAsia="Times New Roman" w:hAnsi="Arial" w:cs="Arial"/>
                <w:b/>
                <w:bCs/>
                <w:color w:val="981917"/>
                <w:kern w:val="0"/>
                <w:sz w:val="21"/>
                <w:szCs w:val="21"/>
                <w:lang w:eastAsia="ru-RU"/>
                <w14:ligatures w14:val="none"/>
              </w:rPr>
              <w:t>, кВт</w:t>
            </w:r>
          </w:p>
        </w:tc>
        <w:tc>
          <w:tcPr>
            <w:tcW w:w="855" w:type="dxa"/>
            <w:shd w:val="clear" w:color="auto" w:fill="87CEFA"/>
            <w:tcMar>
              <w:top w:w="105" w:type="dxa"/>
              <w:left w:w="15" w:type="dxa"/>
              <w:bottom w:w="105" w:type="dxa"/>
              <w:right w:w="15" w:type="dxa"/>
            </w:tcMar>
            <w:vAlign w:val="center"/>
            <w:hideMark/>
          </w:tcPr>
          <w:p w14:paraId="47C10F24"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ΔР</w:t>
            </w:r>
            <w:r w:rsidRPr="00912FB7">
              <w:rPr>
                <w:rFonts w:ascii="Times New Roman" w:eastAsia="Times New Roman" w:hAnsi="Times New Roman" w:cs="Times New Roman"/>
                <w:b/>
                <w:bCs/>
                <w:i/>
                <w:iCs/>
                <w:color w:val="981917"/>
                <w:kern w:val="0"/>
                <w:sz w:val="26"/>
                <w:szCs w:val="26"/>
                <w:vertAlign w:val="subscript"/>
                <w:lang w:eastAsia="ru-RU"/>
                <w14:ligatures w14:val="none"/>
              </w:rPr>
              <w:t>кз</w:t>
            </w:r>
            <w:r w:rsidRPr="00912FB7">
              <w:rPr>
                <w:rFonts w:ascii="Arial" w:eastAsia="Times New Roman" w:hAnsi="Arial" w:cs="Arial"/>
                <w:b/>
                <w:bCs/>
                <w:color w:val="981917"/>
                <w:kern w:val="0"/>
                <w:sz w:val="21"/>
                <w:szCs w:val="21"/>
                <w:lang w:eastAsia="ru-RU"/>
                <w14:ligatures w14:val="none"/>
              </w:rPr>
              <w:t>, кВт</w:t>
            </w:r>
          </w:p>
        </w:tc>
        <w:tc>
          <w:tcPr>
            <w:tcW w:w="870" w:type="dxa"/>
            <w:shd w:val="clear" w:color="auto" w:fill="87CEFA"/>
            <w:tcMar>
              <w:top w:w="105" w:type="dxa"/>
              <w:left w:w="15" w:type="dxa"/>
              <w:bottom w:w="105" w:type="dxa"/>
              <w:right w:w="15" w:type="dxa"/>
            </w:tcMar>
            <w:vAlign w:val="center"/>
            <w:hideMark/>
          </w:tcPr>
          <w:p w14:paraId="546EA5A1"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u</w:t>
            </w:r>
            <w:r w:rsidRPr="00912FB7">
              <w:rPr>
                <w:rFonts w:ascii="Times New Roman" w:eastAsia="Times New Roman" w:hAnsi="Times New Roman" w:cs="Times New Roman"/>
                <w:b/>
                <w:bCs/>
                <w:i/>
                <w:iCs/>
                <w:color w:val="981917"/>
                <w:kern w:val="0"/>
                <w:sz w:val="26"/>
                <w:szCs w:val="26"/>
                <w:vertAlign w:val="subscript"/>
                <w:lang w:eastAsia="ru-RU"/>
                <w14:ligatures w14:val="none"/>
              </w:rPr>
              <w:t>кз</w:t>
            </w:r>
            <w:r w:rsidRPr="00912FB7">
              <w:rPr>
                <w:rFonts w:ascii="Arial" w:eastAsia="Times New Roman" w:hAnsi="Arial" w:cs="Arial"/>
                <w:b/>
                <w:bCs/>
                <w:color w:val="981917"/>
                <w:kern w:val="0"/>
                <w:sz w:val="21"/>
                <w:szCs w:val="21"/>
                <w:lang w:eastAsia="ru-RU"/>
                <w14:ligatures w14:val="none"/>
              </w:rPr>
              <w:t>, %</w:t>
            </w:r>
          </w:p>
        </w:tc>
        <w:tc>
          <w:tcPr>
            <w:tcW w:w="945" w:type="dxa"/>
            <w:shd w:val="clear" w:color="auto" w:fill="87CEFA"/>
            <w:tcMar>
              <w:top w:w="105" w:type="dxa"/>
              <w:left w:w="15" w:type="dxa"/>
              <w:bottom w:w="105" w:type="dxa"/>
              <w:right w:w="15" w:type="dxa"/>
            </w:tcMar>
            <w:vAlign w:val="center"/>
            <w:hideMark/>
          </w:tcPr>
          <w:p w14:paraId="33D4EB41" w14:textId="77777777" w:rsidR="00912FB7" w:rsidRPr="00912FB7" w:rsidRDefault="00912FB7" w:rsidP="00912FB7">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12FB7">
              <w:rPr>
                <w:rFonts w:ascii="Times New Roman" w:eastAsia="Times New Roman" w:hAnsi="Times New Roman" w:cs="Times New Roman"/>
                <w:b/>
                <w:bCs/>
                <w:i/>
                <w:iCs/>
                <w:color w:val="981917"/>
                <w:kern w:val="0"/>
                <w:sz w:val="26"/>
                <w:szCs w:val="26"/>
                <w:lang w:eastAsia="ru-RU"/>
                <w14:ligatures w14:val="none"/>
              </w:rPr>
              <w:t>I</w:t>
            </w:r>
            <w:r w:rsidRPr="00912FB7">
              <w:rPr>
                <w:rFonts w:ascii="Times New Roman" w:eastAsia="Times New Roman" w:hAnsi="Times New Roman" w:cs="Times New Roman"/>
                <w:b/>
                <w:bCs/>
                <w:i/>
                <w:iCs/>
                <w:color w:val="981917"/>
                <w:kern w:val="0"/>
                <w:sz w:val="26"/>
                <w:szCs w:val="26"/>
                <w:vertAlign w:val="subscript"/>
                <w:lang w:eastAsia="ru-RU"/>
                <w14:ligatures w14:val="none"/>
              </w:rPr>
              <w:t>хх</w:t>
            </w:r>
            <w:r w:rsidRPr="00912FB7">
              <w:rPr>
                <w:rFonts w:ascii="Arial" w:eastAsia="Times New Roman" w:hAnsi="Arial" w:cs="Arial"/>
                <w:b/>
                <w:bCs/>
                <w:color w:val="981917"/>
                <w:kern w:val="0"/>
                <w:sz w:val="21"/>
                <w:szCs w:val="21"/>
                <w:lang w:eastAsia="ru-RU"/>
                <w14:ligatures w14:val="none"/>
              </w:rPr>
              <w:t>, %</w:t>
            </w:r>
          </w:p>
        </w:tc>
      </w:tr>
      <w:tr w:rsidR="00912FB7" w:rsidRPr="00912FB7" w14:paraId="08344359" w14:textId="77777777" w:rsidTr="00912FB7">
        <w:trPr>
          <w:tblCellSpacing w:w="15" w:type="dxa"/>
        </w:trPr>
        <w:tc>
          <w:tcPr>
            <w:tcW w:w="2550" w:type="dxa"/>
            <w:shd w:val="clear" w:color="auto" w:fill="FAEBD7"/>
            <w:tcMar>
              <w:top w:w="30" w:type="dxa"/>
              <w:left w:w="75" w:type="dxa"/>
              <w:bottom w:w="30" w:type="dxa"/>
              <w:right w:w="75" w:type="dxa"/>
            </w:tcMar>
            <w:vAlign w:val="center"/>
            <w:hideMark/>
          </w:tcPr>
          <w:p w14:paraId="0323EBF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ТДН- 10000/1 10</w:t>
            </w:r>
          </w:p>
        </w:tc>
        <w:tc>
          <w:tcPr>
            <w:tcW w:w="1035" w:type="dxa"/>
            <w:shd w:val="clear" w:color="auto" w:fill="FAEBD7"/>
            <w:tcMar>
              <w:top w:w="30" w:type="dxa"/>
              <w:left w:w="75" w:type="dxa"/>
              <w:bottom w:w="30" w:type="dxa"/>
              <w:right w:w="75" w:type="dxa"/>
            </w:tcMar>
            <w:vAlign w:val="center"/>
            <w:hideMark/>
          </w:tcPr>
          <w:p w14:paraId="141F240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10000</w:t>
            </w:r>
          </w:p>
        </w:tc>
        <w:tc>
          <w:tcPr>
            <w:tcW w:w="1185" w:type="dxa"/>
            <w:shd w:val="clear" w:color="auto" w:fill="FAEBD7"/>
            <w:tcMar>
              <w:top w:w="30" w:type="dxa"/>
              <w:left w:w="75" w:type="dxa"/>
              <w:bottom w:w="30" w:type="dxa"/>
              <w:right w:w="75" w:type="dxa"/>
            </w:tcMar>
            <w:vAlign w:val="center"/>
            <w:hideMark/>
          </w:tcPr>
          <w:p w14:paraId="09B662E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115</w:t>
            </w:r>
          </w:p>
        </w:tc>
        <w:tc>
          <w:tcPr>
            <w:tcW w:w="1185" w:type="dxa"/>
            <w:shd w:val="clear" w:color="auto" w:fill="FAEBD7"/>
            <w:tcMar>
              <w:top w:w="30" w:type="dxa"/>
              <w:left w:w="75" w:type="dxa"/>
              <w:bottom w:w="30" w:type="dxa"/>
              <w:right w:w="75" w:type="dxa"/>
            </w:tcMar>
            <w:vAlign w:val="center"/>
            <w:hideMark/>
          </w:tcPr>
          <w:p w14:paraId="34FD55D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w:t>
            </w:r>
          </w:p>
        </w:tc>
        <w:tc>
          <w:tcPr>
            <w:tcW w:w="975" w:type="dxa"/>
            <w:shd w:val="clear" w:color="auto" w:fill="FAEBD7"/>
            <w:tcMar>
              <w:top w:w="30" w:type="dxa"/>
              <w:left w:w="75" w:type="dxa"/>
              <w:bottom w:w="30" w:type="dxa"/>
              <w:right w:w="75" w:type="dxa"/>
            </w:tcMar>
            <w:vAlign w:val="center"/>
            <w:hideMark/>
          </w:tcPr>
          <w:p w14:paraId="75D3FB97"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14</w:t>
            </w:r>
          </w:p>
        </w:tc>
        <w:tc>
          <w:tcPr>
            <w:tcW w:w="855" w:type="dxa"/>
            <w:shd w:val="clear" w:color="auto" w:fill="FAEBD7"/>
            <w:tcMar>
              <w:top w:w="30" w:type="dxa"/>
              <w:left w:w="75" w:type="dxa"/>
              <w:bottom w:w="30" w:type="dxa"/>
              <w:right w:w="75" w:type="dxa"/>
            </w:tcMar>
            <w:vAlign w:val="center"/>
            <w:hideMark/>
          </w:tcPr>
          <w:p w14:paraId="6067B6C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58</w:t>
            </w:r>
          </w:p>
        </w:tc>
        <w:tc>
          <w:tcPr>
            <w:tcW w:w="870" w:type="dxa"/>
            <w:shd w:val="clear" w:color="auto" w:fill="FAEBD7"/>
            <w:tcMar>
              <w:top w:w="30" w:type="dxa"/>
              <w:left w:w="75" w:type="dxa"/>
              <w:bottom w:w="30" w:type="dxa"/>
              <w:right w:w="75" w:type="dxa"/>
            </w:tcMar>
            <w:vAlign w:val="center"/>
            <w:hideMark/>
          </w:tcPr>
          <w:p w14:paraId="05DCECDC"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10,5</w:t>
            </w:r>
          </w:p>
        </w:tc>
        <w:tc>
          <w:tcPr>
            <w:tcW w:w="945" w:type="dxa"/>
            <w:shd w:val="clear" w:color="auto" w:fill="FAEBD7"/>
            <w:tcMar>
              <w:top w:w="30" w:type="dxa"/>
              <w:left w:w="75" w:type="dxa"/>
              <w:bottom w:w="30" w:type="dxa"/>
              <w:right w:w="75" w:type="dxa"/>
            </w:tcMar>
            <w:vAlign w:val="center"/>
            <w:hideMark/>
          </w:tcPr>
          <w:p w14:paraId="0777563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0,9</w:t>
            </w:r>
          </w:p>
        </w:tc>
      </w:tr>
      <w:tr w:rsidR="00912FB7" w:rsidRPr="00912FB7" w14:paraId="0163E745" w14:textId="77777777" w:rsidTr="00912FB7">
        <w:trPr>
          <w:tblCellSpacing w:w="15" w:type="dxa"/>
        </w:trPr>
        <w:tc>
          <w:tcPr>
            <w:tcW w:w="2550" w:type="dxa"/>
            <w:shd w:val="clear" w:color="auto" w:fill="FAF0E6"/>
            <w:tcMar>
              <w:top w:w="30" w:type="dxa"/>
              <w:left w:w="75" w:type="dxa"/>
              <w:bottom w:w="30" w:type="dxa"/>
              <w:right w:w="75" w:type="dxa"/>
            </w:tcMar>
            <w:vAlign w:val="center"/>
            <w:hideMark/>
          </w:tcPr>
          <w:p w14:paraId="580850F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ТДН- 16000/1 10</w:t>
            </w:r>
          </w:p>
        </w:tc>
        <w:tc>
          <w:tcPr>
            <w:tcW w:w="1035" w:type="dxa"/>
            <w:shd w:val="clear" w:color="auto" w:fill="FAF0E6"/>
            <w:tcMar>
              <w:top w:w="30" w:type="dxa"/>
              <w:left w:w="75" w:type="dxa"/>
              <w:bottom w:w="30" w:type="dxa"/>
              <w:right w:w="75" w:type="dxa"/>
            </w:tcMar>
            <w:vAlign w:val="center"/>
            <w:hideMark/>
          </w:tcPr>
          <w:p w14:paraId="52183228"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16000</w:t>
            </w:r>
          </w:p>
        </w:tc>
        <w:tc>
          <w:tcPr>
            <w:tcW w:w="1185" w:type="dxa"/>
            <w:shd w:val="clear" w:color="auto" w:fill="FAF0E6"/>
            <w:tcMar>
              <w:top w:w="30" w:type="dxa"/>
              <w:left w:w="75" w:type="dxa"/>
              <w:bottom w:w="30" w:type="dxa"/>
              <w:right w:w="75" w:type="dxa"/>
            </w:tcMar>
            <w:vAlign w:val="center"/>
            <w:hideMark/>
          </w:tcPr>
          <w:p w14:paraId="05491B7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115</w:t>
            </w:r>
          </w:p>
        </w:tc>
        <w:tc>
          <w:tcPr>
            <w:tcW w:w="1185" w:type="dxa"/>
            <w:shd w:val="clear" w:color="auto" w:fill="FAF0E6"/>
            <w:tcMar>
              <w:top w:w="30" w:type="dxa"/>
              <w:left w:w="75" w:type="dxa"/>
              <w:bottom w:w="30" w:type="dxa"/>
              <w:right w:w="75" w:type="dxa"/>
            </w:tcMar>
            <w:vAlign w:val="center"/>
            <w:hideMark/>
          </w:tcPr>
          <w:p w14:paraId="60AFBCDC"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w:t>
            </w:r>
          </w:p>
        </w:tc>
        <w:tc>
          <w:tcPr>
            <w:tcW w:w="975" w:type="dxa"/>
            <w:shd w:val="clear" w:color="auto" w:fill="FAF0E6"/>
            <w:tcMar>
              <w:top w:w="30" w:type="dxa"/>
              <w:left w:w="75" w:type="dxa"/>
              <w:bottom w:w="30" w:type="dxa"/>
              <w:right w:w="75" w:type="dxa"/>
            </w:tcMar>
            <w:vAlign w:val="center"/>
            <w:hideMark/>
          </w:tcPr>
          <w:p w14:paraId="50ED1DD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21</w:t>
            </w:r>
          </w:p>
        </w:tc>
        <w:tc>
          <w:tcPr>
            <w:tcW w:w="855" w:type="dxa"/>
            <w:shd w:val="clear" w:color="auto" w:fill="FAF0E6"/>
            <w:tcMar>
              <w:top w:w="30" w:type="dxa"/>
              <w:left w:w="75" w:type="dxa"/>
              <w:bottom w:w="30" w:type="dxa"/>
              <w:right w:w="75" w:type="dxa"/>
            </w:tcMar>
            <w:vAlign w:val="center"/>
            <w:hideMark/>
          </w:tcPr>
          <w:p w14:paraId="339E736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86</w:t>
            </w:r>
          </w:p>
        </w:tc>
        <w:tc>
          <w:tcPr>
            <w:tcW w:w="870" w:type="dxa"/>
            <w:shd w:val="clear" w:color="auto" w:fill="FAF0E6"/>
            <w:tcMar>
              <w:top w:w="30" w:type="dxa"/>
              <w:left w:w="75" w:type="dxa"/>
              <w:bottom w:w="30" w:type="dxa"/>
              <w:right w:w="75" w:type="dxa"/>
            </w:tcMar>
            <w:vAlign w:val="center"/>
            <w:hideMark/>
          </w:tcPr>
          <w:p w14:paraId="60BD4BD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10,5</w:t>
            </w:r>
          </w:p>
        </w:tc>
        <w:tc>
          <w:tcPr>
            <w:tcW w:w="945" w:type="dxa"/>
            <w:shd w:val="clear" w:color="auto" w:fill="FAF0E6"/>
            <w:tcMar>
              <w:top w:w="30" w:type="dxa"/>
              <w:left w:w="75" w:type="dxa"/>
              <w:bottom w:w="30" w:type="dxa"/>
              <w:right w:w="75" w:type="dxa"/>
            </w:tcMar>
            <w:vAlign w:val="center"/>
            <w:hideMark/>
          </w:tcPr>
          <w:p w14:paraId="5914789C"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0,85</w:t>
            </w:r>
          </w:p>
        </w:tc>
      </w:tr>
      <w:tr w:rsidR="00912FB7" w:rsidRPr="00912FB7" w14:paraId="029D7837" w14:textId="77777777" w:rsidTr="00912FB7">
        <w:trPr>
          <w:tblCellSpacing w:w="15" w:type="dxa"/>
        </w:trPr>
        <w:tc>
          <w:tcPr>
            <w:tcW w:w="2550" w:type="dxa"/>
            <w:shd w:val="clear" w:color="auto" w:fill="FAEBD7"/>
            <w:tcMar>
              <w:top w:w="30" w:type="dxa"/>
              <w:left w:w="75" w:type="dxa"/>
              <w:bottom w:w="30" w:type="dxa"/>
              <w:right w:w="75" w:type="dxa"/>
            </w:tcMar>
            <w:vAlign w:val="center"/>
            <w:hideMark/>
          </w:tcPr>
          <w:p w14:paraId="70ABF97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ТРДН-25000/110</w:t>
            </w:r>
          </w:p>
        </w:tc>
        <w:tc>
          <w:tcPr>
            <w:tcW w:w="1035" w:type="dxa"/>
            <w:shd w:val="clear" w:color="auto" w:fill="FAEBD7"/>
            <w:tcMar>
              <w:top w:w="30" w:type="dxa"/>
              <w:left w:w="75" w:type="dxa"/>
              <w:bottom w:w="30" w:type="dxa"/>
              <w:right w:w="75" w:type="dxa"/>
            </w:tcMar>
            <w:vAlign w:val="center"/>
            <w:hideMark/>
          </w:tcPr>
          <w:p w14:paraId="108D207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25000</w:t>
            </w:r>
          </w:p>
        </w:tc>
        <w:tc>
          <w:tcPr>
            <w:tcW w:w="1185" w:type="dxa"/>
            <w:shd w:val="clear" w:color="auto" w:fill="FAEBD7"/>
            <w:tcMar>
              <w:top w:w="30" w:type="dxa"/>
              <w:left w:w="75" w:type="dxa"/>
              <w:bottom w:w="30" w:type="dxa"/>
              <w:right w:w="75" w:type="dxa"/>
            </w:tcMar>
            <w:vAlign w:val="center"/>
            <w:hideMark/>
          </w:tcPr>
          <w:p w14:paraId="112283D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115</w:t>
            </w:r>
          </w:p>
        </w:tc>
        <w:tc>
          <w:tcPr>
            <w:tcW w:w="1185" w:type="dxa"/>
            <w:shd w:val="clear" w:color="auto" w:fill="FAEBD7"/>
            <w:tcMar>
              <w:top w:w="30" w:type="dxa"/>
              <w:left w:w="75" w:type="dxa"/>
              <w:bottom w:w="30" w:type="dxa"/>
              <w:right w:w="75" w:type="dxa"/>
            </w:tcMar>
            <w:vAlign w:val="center"/>
            <w:hideMark/>
          </w:tcPr>
          <w:p w14:paraId="742995F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10,5</w:t>
            </w:r>
          </w:p>
        </w:tc>
        <w:tc>
          <w:tcPr>
            <w:tcW w:w="975" w:type="dxa"/>
            <w:shd w:val="clear" w:color="auto" w:fill="FAEBD7"/>
            <w:tcMar>
              <w:top w:w="30" w:type="dxa"/>
              <w:left w:w="75" w:type="dxa"/>
              <w:bottom w:w="30" w:type="dxa"/>
              <w:right w:w="75" w:type="dxa"/>
            </w:tcMar>
            <w:vAlign w:val="center"/>
            <w:hideMark/>
          </w:tcPr>
          <w:p w14:paraId="7A6A248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25</w:t>
            </w:r>
          </w:p>
        </w:tc>
        <w:tc>
          <w:tcPr>
            <w:tcW w:w="855" w:type="dxa"/>
            <w:shd w:val="clear" w:color="auto" w:fill="FAEBD7"/>
            <w:tcMar>
              <w:top w:w="30" w:type="dxa"/>
              <w:left w:w="75" w:type="dxa"/>
              <w:bottom w:w="30" w:type="dxa"/>
              <w:right w:w="75" w:type="dxa"/>
            </w:tcMar>
            <w:vAlign w:val="center"/>
            <w:hideMark/>
          </w:tcPr>
          <w:p w14:paraId="5508312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120</w:t>
            </w:r>
          </w:p>
        </w:tc>
        <w:tc>
          <w:tcPr>
            <w:tcW w:w="870" w:type="dxa"/>
            <w:shd w:val="clear" w:color="auto" w:fill="FAEBD7"/>
            <w:tcMar>
              <w:top w:w="30" w:type="dxa"/>
              <w:left w:w="75" w:type="dxa"/>
              <w:bottom w:w="30" w:type="dxa"/>
              <w:right w:w="75" w:type="dxa"/>
            </w:tcMar>
            <w:vAlign w:val="center"/>
            <w:hideMark/>
          </w:tcPr>
          <w:p w14:paraId="365169A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10,5</w:t>
            </w:r>
          </w:p>
        </w:tc>
        <w:tc>
          <w:tcPr>
            <w:tcW w:w="945" w:type="dxa"/>
            <w:shd w:val="clear" w:color="auto" w:fill="FAEBD7"/>
            <w:tcMar>
              <w:top w:w="30" w:type="dxa"/>
              <w:left w:w="75" w:type="dxa"/>
              <w:bottom w:w="30" w:type="dxa"/>
              <w:right w:w="75" w:type="dxa"/>
            </w:tcMar>
            <w:vAlign w:val="center"/>
            <w:hideMark/>
          </w:tcPr>
          <w:p w14:paraId="6C4DE029"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0,75</w:t>
            </w:r>
          </w:p>
        </w:tc>
      </w:tr>
      <w:tr w:rsidR="00912FB7" w:rsidRPr="00912FB7" w14:paraId="2D88DD7C" w14:textId="77777777" w:rsidTr="00912FB7">
        <w:trPr>
          <w:tblCellSpacing w:w="15" w:type="dxa"/>
        </w:trPr>
        <w:tc>
          <w:tcPr>
            <w:tcW w:w="2550" w:type="dxa"/>
            <w:shd w:val="clear" w:color="auto" w:fill="FAF0E6"/>
            <w:tcMar>
              <w:top w:w="30" w:type="dxa"/>
              <w:left w:w="75" w:type="dxa"/>
              <w:bottom w:w="30" w:type="dxa"/>
              <w:right w:w="75" w:type="dxa"/>
            </w:tcMar>
            <w:vAlign w:val="center"/>
            <w:hideMark/>
          </w:tcPr>
          <w:p w14:paraId="6E19781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ТРДН-32000/110</w:t>
            </w:r>
          </w:p>
        </w:tc>
        <w:tc>
          <w:tcPr>
            <w:tcW w:w="1035" w:type="dxa"/>
            <w:shd w:val="clear" w:color="auto" w:fill="FAF0E6"/>
            <w:tcMar>
              <w:top w:w="30" w:type="dxa"/>
              <w:left w:w="75" w:type="dxa"/>
              <w:bottom w:w="30" w:type="dxa"/>
              <w:right w:w="75" w:type="dxa"/>
            </w:tcMar>
            <w:vAlign w:val="center"/>
            <w:hideMark/>
          </w:tcPr>
          <w:p w14:paraId="62203D2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32000</w:t>
            </w:r>
          </w:p>
        </w:tc>
        <w:tc>
          <w:tcPr>
            <w:tcW w:w="1185" w:type="dxa"/>
            <w:shd w:val="clear" w:color="auto" w:fill="FAF0E6"/>
            <w:tcMar>
              <w:top w:w="30" w:type="dxa"/>
              <w:left w:w="75" w:type="dxa"/>
              <w:bottom w:w="30" w:type="dxa"/>
              <w:right w:w="75" w:type="dxa"/>
            </w:tcMar>
            <w:vAlign w:val="center"/>
            <w:hideMark/>
          </w:tcPr>
          <w:p w14:paraId="09D7FB2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115</w:t>
            </w:r>
          </w:p>
        </w:tc>
        <w:tc>
          <w:tcPr>
            <w:tcW w:w="1185" w:type="dxa"/>
            <w:shd w:val="clear" w:color="auto" w:fill="FAF0E6"/>
            <w:tcMar>
              <w:top w:w="30" w:type="dxa"/>
              <w:left w:w="75" w:type="dxa"/>
              <w:bottom w:w="30" w:type="dxa"/>
              <w:right w:w="75" w:type="dxa"/>
            </w:tcMar>
            <w:vAlign w:val="center"/>
            <w:hideMark/>
          </w:tcPr>
          <w:p w14:paraId="3DCBFC0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10,5</w:t>
            </w:r>
          </w:p>
        </w:tc>
        <w:tc>
          <w:tcPr>
            <w:tcW w:w="975" w:type="dxa"/>
            <w:shd w:val="clear" w:color="auto" w:fill="FAF0E6"/>
            <w:tcMar>
              <w:top w:w="30" w:type="dxa"/>
              <w:left w:w="75" w:type="dxa"/>
              <w:bottom w:w="30" w:type="dxa"/>
              <w:right w:w="75" w:type="dxa"/>
            </w:tcMar>
            <w:vAlign w:val="center"/>
            <w:hideMark/>
          </w:tcPr>
          <w:p w14:paraId="558FD2E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32</w:t>
            </w:r>
          </w:p>
        </w:tc>
        <w:tc>
          <w:tcPr>
            <w:tcW w:w="855" w:type="dxa"/>
            <w:shd w:val="clear" w:color="auto" w:fill="FAF0E6"/>
            <w:tcMar>
              <w:top w:w="30" w:type="dxa"/>
              <w:left w:w="75" w:type="dxa"/>
              <w:bottom w:w="30" w:type="dxa"/>
              <w:right w:w="75" w:type="dxa"/>
            </w:tcMar>
            <w:vAlign w:val="center"/>
            <w:hideMark/>
          </w:tcPr>
          <w:p w14:paraId="099BFE7C"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145</w:t>
            </w:r>
          </w:p>
        </w:tc>
        <w:tc>
          <w:tcPr>
            <w:tcW w:w="870" w:type="dxa"/>
            <w:shd w:val="clear" w:color="auto" w:fill="FAF0E6"/>
            <w:tcMar>
              <w:top w:w="30" w:type="dxa"/>
              <w:left w:w="75" w:type="dxa"/>
              <w:bottom w:w="30" w:type="dxa"/>
              <w:right w:w="75" w:type="dxa"/>
            </w:tcMar>
            <w:vAlign w:val="center"/>
            <w:hideMark/>
          </w:tcPr>
          <w:p w14:paraId="407E7E7D"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10,5</w:t>
            </w:r>
          </w:p>
        </w:tc>
        <w:tc>
          <w:tcPr>
            <w:tcW w:w="945" w:type="dxa"/>
            <w:shd w:val="clear" w:color="auto" w:fill="FAF0E6"/>
            <w:tcMar>
              <w:top w:w="30" w:type="dxa"/>
              <w:left w:w="75" w:type="dxa"/>
              <w:bottom w:w="30" w:type="dxa"/>
              <w:right w:w="75" w:type="dxa"/>
            </w:tcMar>
            <w:vAlign w:val="center"/>
            <w:hideMark/>
          </w:tcPr>
          <w:p w14:paraId="4FC75807"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0,75</w:t>
            </w:r>
          </w:p>
        </w:tc>
      </w:tr>
      <w:tr w:rsidR="00912FB7" w:rsidRPr="00912FB7" w14:paraId="247A44FB" w14:textId="77777777" w:rsidTr="00912FB7">
        <w:trPr>
          <w:tblCellSpacing w:w="15" w:type="dxa"/>
        </w:trPr>
        <w:tc>
          <w:tcPr>
            <w:tcW w:w="2550" w:type="dxa"/>
            <w:shd w:val="clear" w:color="auto" w:fill="FAEBD7"/>
            <w:tcMar>
              <w:top w:w="30" w:type="dxa"/>
              <w:left w:w="75" w:type="dxa"/>
              <w:bottom w:w="30" w:type="dxa"/>
              <w:right w:w="75" w:type="dxa"/>
            </w:tcMar>
            <w:vAlign w:val="center"/>
            <w:hideMark/>
          </w:tcPr>
          <w:p w14:paraId="76A5A8D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ТРДН-40000/110</w:t>
            </w:r>
          </w:p>
        </w:tc>
        <w:tc>
          <w:tcPr>
            <w:tcW w:w="1035" w:type="dxa"/>
            <w:shd w:val="clear" w:color="auto" w:fill="FAEBD7"/>
            <w:tcMar>
              <w:top w:w="30" w:type="dxa"/>
              <w:left w:w="75" w:type="dxa"/>
              <w:bottom w:w="30" w:type="dxa"/>
              <w:right w:w="75" w:type="dxa"/>
            </w:tcMar>
            <w:vAlign w:val="center"/>
            <w:hideMark/>
          </w:tcPr>
          <w:p w14:paraId="4C4A8B21"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40000</w:t>
            </w:r>
          </w:p>
        </w:tc>
        <w:tc>
          <w:tcPr>
            <w:tcW w:w="1185" w:type="dxa"/>
            <w:shd w:val="clear" w:color="auto" w:fill="FAEBD7"/>
            <w:tcMar>
              <w:top w:w="30" w:type="dxa"/>
              <w:left w:w="75" w:type="dxa"/>
              <w:bottom w:w="30" w:type="dxa"/>
              <w:right w:w="75" w:type="dxa"/>
            </w:tcMar>
            <w:vAlign w:val="center"/>
            <w:hideMark/>
          </w:tcPr>
          <w:p w14:paraId="62C86127"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115</w:t>
            </w:r>
          </w:p>
        </w:tc>
        <w:tc>
          <w:tcPr>
            <w:tcW w:w="1185" w:type="dxa"/>
            <w:shd w:val="clear" w:color="auto" w:fill="FAEBD7"/>
            <w:tcMar>
              <w:top w:w="30" w:type="dxa"/>
              <w:left w:w="75" w:type="dxa"/>
              <w:bottom w:w="30" w:type="dxa"/>
              <w:right w:w="75" w:type="dxa"/>
            </w:tcMar>
            <w:vAlign w:val="center"/>
            <w:hideMark/>
          </w:tcPr>
          <w:p w14:paraId="3C44122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10,5</w:t>
            </w:r>
          </w:p>
        </w:tc>
        <w:tc>
          <w:tcPr>
            <w:tcW w:w="975" w:type="dxa"/>
            <w:shd w:val="clear" w:color="auto" w:fill="FAEBD7"/>
            <w:tcMar>
              <w:top w:w="30" w:type="dxa"/>
              <w:left w:w="75" w:type="dxa"/>
              <w:bottom w:w="30" w:type="dxa"/>
              <w:right w:w="75" w:type="dxa"/>
            </w:tcMar>
            <w:vAlign w:val="center"/>
            <w:hideMark/>
          </w:tcPr>
          <w:p w14:paraId="1A7914B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42</w:t>
            </w:r>
          </w:p>
        </w:tc>
        <w:tc>
          <w:tcPr>
            <w:tcW w:w="855" w:type="dxa"/>
            <w:shd w:val="clear" w:color="auto" w:fill="FAEBD7"/>
            <w:tcMar>
              <w:top w:w="30" w:type="dxa"/>
              <w:left w:w="75" w:type="dxa"/>
              <w:bottom w:w="30" w:type="dxa"/>
              <w:right w:w="75" w:type="dxa"/>
            </w:tcMar>
            <w:vAlign w:val="center"/>
            <w:hideMark/>
          </w:tcPr>
          <w:p w14:paraId="321DAE2B"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160</w:t>
            </w:r>
          </w:p>
        </w:tc>
        <w:tc>
          <w:tcPr>
            <w:tcW w:w="870" w:type="dxa"/>
            <w:shd w:val="clear" w:color="auto" w:fill="FAEBD7"/>
            <w:tcMar>
              <w:top w:w="30" w:type="dxa"/>
              <w:left w:w="75" w:type="dxa"/>
              <w:bottom w:w="30" w:type="dxa"/>
              <w:right w:w="75" w:type="dxa"/>
            </w:tcMar>
            <w:vAlign w:val="center"/>
            <w:hideMark/>
          </w:tcPr>
          <w:p w14:paraId="37AF65BD"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10,5</w:t>
            </w:r>
          </w:p>
        </w:tc>
        <w:tc>
          <w:tcPr>
            <w:tcW w:w="945" w:type="dxa"/>
            <w:shd w:val="clear" w:color="auto" w:fill="FAEBD7"/>
            <w:tcMar>
              <w:top w:w="30" w:type="dxa"/>
              <w:left w:w="75" w:type="dxa"/>
              <w:bottom w:w="30" w:type="dxa"/>
              <w:right w:w="75" w:type="dxa"/>
            </w:tcMar>
            <w:vAlign w:val="center"/>
            <w:hideMark/>
          </w:tcPr>
          <w:p w14:paraId="5EDECD6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0,7</w:t>
            </w:r>
          </w:p>
        </w:tc>
      </w:tr>
      <w:tr w:rsidR="00912FB7" w:rsidRPr="00912FB7" w14:paraId="3CCF204B" w14:textId="77777777" w:rsidTr="00912FB7">
        <w:trPr>
          <w:tblCellSpacing w:w="15" w:type="dxa"/>
        </w:trPr>
        <w:tc>
          <w:tcPr>
            <w:tcW w:w="2550" w:type="dxa"/>
            <w:shd w:val="clear" w:color="auto" w:fill="FAF0E6"/>
            <w:tcMar>
              <w:top w:w="30" w:type="dxa"/>
              <w:left w:w="75" w:type="dxa"/>
              <w:bottom w:w="30" w:type="dxa"/>
              <w:right w:w="75" w:type="dxa"/>
            </w:tcMar>
            <w:vAlign w:val="center"/>
            <w:hideMark/>
          </w:tcPr>
          <w:p w14:paraId="01B507E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lastRenderedPageBreak/>
              <w:t>ТРДН-63000/110</w:t>
            </w:r>
          </w:p>
        </w:tc>
        <w:tc>
          <w:tcPr>
            <w:tcW w:w="1035" w:type="dxa"/>
            <w:shd w:val="clear" w:color="auto" w:fill="FAF0E6"/>
            <w:tcMar>
              <w:top w:w="30" w:type="dxa"/>
              <w:left w:w="75" w:type="dxa"/>
              <w:bottom w:w="30" w:type="dxa"/>
              <w:right w:w="75" w:type="dxa"/>
            </w:tcMar>
            <w:vAlign w:val="center"/>
            <w:hideMark/>
          </w:tcPr>
          <w:p w14:paraId="18FC3382"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63000</w:t>
            </w:r>
          </w:p>
        </w:tc>
        <w:tc>
          <w:tcPr>
            <w:tcW w:w="1185" w:type="dxa"/>
            <w:shd w:val="clear" w:color="auto" w:fill="FAF0E6"/>
            <w:tcMar>
              <w:top w:w="30" w:type="dxa"/>
              <w:left w:w="75" w:type="dxa"/>
              <w:bottom w:w="30" w:type="dxa"/>
              <w:right w:w="75" w:type="dxa"/>
            </w:tcMar>
            <w:vAlign w:val="center"/>
            <w:hideMark/>
          </w:tcPr>
          <w:p w14:paraId="1E50C3D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115</w:t>
            </w:r>
          </w:p>
        </w:tc>
        <w:tc>
          <w:tcPr>
            <w:tcW w:w="1185" w:type="dxa"/>
            <w:shd w:val="clear" w:color="auto" w:fill="FAF0E6"/>
            <w:tcMar>
              <w:top w:w="30" w:type="dxa"/>
              <w:left w:w="75" w:type="dxa"/>
              <w:bottom w:w="30" w:type="dxa"/>
              <w:right w:w="75" w:type="dxa"/>
            </w:tcMar>
            <w:vAlign w:val="center"/>
            <w:hideMark/>
          </w:tcPr>
          <w:p w14:paraId="1B76EAA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10,5</w:t>
            </w:r>
          </w:p>
        </w:tc>
        <w:tc>
          <w:tcPr>
            <w:tcW w:w="975" w:type="dxa"/>
            <w:shd w:val="clear" w:color="auto" w:fill="FAF0E6"/>
            <w:tcMar>
              <w:top w:w="30" w:type="dxa"/>
              <w:left w:w="75" w:type="dxa"/>
              <w:bottom w:w="30" w:type="dxa"/>
              <w:right w:w="75" w:type="dxa"/>
            </w:tcMar>
            <w:vAlign w:val="center"/>
            <w:hideMark/>
          </w:tcPr>
          <w:p w14:paraId="3C13C0D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w:t>
            </w:r>
          </w:p>
        </w:tc>
        <w:tc>
          <w:tcPr>
            <w:tcW w:w="855" w:type="dxa"/>
            <w:shd w:val="clear" w:color="auto" w:fill="FAF0E6"/>
            <w:tcMar>
              <w:top w:w="30" w:type="dxa"/>
              <w:left w:w="75" w:type="dxa"/>
              <w:bottom w:w="30" w:type="dxa"/>
              <w:right w:w="75" w:type="dxa"/>
            </w:tcMar>
            <w:vAlign w:val="center"/>
            <w:hideMark/>
          </w:tcPr>
          <w:p w14:paraId="5CD99AD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245</w:t>
            </w:r>
          </w:p>
        </w:tc>
        <w:tc>
          <w:tcPr>
            <w:tcW w:w="870" w:type="dxa"/>
            <w:shd w:val="clear" w:color="auto" w:fill="FAF0E6"/>
            <w:tcMar>
              <w:top w:w="30" w:type="dxa"/>
              <w:left w:w="75" w:type="dxa"/>
              <w:bottom w:w="30" w:type="dxa"/>
              <w:right w:w="75" w:type="dxa"/>
            </w:tcMar>
            <w:vAlign w:val="center"/>
            <w:hideMark/>
          </w:tcPr>
          <w:p w14:paraId="231741A4"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10,5</w:t>
            </w:r>
          </w:p>
        </w:tc>
        <w:tc>
          <w:tcPr>
            <w:tcW w:w="945" w:type="dxa"/>
            <w:shd w:val="clear" w:color="auto" w:fill="FAF0E6"/>
            <w:tcMar>
              <w:top w:w="30" w:type="dxa"/>
              <w:left w:w="75" w:type="dxa"/>
              <w:bottom w:w="30" w:type="dxa"/>
              <w:right w:w="75" w:type="dxa"/>
            </w:tcMar>
            <w:vAlign w:val="center"/>
            <w:hideMark/>
          </w:tcPr>
          <w:p w14:paraId="4E3E083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0,6</w:t>
            </w:r>
          </w:p>
        </w:tc>
      </w:tr>
      <w:tr w:rsidR="00912FB7" w:rsidRPr="00912FB7" w14:paraId="0EC4CCB4" w14:textId="77777777" w:rsidTr="00912FB7">
        <w:trPr>
          <w:tblCellSpacing w:w="15" w:type="dxa"/>
        </w:trPr>
        <w:tc>
          <w:tcPr>
            <w:tcW w:w="2550" w:type="dxa"/>
            <w:shd w:val="clear" w:color="auto" w:fill="FAEBD7"/>
            <w:tcMar>
              <w:top w:w="30" w:type="dxa"/>
              <w:left w:w="75" w:type="dxa"/>
              <w:bottom w:w="30" w:type="dxa"/>
              <w:right w:w="75" w:type="dxa"/>
            </w:tcMar>
            <w:vAlign w:val="center"/>
            <w:hideMark/>
          </w:tcPr>
          <w:p w14:paraId="7116BB0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ТРДН-32000/220</w:t>
            </w:r>
          </w:p>
        </w:tc>
        <w:tc>
          <w:tcPr>
            <w:tcW w:w="1035" w:type="dxa"/>
            <w:shd w:val="clear" w:color="auto" w:fill="FAEBD7"/>
            <w:tcMar>
              <w:top w:w="30" w:type="dxa"/>
              <w:left w:w="75" w:type="dxa"/>
              <w:bottom w:w="30" w:type="dxa"/>
              <w:right w:w="75" w:type="dxa"/>
            </w:tcMar>
            <w:vAlign w:val="center"/>
            <w:hideMark/>
          </w:tcPr>
          <w:p w14:paraId="1012F1D0"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32000</w:t>
            </w:r>
          </w:p>
        </w:tc>
        <w:tc>
          <w:tcPr>
            <w:tcW w:w="1185" w:type="dxa"/>
            <w:shd w:val="clear" w:color="auto" w:fill="FAEBD7"/>
            <w:tcMar>
              <w:top w:w="30" w:type="dxa"/>
              <w:left w:w="75" w:type="dxa"/>
              <w:bottom w:w="30" w:type="dxa"/>
              <w:right w:w="75" w:type="dxa"/>
            </w:tcMar>
            <w:vAlign w:val="center"/>
            <w:hideMark/>
          </w:tcPr>
          <w:p w14:paraId="41D3776D"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230</w:t>
            </w:r>
          </w:p>
        </w:tc>
        <w:tc>
          <w:tcPr>
            <w:tcW w:w="1185" w:type="dxa"/>
            <w:shd w:val="clear" w:color="auto" w:fill="FAEBD7"/>
            <w:tcMar>
              <w:top w:w="30" w:type="dxa"/>
              <w:left w:w="75" w:type="dxa"/>
              <w:bottom w:w="30" w:type="dxa"/>
              <w:right w:w="75" w:type="dxa"/>
            </w:tcMar>
            <w:vAlign w:val="center"/>
            <w:hideMark/>
          </w:tcPr>
          <w:p w14:paraId="689979A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w:t>
            </w:r>
          </w:p>
        </w:tc>
        <w:tc>
          <w:tcPr>
            <w:tcW w:w="975" w:type="dxa"/>
            <w:shd w:val="clear" w:color="auto" w:fill="FAEBD7"/>
            <w:tcMar>
              <w:top w:w="30" w:type="dxa"/>
              <w:left w:w="75" w:type="dxa"/>
              <w:bottom w:w="30" w:type="dxa"/>
              <w:right w:w="75" w:type="dxa"/>
            </w:tcMar>
            <w:vAlign w:val="center"/>
            <w:hideMark/>
          </w:tcPr>
          <w:p w14:paraId="62DCA21B"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45</w:t>
            </w:r>
          </w:p>
        </w:tc>
        <w:tc>
          <w:tcPr>
            <w:tcW w:w="855" w:type="dxa"/>
            <w:shd w:val="clear" w:color="auto" w:fill="FAEBD7"/>
            <w:tcMar>
              <w:top w:w="30" w:type="dxa"/>
              <w:left w:w="75" w:type="dxa"/>
              <w:bottom w:w="30" w:type="dxa"/>
              <w:right w:w="75" w:type="dxa"/>
            </w:tcMar>
            <w:vAlign w:val="center"/>
            <w:hideMark/>
          </w:tcPr>
          <w:p w14:paraId="4543C69E"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150</w:t>
            </w:r>
          </w:p>
        </w:tc>
        <w:tc>
          <w:tcPr>
            <w:tcW w:w="870" w:type="dxa"/>
            <w:shd w:val="clear" w:color="auto" w:fill="FAEBD7"/>
            <w:tcMar>
              <w:top w:w="30" w:type="dxa"/>
              <w:left w:w="75" w:type="dxa"/>
              <w:bottom w:w="30" w:type="dxa"/>
              <w:right w:w="75" w:type="dxa"/>
            </w:tcMar>
            <w:vAlign w:val="center"/>
            <w:hideMark/>
          </w:tcPr>
          <w:p w14:paraId="542768F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11,5</w:t>
            </w:r>
          </w:p>
        </w:tc>
        <w:tc>
          <w:tcPr>
            <w:tcW w:w="945" w:type="dxa"/>
            <w:shd w:val="clear" w:color="auto" w:fill="FAEBD7"/>
            <w:tcMar>
              <w:top w:w="30" w:type="dxa"/>
              <w:left w:w="75" w:type="dxa"/>
              <w:bottom w:w="30" w:type="dxa"/>
              <w:right w:w="75" w:type="dxa"/>
            </w:tcMar>
            <w:vAlign w:val="center"/>
            <w:hideMark/>
          </w:tcPr>
          <w:p w14:paraId="06F20C0C"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0,65</w:t>
            </w:r>
          </w:p>
        </w:tc>
      </w:tr>
      <w:tr w:rsidR="00912FB7" w:rsidRPr="00912FB7" w14:paraId="04D3E9F4" w14:textId="77777777" w:rsidTr="00912FB7">
        <w:trPr>
          <w:tblCellSpacing w:w="15" w:type="dxa"/>
        </w:trPr>
        <w:tc>
          <w:tcPr>
            <w:tcW w:w="2550" w:type="dxa"/>
            <w:shd w:val="clear" w:color="auto" w:fill="FAF0E6"/>
            <w:tcMar>
              <w:top w:w="30" w:type="dxa"/>
              <w:left w:w="75" w:type="dxa"/>
              <w:bottom w:w="30" w:type="dxa"/>
              <w:right w:w="75" w:type="dxa"/>
            </w:tcMar>
            <w:vAlign w:val="center"/>
            <w:hideMark/>
          </w:tcPr>
          <w:p w14:paraId="2EEDCC8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ТРДН-40000/220</w:t>
            </w:r>
          </w:p>
        </w:tc>
        <w:tc>
          <w:tcPr>
            <w:tcW w:w="1035" w:type="dxa"/>
            <w:shd w:val="clear" w:color="auto" w:fill="FAF0E6"/>
            <w:tcMar>
              <w:top w:w="30" w:type="dxa"/>
              <w:left w:w="75" w:type="dxa"/>
              <w:bottom w:w="30" w:type="dxa"/>
              <w:right w:w="75" w:type="dxa"/>
            </w:tcMar>
            <w:vAlign w:val="center"/>
            <w:hideMark/>
          </w:tcPr>
          <w:p w14:paraId="73CC97FB"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40000</w:t>
            </w:r>
          </w:p>
        </w:tc>
        <w:tc>
          <w:tcPr>
            <w:tcW w:w="1185" w:type="dxa"/>
            <w:shd w:val="clear" w:color="auto" w:fill="FAF0E6"/>
            <w:tcMar>
              <w:top w:w="30" w:type="dxa"/>
              <w:left w:w="75" w:type="dxa"/>
              <w:bottom w:w="30" w:type="dxa"/>
              <w:right w:w="75" w:type="dxa"/>
            </w:tcMar>
            <w:vAlign w:val="center"/>
            <w:hideMark/>
          </w:tcPr>
          <w:p w14:paraId="0AEF6DD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230</w:t>
            </w:r>
          </w:p>
        </w:tc>
        <w:tc>
          <w:tcPr>
            <w:tcW w:w="1185" w:type="dxa"/>
            <w:shd w:val="clear" w:color="auto" w:fill="FAF0E6"/>
            <w:tcMar>
              <w:top w:w="30" w:type="dxa"/>
              <w:left w:w="75" w:type="dxa"/>
              <w:bottom w:w="30" w:type="dxa"/>
              <w:right w:w="75" w:type="dxa"/>
            </w:tcMar>
            <w:vAlign w:val="center"/>
            <w:hideMark/>
          </w:tcPr>
          <w:p w14:paraId="1E54F20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w:t>
            </w:r>
          </w:p>
        </w:tc>
        <w:tc>
          <w:tcPr>
            <w:tcW w:w="975" w:type="dxa"/>
            <w:shd w:val="clear" w:color="auto" w:fill="FAF0E6"/>
            <w:tcMar>
              <w:top w:w="30" w:type="dxa"/>
              <w:left w:w="75" w:type="dxa"/>
              <w:bottom w:w="30" w:type="dxa"/>
              <w:right w:w="75" w:type="dxa"/>
            </w:tcMar>
            <w:vAlign w:val="center"/>
            <w:hideMark/>
          </w:tcPr>
          <w:p w14:paraId="3BD596C3"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50</w:t>
            </w:r>
          </w:p>
        </w:tc>
        <w:tc>
          <w:tcPr>
            <w:tcW w:w="855" w:type="dxa"/>
            <w:shd w:val="clear" w:color="auto" w:fill="FAF0E6"/>
            <w:tcMar>
              <w:top w:w="30" w:type="dxa"/>
              <w:left w:w="75" w:type="dxa"/>
              <w:bottom w:w="30" w:type="dxa"/>
              <w:right w:w="75" w:type="dxa"/>
            </w:tcMar>
            <w:vAlign w:val="center"/>
            <w:hideMark/>
          </w:tcPr>
          <w:p w14:paraId="0C0594B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170</w:t>
            </w:r>
          </w:p>
        </w:tc>
        <w:tc>
          <w:tcPr>
            <w:tcW w:w="870" w:type="dxa"/>
            <w:shd w:val="clear" w:color="auto" w:fill="FAF0E6"/>
            <w:tcMar>
              <w:top w:w="30" w:type="dxa"/>
              <w:left w:w="75" w:type="dxa"/>
              <w:bottom w:w="30" w:type="dxa"/>
              <w:right w:w="75" w:type="dxa"/>
            </w:tcMar>
            <w:vAlign w:val="center"/>
            <w:hideMark/>
          </w:tcPr>
          <w:p w14:paraId="4D276DE6"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11,5</w:t>
            </w:r>
          </w:p>
        </w:tc>
        <w:tc>
          <w:tcPr>
            <w:tcW w:w="945" w:type="dxa"/>
            <w:shd w:val="clear" w:color="auto" w:fill="FAF0E6"/>
            <w:tcMar>
              <w:top w:w="30" w:type="dxa"/>
              <w:left w:w="75" w:type="dxa"/>
              <w:bottom w:w="30" w:type="dxa"/>
              <w:right w:w="75" w:type="dxa"/>
            </w:tcMar>
            <w:vAlign w:val="center"/>
            <w:hideMark/>
          </w:tcPr>
          <w:p w14:paraId="7CAFF19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0,6</w:t>
            </w:r>
          </w:p>
        </w:tc>
      </w:tr>
      <w:tr w:rsidR="00912FB7" w:rsidRPr="00912FB7" w14:paraId="33BFA7B3" w14:textId="77777777" w:rsidTr="00912FB7">
        <w:trPr>
          <w:tblCellSpacing w:w="15" w:type="dxa"/>
        </w:trPr>
        <w:tc>
          <w:tcPr>
            <w:tcW w:w="2550" w:type="dxa"/>
            <w:shd w:val="clear" w:color="auto" w:fill="FAEBD7"/>
            <w:tcMar>
              <w:top w:w="30" w:type="dxa"/>
              <w:left w:w="75" w:type="dxa"/>
              <w:bottom w:w="30" w:type="dxa"/>
              <w:right w:w="75" w:type="dxa"/>
            </w:tcMar>
            <w:vAlign w:val="center"/>
            <w:hideMark/>
          </w:tcPr>
          <w:p w14:paraId="50C2DCD4"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ТРДН-63000/220</w:t>
            </w:r>
          </w:p>
        </w:tc>
        <w:tc>
          <w:tcPr>
            <w:tcW w:w="1035" w:type="dxa"/>
            <w:shd w:val="clear" w:color="auto" w:fill="FAEBD7"/>
            <w:tcMar>
              <w:top w:w="30" w:type="dxa"/>
              <w:left w:w="75" w:type="dxa"/>
              <w:bottom w:w="30" w:type="dxa"/>
              <w:right w:w="75" w:type="dxa"/>
            </w:tcMar>
            <w:vAlign w:val="center"/>
            <w:hideMark/>
          </w:tcPr>
          <w:p w14:paraId="5E9E8AC7"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63000</w:t>
            </w:r>
          </w:p>
        </w:tc>
        <w:tc>
          <w:tcPr>
            <w:tcW w:w="1185" w:type="dxa"/>
            <w:shd w:val="clear" w:color="auto" w:fill="FAEBD7"/>
            <w:tcMar>
              <w:top w:w="30" w:type="dxa"/>
              <w:left w:w="75" w:type="dxa"/>
              <w:bottom w:w="30" w:type="dxa"/>
              <w:right w:w="75" w:type="dxa"/>
            </w:tcMar>
            <w:vAlign w:val="center"/>
            <w:hideMark/>
          </w:tcPr>
          <w:p w14:paraId="033EE55D"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230</w:t>
            </w:r>
          </w:p>
        </w:tc>
        <w:tc>
          <w:tcPr>
            <w:tcW w:w="1185" w:type="dxa"/>
            <w:shd w:val="clear" w:color="auto" w:fill="FAEBD7"/>
            <w:tcMar>
              <w:top w:w="30" w:type="dxa"/>
              <w:left w:w="75" w:type="dxa"/>
              <w:bottom w:w="30" w:type="dxa"/>
              <w:right w:w="75" w:type="dxa"/>
            </w:tcMar>
            <w:vAlign w:val="center"/>
            <w:hideMark/>
          </w:tcPr>
          <w:p w14:paraId="1EF1D7E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w:t>
            </w:r>
          </w:p>
        </w:tc>
        <w:tc>
          <w:tcPr>
            <w:tcW w:w="975" w:type="dxa"/>
            <w:shd w:val="clear" w:color="auto" w:fill="FAEBD7"/>
            <w:tcMar>
              <w:top w:w="30" w:type="dxa"/>
              <w:left w:w="75" w:type="dxa"/>
              <w:bottom w:w="30" w:type="dxa"/>
              <w:right w:w="75" w:type="dxa"/>
            </w:tcMar>
            <w:vAlign w:val="center"/>
            <w:hideMark/>
          </w:tcPr>
          <w:p w14:paraId="3EF5B9AD"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70</w:t>
            </w:r>
          </w:p>
        </w:tc>
        <w:tc>
          <w:tcPr>
            <w:tcW w:w="855" w:type="dxa"/>
            <w:shd w:val="clear" w:color="auto" w:fill="FAEBD7"/>
            <w:tcMar>
              <w:top w:w="30" w:type="dxa"/>
              <w:left w:w="75" w:type="dxa"/>
              <w:bottom w:w="30" w:type="dxa"/>
              <w:right w:w="75" w:type="dxa"/>
            </w:tcMar>
            <w:vAlign w:val="center"/>
            <w:hideMark/>
          </w:tcPr>
          <w:p w14:paraId="73E1081F"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265</w:t>
            </w:r>
          </w:p>
        </w:tc>
        <w:tc>
          <w:tcPr>
            <w:tcW w:w="870" w:type="dxa"/>
            <w:shd w:val="clear" w:color="auto" w:fill="FAEBD7"/>
            <w:tcMar>
              <w:top w:w="30" w:type="dxa"/>
              <w:left w:w="75" w:type="dxa"/>
              <w:bottom w:w="30" w:type="dxa"/>
              <w:right w:w="75" w:type="dxa"/>
            </w:tcMar>
            <w:vAlign w:val="center"/>
            <w:hideMark/>
          </w:tcPr>
          <w:p w14:paraId="1B018B25"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11,5</w:t>
            </w:r>
          </w:p>
        </w:tc>
        <w:tc>
          <w:tcPr>
            <w:tcW w:w="945" w:type="dxa"/>
            <w:shd w:val="clear" w:color="auto" w:fill="FAEBD7"/>
            <w:tcMar>
              <w:top w:w="30" w:type="dxa"/>
              <w:left w:w="75" w:type="dxa"/>
              <w:bottom w:w="30" w:type="dxa"/>
              <w:right w:w="75" w:type="dxa"/>
            </w:tcMar>
            <w:vAlign w:val="center"/>
            <w:hideMark/>
          </w:tcPr>
          <w:p w14:paraId="2543C3EA" w14:textId="77777777" w:rsidR="00912FB7" w:rsidRPr="00912FB7" w:rsidRDefault="00912FB7" w:rsidP="00912FB7">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12FB7">
              <w:rPr>
                <w:rFonts w:ascii="Arial" w:eastAsia="Times New Roman" w:hAnsi="Arial" w:cs="Arial"/>
                <w:color w:val="000000"/>
                <w:kern w:val="0"/>
                <w:sz w:val="18"/>
                <w:szCs w:val="18"/>
                <w:lang w:eastAsia="ru-RU"/>
                <w14:ligatures w14:val="none"/>
              </w:rPr>
              <w:t>0,5</w:t>
            </w:r>
          </w:p>
        </w:tc>
      </w:tr>
    </w:tbl>
    <w:p w14:paraId="5A9140A3"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Примечание. Трансформаторы с высшим напряжением 110 кВ имеют устройство РПН с диапазоном регулирования + 9×1,78%. Трансформаторы с высшим напряжением 220 кВ имеют устройство РПН с диапазоном регулирования + 8×1,5%.</w:t>
      </w:r>
    </w:p>
    <w:p w14:paraId="0E5194F5" w14:textId="77777777" w:rsidR="00912FB7" w:rsidRPr="00912FB7" w:rsidRDefault="00912FB7" w:rsidP="00912FB7">
      <w:pPr>
        <w:pBdr>
          <w:bottom w:val="single" w:sz="6" w:space="8" w:color="999999"/>
        </w:pBdr>
        <w:shd w:val="clear" w:color="auto" w:fill="FFFFFF"/>
        <w:spacing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912FB7">
        <w:rPr>
          <w:rFonts w:ascii="Arial" w:eastAsia="Times New Roman" w:hAnsi="Arial" w:cs="Arial"/>
          <w:b/>
          <w:bCs/>
          <w:color w:val="000000"/>
          <w:kern w:val="0"/>
          <w:sz w:val="27"/>
          <w:szCs w:val="27"/>
          <w:lang w:eastAsia="ru-RU"/>
          <w14:ligatures w14:val="none"/>
        </w:rPr>
        <w:t>2.7. Приведение нагрузок узлов и мощности ТЭЦ к стороне ВН</w:t>
      </w:r>
    </w:p>
    <w:p w14:paraId="6ACC2483" w14:textId="77777777" w:rsidR="00912FB7" w:rsidRPr="00912FB7" w:rsidRDefault="00912FB7" w:rsidP="00912FB7">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 соответствии с заданием нагрузки узлов заданы на стороне низшего напряжения (НН) 10 кВ. Приведение нагрузок к стороне высшего напряжения (ВН) выполняется для последующего упрощения расчетной схемы установившегося режима электрической сети.</w:t>
      </w:r>
    </w:p>
    <w:p w14:paraId="34A1A78F"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На рисунке 7, а показан участок схемы электрической сети: две линии </w:t>
      </w:r>
      <w:r w:rsidRPr="00912FB7">
        <w:rPr>
          <w:rFonts w:ascii="Times New Roman" w:eastAsia="Times New Roman" w:hAnsi="Times New Roman" w:cs="Times New Roman"/>
          <w:i/>
          <w:iCs/>
          <w:color w:val="000000"/>
          <w:kern w:val="0"/>
          <w:sz w:val="26"/>
          <w:szCs w:val="26"/>
          <w:lang w:eastAsia="ru-RU"/>
          <w14:ligatures w14:val="none"/>
        </w:rPr>
        <w:t>W</w:t>
      </w:r>
      <w:r w:rsidRPr="00912FB7">
        <w:rPr>
          <w:rFonts w:ascii="Arial" w:eastAsia="Times New Roman" w:hAnsi="Arial" w:cs="Arial"/>
          <w:color w:val="000000"/>
          <w:kern w:val="0"/>
          <w:sz w:val="21"/>
          <w:szCs w:val="21"/>
          <w:vertAlign w:val="subscript"/>
          <w:lang w:eastAsia="ru-RU"/>
          <w14:ligatures w14:val="none"/>
        </w:rPr>
        <w:t>1</w:t>
      </w:r>
      <w:r w:rsidRPr="00912FB7">
        <w:rPr>
          <w:rFonts w:ascii="Arial" w:eastAsia="Times New Roman" w:hAnsi="Arial" w:cs="Arial"/>
          <w:color w:val="000000"/>
          <w:kern w:val="0"/>
          <w:sz w:val="21"/>
          <w:szCs w:val="21"/>
          <w:lang w:eastAsia="ru-RU"/>
          <w14:ligatures w14:val="none"/>
        </w:rPr>
        <w:t> и </w:t>
      </w:r>
      <w:r w:rsidRPr="00912FB7">
        <w:rPr>
          <w:rFonts w:ascii="Times New Roman" w:eastAsia="Times New Roman" w:hAnsi="Times New Roman" w:cs="Times New Roman"/>
          <w:i/>
          <w:iCs/>
          <w:color w:val="000000"/>
          <w:kern w:val="0"/>
          <w:sz w:val="26"/>
          <w:szCs w:val="26"/>
          <w:lang w:eastAsia="ru-RU"/>
          <w14:ligatures w14:val="none"/>
        </w:rPr>
        <w:t>W</w:t>
      </w:r>
      <w:r w:rsidRPr="00912FB7">
        <w:rPr>
          <w:rFonts w:ascii="Arial" w:eastAsia="Times New Roman" w:hAnsi="Arial" w:cs="Arial"/>
          <w:color w:val="000000"/>
          <w:kern w:val="0"/>
          <w:sz w:val="21"/>
          <w:szCs w:val="21"/>
          <w:vertAlign w:val="subscript"/>
          <w:lang w:eastAsia="ru-RU"/>
          <w14:ligatures w14:val="none"/>
        </w:rPr>
        <w:t>2</w:t>
      </w:r>
      <w:r w:rsidRPr="00912FB7">
        <w:rPr>
          <w:rFonts w:ascii="Arial" w:eastAsia="Times New Roman" w:hAnsi="Arial" w:cs="Arial"/>
          <w:color w:val="000000"/>
          <w:kern w:val="0"/>
          <w:sz w:val="21"/>
          <w:szCs w:val="21"/>
          <w:lang w:eastAsia="ru-RU"/>
          <w14:ligatures w14:val="none"/>
        </w:rPr>
        <w:t> подходят к некоторому узлу </w:t>
      </w: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Arial" w:eastAsia="Times New Roman" w:hAnsi="Arial" w:cs="Arial"/>
          <w:color w:val="000000"/>
          <w:kern w:val="0"/>
          <w:sz w:val="21"/>
          <w:szCs w:val="21"/>
          <w:lang w:eastAsia="ru-RU"/>
          <w14:ligatures w14:val="none"/>
        </w:rPr>
        <w:t> Нагрузка на стороне НН составляет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Рi</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Рi</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jQ</w:t>
      </w:r>
      <w:r w:rsidRPr="00912FB7">
        <w:rPr>
          <w:rFonts w:ascii="Times New Roman" w:eastAsia="Times New Roman" w:hAnsi="Times New Roman" w:cs="Times New Roman"/>
          <w:i/>
          <w:iCs/>
          <w:color w:val="000000"/>
          <w:kern w:val="0"/>
          <w:sz w:val="26"/>
          <w:szCs w:val="26"/>
          <w:vertAlign w:val="subscript"/>
          <w:lang w:eastAsia="ru-RU"/>
          <w14:ligatures w14:val="none"/>
        </w:rPr>
        <w:t>Рi</w:t>
      </w:r>
      <w:r w:rsidRPr="00912FB7">
        <w:rPr>
          <w:rFonts w:ascii="Arial" w:eastAsia="Times New Roman" w:hAnsi="Arial" w:cs="Arial"/>
          <w:color w:val="000000"/>
          <w:kern w:val="0"/>
          <w:sz w:val="21"/>
          <w:szCs w:val="21"/>
          <w:lang w:eastAsia="ru-RU"/>
          <w14:ligatures w14:val="none"/>
        </w:rPr>
        <w:t>. Схема замещения этого участка сети приведена на рисунке 7, б. Нагрузка узла </w:t>
      </w:r>
      <w:r w:rsidRPr="00912FB7">
        <w:rPr>
          <w:rFonts w:ascii="Times New Roman" w:eastAsia="Times New Roman" w:hAnsi="Times New Roman" w:cs="Times New Roman"/>
          <w:i/>
          <w:iCs/>
          <w:color w:val="000000"/>
          <w:kern w:val="0"/>
          <w:sz w:val="26"/>
          <w:szCs w:val="26"/>
          <w:lang w:eastAsia="ru-RU"/>
          <w14:ligatures w14:val="none"/>
        </w:rPr>
        <w:t>i</w:t>
      </w:r>
      <w:r w:rsidRPr="00912FB7">
        <w:rPr>
          <w:rFonts w:ascii="Arial" w:eastAsia="Times New Roman" w:hAnsi="Arial" w:cs="Arial"/>
          <w:color w:val="000000"/>
          <w:kern w:val="0"/>
          <w:sz w:val="21"/>
          <w:szCs w:val="21"/>
          <w:lang w:eastAsia="ru-RU"/>
          <w14:ligatures w14:val="none"/>
        </w:rPr>
        <w:t>, приведенная к стороне ВН, определяется по следующим выражениям:</w:t>
      </w:r>
    </w:p>
    <w:p w14:paraId="38A5D711"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iв</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Рi</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Δ Р</w:t>
      </w:r>
      <w:r w:rsidRPr="00912FB7">
        <w:rPr>
          <w:rFonts w:ascii="Times New Roman" w:eastAsia="Times New Roman" w:hAnsi="Times New Roman" w:cs="Times New Roman"/>
          <w:i/>
          <w:iCs/>
          <w:color w:val="000000"/>
          <w:kern w:val="0"/>
          <w:sz w:val="26"/>
          <w:szCs w:val="26"/>
          <w:vertAlign w:val="subscript"/>
          <w:lang w:eastAsia="ru-RU"/>
          <w14:ligatures w14:val="none"/>
        </w:rPr>
        <w:t>Т</w:t>
      </w:r>
      <w:r w:rsidRPr="00912FB7">
        <w:rPr>
          <w:rFonts w:ascii="Arial" w:eastAsia="Times New Roman" w:hAnsi="Arial" w:cs="Arial"/>
          <w:color w:val="000000"/>
          <w:kern w:val="0"/>
          <w:sz w:val="21"/>
          <w:szCs w:val="21"/>
          <w:lang w:eastAsia="ru-RU"/>
          <w14:ligatures w14:val="none"/>
        </w:rPr>
        <w:t>;</w:t>
      </w:r>
      <w:r w:rsidRPr="00912FB7">
        <w:rPr>
          <w:rFonts w:ascii="Arial" w:eastAsia="Times New Roman" w:hAnsi="Arial" w:cs="Arial"/>
          <w:color w:val="000000"/>
          <w:kern w:val="0"/>
          <w:sz w:val="21"/>
          <w:szCs w:val="21"/>
          <w:lang w:eastAsia="ru-RU"/>
          <w14:ligatures w14:val="none"/>
        </w:rPr>
        <w:br/>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iв</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Рi</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Т</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c</w:t>
      </w:r>
      <w:r w:rsidRPr="00912FB7">
        <w:rPr>
          <w:rFonts w:ascii="Arial" w:eastAsia="Times New Roman" w:hAnsi="Arial" w:cs="Arial"/>
          <w:color w:val="000000"/>
          <w:kern w:val="0"/>
          <w:sz w:val="21"/>
          <w:szCs w:val="21"/>
          <w:vertAlign w:val="subscript"/>
          <w:lang w:eastAsia="ru-RU"/>
          <w14:ligatures w14:val="none"/>
        </w:rPr>
        <w:t>1</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c</w:t>
      </w:r>
      <w:r w:rsidRPr="00912FB7">
        <w:rPr>
          <w:rFonts w:ascii="Arial" w:eastAsia="Times New Roman" w:hAnsi="Arial" w:cs="Arial"/>
          <w:color w:val="000000"/>
          <w:kern w:val="0"/>
          <w:sz w:val="21"/>
          <w:szCs w:val="21"/>
          <w:vertAlign w:val="subscript"/>
          <w:lang w:eastAsia="ru-RU"/>
          <w14:ligatures w14:val="none"/>
        </w:rPr>
        <w:t>2</w:t>
      </w:r>
      <w:r w:rsidRPr="00912FB7">
        <w:rPr>
          <w:rFonts w:ascii="Arial" w:eastAsia="Times New Roman" w:hAnsi="Arial" w:cs="Arial"/>
          <w:color w:val="000000"/>
          <w:kern w:val="0"/>
          <w:sz w:val="21"/>
          <w:szCs w:val="21"/>
          <w:lang w:eastAsia="ru-RU"/>
          <w14:ligatures w14:val="none"/>
        </w:rPr>
        <w:t>) / 2,</w:t>
      </w:r>
    </w:p>
    <w:p w14:paraId="4D3870E8"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(22)</w:t>
      </w:r>
    </w:p>
    <w:p w14:paraId="095043EF" w14:textId="77777777" w:rsidR="00912FB7" w:rsidRPr="00912FB7" w:rsidRDefault="00912FB7" w:rsidP="00912FB7">
      <w:pPr>
        <w:shd w:val="clear" w:color="auto" w:fill="FFFFFF"/>
        <w:spacing w:before="100" w:beforeAutospacing="1" w:after="0" w:line="240" w:lineRule="auto"/>
        <w:ind w:left="15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где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Т</w:t>
      </w:r>
      <w:r w:rsidRPr="00912FB7">
        <w:rPr>
          <w:rFonts w:ascii="Arial" w:eastAsia="Times New Roman" w:hAnsi="Arial" w:cs="Arial"/>
          <w:color w:val="000000"/>
          <w:kern w:val="0"/>
          <w:sz w:val="21"/>
          <w:szCs w:val="21"/>
          <w:lang w:eastAsia="ru-RU"/>
          <w14:ligatures w14:val="none"/>
        </w:rPr>
        <w:t> – потери активной мощности в трансформаторах </w:t>
      </w:r>
      <w:r w:rsidRPr="00912FB7">
        <w:rPr>
          <w:rFonts w:ascii="Times New Roman" w:eastAsia="Times New Roman" w:hAnsi="Times New Roman" w:cs="Times New Roman"/>
          <w:i/>
          <w:iCs/>
          <w:color w:val="000000"/>
          <w:kern w:val="0"/>
          <w:sz w:val="26"/>
          <w:szCs w:val="26"/>
          <w:lang w:eastAsia="ru-RU"/>
          <w14:ligatures w14:val="none"/>
        </w:rPr>
        <w:t>Т</w:t>
      </w:r>
      <w:r w:rsidRPr="00912FB7">
        <w:rPr>
          <w:rFonts w:ascii="Arial" w:eastAsia="Times New Roman" w:hAnsi="Arial" w:cs="Arial"/>
          <w:color w:val="000000"/>
          <w:kern w:val="0"/>
          <w:sz w:val="21"/>
          <w:szCs w:val="21"/>
          <w:lang w:eastAsia="ru-RU"/>
          <w14:ligatures w14:val="none"/>
        </w:rPr>
        <w:t>;</w:t>
      </w:r>
    </w:p>
    <w:p w14:paraId="674ADE85" w14:textId="77777777" w:rsidR="00912FB7" w:rsidRPr="00912FB7" w:rsidRDefault="00912FB7" w:rsidP="00912FB7">
      <w:pPr>
        <w:shd w:val="clear" w:color="auto" w:fill="FFFFFF"/>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Т</w:t>
      </w:r>
      <w:r w:rsidRPr="00912FB7">
        <w:rPr>
          <w:rFonts w:ascii="Arial" w:eastAsia="Times New Roman" w:hAnsi="Arial" w:cs="Arial"/>
          <w:color w:val="000000"/>
          <w:kern w:val="0"/>
          <w:sz w:val="21"/>
          <w:szCs w:val="21"/>
          <w:lang w:eastAsia="ru-RU"/>
          <w14:ligatures w14:val="none"/>
        </w:rPr>
        <w:t> – потери реактивной мощности в трансформаторах </w:t>
      </w:r>
      <w:r w:rsidRPr="00912FB7">
        <w:rPr>
          <w:rFonts w:ascii="Times New Roman" w:eastAsia="Times New Roman" w:hAnsi="Times New Roman" w:cs="Times New Roman"/>
          <w:i/>
          <w:iCs/>
          <w:color w:val="000000"/>
          <w:kern w:val="0"/>
          <w:sz w:val="26"/>
          <w:szCs w:val="26"/>
          <w:lang w:eastAsia="ru-RU"/>
          <w14:ligatures w14:val="none"/>
        </w:rPr>
        <w:t>Т</w:t>
      </w:r>
      <w:r w:rsidRPr="00912FB7">
        <w:rPr>
          <w:rFonts w:ascii="Arial" w:eastAsia="Times New Roman" w:hAnsi="Arial" w:cs="Arial"/>
          <w:color w:val="000000"/>
          <w:kern w:val="0"/>
          <w:sz w:val="21"/>
          <w:szCs w:val="21"/>
          <w:lang w:eastAsia="ru-RU"/>
          <w14:ligatures w14:val="none"/>
        </w:rPr>
        <w:t>;</w:t>
      </w:r>
    </w:p>
    <w:p w14:paraId="3E478515" w14:textId="77777777" w:rsidR="00912FB7" w:rsidRPr="00912FB7" w:rsidRDefault="00912FB7" w:rsidP="00912FB7">
      <w:pPr>
        <w:shd w:val="clear" w:color="auto" w:fill="FFFFFF"/>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c</w:t>
      </w:r>
      <w:r w:rsidRPr="00912FB7">
        <w:rPr>
          <w:rFonts w:ascii="Arial" w:eastAsia="Times New Roman" w:hAnsi="Arial" w:cs="Arial"/>
          <w:color w:val="000000"/>
          <w:kern w:val="0"/>
          <w:sz w:val="21"/>
          <w:szCs w:val="21"/>
          <w:vertAlign w:val="subscript"/>
          <w:lang w:eastAsia="ru-RU"/>
          <w14:ligatures w14:val="none"/>
        </w:rPr>
        <w:t>1</w:t>
      </w:r>
      <w:r w:rsidRPr="00912FB7">
        <w:rPr>
          <w:rFonts w:ascii="Times New Roman" w:eastAsia="Times New Roman" w:hAnsi="Times New Roman" w:cs="Times New Roman"/>
          <w:i/>
          <w:iCs/>
          <w:color w:val="000000"/>
          <w:kern w:val="0"/>
          <w:sz w:val="26"/>
          <w:szCs w:val="26"/>
          <w:lang w:eastAsia="ru-RU"/>
          <w14:ligatures w14:val="none"/>
        </w:rPr>
        <w:t>/</w:t>
      </w:r>
      <w:r w:rsidRPr="00912FB7">
        <w:rPr>
          <w:rFonts w:ascii="Arial" w:eastAsia="Times New Roman" w:hAnsi="Arial" w:cs="Arial"/>
          <w:color w:val="000000"/>
          <w:kern w:val="0"/>
          <w:sz w:val="21"/>
          <w:szCs w:val="21"/>
          <w:lang w:eastAsia="ru-RU"/>
          <w14:ligatures w14:val="none"/>
        </w:rPr>
        <w:t> 2 и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c</w:t>
      </w:r>
      <w:r w:rsidRPr="00912FB7">
        <w:rPr>
          <w:rFonts w:ascii="Arial" w:eastAsia="Times New Roman" w:hAnsi="Arial" w:cs="Arial"/>
          <w:color w:val="000000"/>
          <w:kern w:val="0"/>
          <w:sz w:val="21"/>
          <w:szCs w:val="21"/>
          <w:vertAlign w:val="subscript"/>
          <w:lang w:eastAsia="ru-RU"/>
          <w14:ligatures w14:val="none"/>
        </w:rPr>
        <w:t>2</w:t>
      </w:r>
      <w:r w:rsidRPr="00912FB7">
        <w:rPr>
          <w:rFonts w:ascii="Arial" w:eastAsia="Times New Roman" w:hAnsi="Arial" w:cs="Arial"/>
          <w:color w:val="000000"/>
          <w:kern w:val="0"/>
          <w:sz w:val="21"/>
          <w:szCs w:val="21"/>
          <w:lang w:eastAsia="ru-RU"/>
          <w14:ligatures w14:val="none"/>
        </w:rPr>
        <w:t>/ 2 – половины зарядных мощностей линий </w:t>
      </w:r>
      <w:r w:rsidRPr="00912FB7">
        <w:rPr>
          <w:rFonts w:ascii="Times New Roman" w:eastAsia="Times New Roman" w:hAnsi="Times New Roman" w:cs="Times New Roman"/>
          <w:i/>
          <w:iCs/>
          <w:color w:val="000000"/>
          <w:kern w:val="0"/>
          <w:sz w:val="26"/>
          <w:szCs w:val="26"/>
          <w:lang w:eastAsia="ru-RU"/>
          <w14:ligatures w14:val="none"/>
        </w:rPr>
        <w:t>W</w:t>
      </w:r>
      <w:r w:rsidRPr="00912FB7">
        <w:rPr>
          <w:rFonts w:ascii="Arial" w:eastAsia="Times New Roman" w:hAnsi="Arial" w:cs="Arial"/>
          <w:color w:val="000000"/>
          <w:kern w:val="0"/>
          <w:sz w:val="21"/>
          <w:szCs w:val="21"/>
          <w:vertAlign w:val="subscript"/>
          <w:lang w:eastAsia="ru-RU"/>
          <w14:ligatures w14:val="none"/>
        </w:rPr>
        <w:t>1</w:t>
      </w:r>
      <w:r w:rsidRPr="00912FB7">
        <w:rPr>
          <w:rFonts w:ascii="Arial" w:eastAsia="Times New Roman" w:hAnsi="Arial" w:cs="Arial"/>
          <w:color w:val="000000"/>
          <w:kern w:val="0"/>
          <w:sz w:val="21"/>
          <w:szCs w:val="21"/>
          <w:lang w:eastAsia="ru-RU"/>
          <w14:ligatures w14:val="none"/>
        </w:rPr>
        <w:t> и </w:t>
      </w:r>
      <w:r w:rsidRPr="00912FB7">
        <w:rPr>
          <w:rFonts w:ascii="Times New Roman" w:eastAsia="Times New Roman" w:hAnsi="Times New Roman" w:cs="Times New Roman"/>
          <w:i/>
          <w:iCs/>
          <w:color w:val="000000"/>
          <w:kern w:val="0"/>
          <w:sz w:val="26"/>
          <w:szCs w:val="26"/>
          <w:lang w:eastAsia="ru-RU"/>
          <w14:ligatures w14:val="none"/>
        </w:rPr>
        <w:t>W</w:t>
      </w:r>
      <w:r w:rsidRPr="00912FB7">
        <w:rPr>
          <w:rFonts w:ascii="Arial" w:eastAsia="Times New Roman" w:hAnsi="Arial" w:cs="Arial"/>
          <w:color w:val="000000"/>
          <w:kern w:val="0"/>
          <w:sz w:val="21"/>
          <w:szCs w:val="21"/>
          <w:vertAlign w:val="subscript"/>
          <w:lang w:eastAsia="ru-RU"/>
          <w14:ligatures w14:val="none"/>
        </w:rPr>
        <w:t>2</w:t>
      </w:r>
      <w:r w:rsidRPr="00912FB7">
        <w:rPr>
          <w:rFonts w:ascii="Arial" w:eastAsia="Times New Roman" w:hAnsi="Arial" w:cs="Arial"/>
          <w:color w:val="000000"/>
          <w:kern w:val="0"/>
          <w:sz w:val="21"/>
          <w:szCs w:val="21"/>
          <w:lang w:eastAsia="ru-RU"/>
          <w14:ligatures w14:val="none"/>
        </w:rPr>
        <w:t>.</w:t>
      </w:r>
    </w:p>
    <w:p w14:paraId="1D6BF358" w14:textId="2A77D3B3" w:rsidR="00912FB7" w:rsidRDefault="00912FB7">
      <w:r>
        <w:rPr>
          <w:noProof/>
        </w:rPr>
        <w:drawing>
          <wp:inline distT="0" distB="0" distL="0" distR="0" wp14:anchorId="5201506B" wp14:editId="57ED8FBC">
            <wp:extent cx="6931025" cy="1559560"/>
            <wp:effectExtent l="0" t="0" r="3175" b="2540"/>
            <wp:docPr id="146104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04098" name=""/>
                    <pic:cNvPicPr/>
                  </pic:nvPicPr>
                  <pic:blipFill>
                    <a:blip r:embed="rId14"/>
                    <a:stretch>
                      <a:fillRect/>
                    </a:stretch>
                  </pic:blipFill>
                  <pic:spPr>
                    <a:xfrm>
                      <a:off x="0" y="0"/>
                      <a:ext cx="6931025" cy="1559560"/>
                    </a:xfrm>
                    <a:prstGeom prst="rect">
                      <a:avLst/>
                    </a:prstGeom>
                  </pic:spPr>
                </pic:pic>
              </a:graphicData>
            </a:graphic>
          </wp:inline>
        </w:drawing>
      </w:r>
    </w:p>
    <w:p w14:paraId="2CEFC5A6" w14:textId="38AE012E" w:rsidR="00912FB7" w:rsidRDefault="00912FB7">
      <w:r>
        <w:rPr>
          <w:noProof/>
        </w:rPr>
        <w:lastRenderedPageBreak/>
        <w:drawing>
          <wp:inline distT="0" distB="0" distL="0" distR="0" wp14:anchorId="06701BC7" wp14:editId="3AD97E9C">
            <wp:extent cx="6931025" cy="5015230"/>
            <wp:effectExtent l="0" t="0" r="3175" b="0"/>
            <wp:docPr id="933181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81679" name=""/>
                    <pic:cNvPicPr/>
                  </pic:nvPicPr>
                  <pic:blipFill>
                    <a:blip r:embed="rId15"/>
                    <a:stretch>
                      <a:fillRect/>
                    </a:stretch>
                  </pic:blipFill>
                  <pic:spPr>
                    <a:xfrm>
                      <a:off x="0" y="0"/>
                      <a:ext cx="6931025" cy="5015230"/>
                    </a:xfrm>
                    <a:prstGeom prst="rect">
                      <a:avLst/>
                    </a:prstGeom>
                  </pic:spPr>
                </pic:pic>
              </a:graphicData>
            </a:graphic>
          </wp:inline>
        </w:drawing>
      </w:r>
    </w:p>
    <w:p w14:paraId="68F83B3D"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Приведение мощности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ТЭЦ С</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jQ</w:t>
      </w:r>
      <w:r w:rsidRPr="00912FB7">
        <w:rPr>
          <w:rFonts w:ascii="Times New Roman" w:eastAsia="Times New Roman" w:hAnsi="Times New Roman" w:cs="Times New Roman"/>
          <w:i/>
          <w:iCs/>
          <w:color w:val="000000"/>
          <w:kern w:val="0"/>
          <w:sz w:val="26"/>
          <w:szCs w:val="26"/>
          <w:vertAlign w:val="subscript"/>
          <w:lang w:eastAsia="ru-RU"/>
          <w14:ligatures w14:val="none"/>
        </w:rPr>
        <w:t>ТЭЦС</w:t>
      </w:r>
      <w:r w:rsidRPr="00912FB7">
        <w:rPr>
          <w:rFonts w:ascii="Arial" w:eastAsia="Times New Roman" w:hAnsi="Arial" w:cs="Arial"/>
          <w:color w:val="000000"/>
          <w:kern w:val="0"/>
          <w:sz w:val="21"/>
          <w:szCs w:val="21"/>
          <w:lang w:eastAsia="ru-RU"/>
          <w14:ligatures w14:val="none"/>
        </w:rPr>
        <w:t> к стороне ВН выполняется также, как и для подстанций, но с учётом направления мощности:</w:t>
      </w:r>
    </w:p>
    <w:p w14:paraId="16058701" w14:textId="77777777" w:rsidR="00912FB7" w:rsidRPr="00912FB7" w:rsidRDefault="00912FB7" w:rsidP="00912FB7">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Arial" w:eastAsia="Times New Roman" w:hAnsi="Arial" w:cs="Arial"/>
          <w:color w:val="000000"/>
          <w:kern w:val="0"/>
          <w:sz w:val="21"/>
          <w:szCs w:val="21"/>
          <w:vertAlign w:val="subscript"/>
          <w:lang w:eastAsia="ru-RU"/>
          <w14:ligatures w14:val="none"/>
        </w:rPr>
        <w:t>2</w:t>
      </w:r>
      <w:r w:rsidRPr="00912FB7">
        <w:rPr>
          <w:rFonts w:ascii="Times New Roman" w:eastAsia="Times New Roman" w:hAnsi="Times New Roman" w:cs="Times New Roman"/>
          <w:i/>
          <w:iCs/>
          <w:color w:val="000000"/>
          <w:kern w:val="0"/>
          <w:sz w:val="26"/>
          <w:szCs w:val="26"/>
          <w:vertAlign w:val="subscript"/>
          <w:lang w:eastAsia="ru-RU"/>
          <w14:ligatures w14:val="none"/>
        </w:rPr>
        <w:t>в</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Р</w:t>
      </w:r>
      <w:r w:rsidRPr="00912FB7">
        <w:rPr>
          <w:rFonts w:ascii="Times New Roman" w:eastAsia="Times New Roman" w:hAnsi="Times New Roman" w:cs="Times New Roman"/>
          <w:i/>
          <w:iCs/>
          <w:color w:val="000000"/>
          <w:kern w:val="0"/>
          <w:sz w:val="26"/>
          <w:szCs w:val="26"/>
          <w:vertAlign w:val="subscript"/>
          <w:lang w:eastAsia="ru-RU"/>
          <w14:ligatures w14:val="none"/>
        </w:rPr>
        <w:t>тэц с</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Δ Р</w:t>
      </w:r>
      <w:r w:rsidRPr="00912FB7">
        <w:rPr>
          <w:rFonts w:ascii="Times New Roman" w:eastAsia="Times New Roman" w:hAnsi="Times New Roman" w:cs="Times New Roman"/>
          <w:i/>
          <w:iCs/>
          <w:color w:val="000000"/>
          <w:kern w:val="0"/>
          <w:sz w:val="26"/>
          <w:szCs w:val="26"/>
          <w:vertAlign w:val="subscript"/>
          <w:lang w:eastAsia="ru-RU"/>
          <w14:ligatures w14:val="none"/>
        </w:rPr>
        <w:t>т</w:t>
      </w:r>
      <w:r w:rsidRPr="00912FB7">
        <w:rPr>
          <w:rFonts w:ascii="Arial" w:eastAsia="Times New Roman" w:hAnsi="Arial" w:cs="Arial"/>
          <w:color w:val="000000"/>
          <w:kern w:val="0"/>
          <w:sz w:val="21"/>
          <w:szCs w:val="21"/>
          <w:lang w:eastAsia="ru-RU"/>
          <w14:ligatures w14:val="none"/>
        </w:rPr>
        <w:t>;</w:t>
      </w:r>
      <w:r w:rsidRPr="00912FB7">
        <w:rPr>
          <w:rFonts w:ascii="Arial" w:eastAsia="Times New Roman" w:hAnsi="Arial" w:cs="Arial"/>
          <w:color w:val="000000"/>
          <w:kern w:val="0"/>
          <w:sz w:val="21"/>
          <w:szCs w:val="21"/>
          <w:lang w:eastAsia="ru-RU"/>
          <w14:ligatures w14:val="none"/>
        </w:rPr>
        <w:br/>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Arial" w:eastAsia="Times New Roman" w:hAnsi="Arial" w:cs="Arial"/>
          <w:color w:val="000000"/>
          <w:kern w:val="0"/>
          <w:sz w:val="21"/>
          <w:szCs w:val="21"/>
          <w:vertAlign w:val="subscript"/>
          <w:lang w:eastAsia="ru-RU"/>
          <w14:ligatures w14:val="none"/>
        </w:rPr>
        <w:t>2</w:t>
      </w:r>
      <w:r w:rsidRPr="00912FB7">
        <w:rPr>
          <w:rFonts w:ascii="Times New Roman" w:eastAsia="Times New Roman" w:hAnsi="Times New Roman" w:cs="Times New Roman"/>
          <w:i/>
          <w:iCs/>
          <w:color w:val="000000"/>
          <w:kern w:val="0"/>
          <w:sz w:val="26"/>
          <w:szCs w:val="26"/>
          <w:vertAlign w:val="subscript"/>
          <w:lang w:eastAsia="ru-RU"/>
          <w14:ligatures w14:val="none"/>
        </w:rPr>
        <w:t>в</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тэц с</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Δ Q</w:t>
      </w:r>
      <w:r w:rsidRPr="00912FB7">
        <w:rPr>
          <w:rFonts w:ascii="Times New Roman" w:eastAsia="Times New Roman" w:hAnsi="Times New Roman" w:cs="Times New Roman"/>
          <w:i/>
          <w:iCs/>
          <w:color w:val="000000"/>
          <w:kern w:val="0"/>
          <w:sz w:val="26"/>
          <w:szCs w:val="26"/>
          <w:vertAlign w:val="subscript"/>
          <w:lang w:eastAsia="ru-RU"/>
          <w14:ligatures w14:val="none"/>
        </w:rPr>
        <w:t>т</w:t>
      </w:r>
      <w:r w:rsidRPr="00912FB7">
        <w:rPr>
          <w:rFonts w:ascii="Arial" w:eastAsia="Times New Roman" w:hAnsi="Arial" w:cs="Arial"/>
          <w:color w:val="000000"/>
          <w:kern w:val="0"/>
          <w:sz w:val="21"/>
          <w:szCs w:val="21"/>
          <w:lang w:eastAsia="ru-RU"/>
          <w14:ligatures w14:val="none"/>
        </w:rPr>
        <w:t> + (</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с</w:t>
      </w:r>
      <w:r w:rsidRPr="00912FB7">
        <w:rPr>
          <w:rFonts w:ascii="Arial" w:eastAsia="Times New Roman" w:hAnsi="Arial" w:cs="Arial"/>
          <w:color w:val="000000"/>
          <w:kern w:val="0"/>
          <w:sz w:val="21"/>
          <w:szCs w:val="21"/>
          <w:vertAlign w:val="subscript"/>
          <w:lang w:eastAsia="ru-RU"/>
          <w14:ligatures w14:val="none"/>
        </w:rPr>
        <w:t>1</w:t>
      </w:r>
      <w:r w:rsidRPr="00912FB7">
        <w:rPr>
          <w:rFonts w:ascii="Arial" w:eastAsia="Times New Roman" w:hAnsi="Arial" w:cs="Arial"/>
          <w:color w:val="000000"/>
          <w:kern w:val="0"/>
          <w:sz w:val="21"/>
          <w:szCs w:val="21"/>
          <w:lang w:eastAsia="ru-RU"/>
          <w14:ligatures w14:val="none"/>
        </w:rPr>
        <w:t>+</w:t>
      </w:r>
      <w:r w:rsidRPr="00912FB7">
        <w:rPr>
          <w:rFonts w:ascii="Times New Roman" w:eastAsia="Times New Roman" w:hAnsi="Times New Roman" w:cs="Times New Roman"/>
          <w:i/>
          <w:iCs/>
          <w:color w:val="000000"/>
          <w:kern w:val="0"/>
          <w:sz w:val="26"/>
          <w:szCs w:val="26"/>
          <w:lang w:eastAsia="ru-RU"/>
          <w14:ligatures w14:val="none"/>
        </w:rPr>
        <w:t>Q</w:t>
      </w:r>
      <w:r w:rsidRPr="00912FB7">
        <w:rPr>
          <w:rFonts w:ascii="Times New Roman" w:eastAsia="Times New Roman" w:hAnsi="Times New Roman" w:cs="Times New Roman"/>
          <w:i/>
          <w:iCs/>
          <w:color w:val="000000"/>
          <w:kern w:val="0"/>
          <w:sz w:val="26"/>
          <w:szCs w:val="26"/>
          <w:vertAlign w:val="subscript"/>
          <w:lang w:eastAsia="ru-RU"/>
          <w14:ligatures w14:val="none"/>
        </w:rPr>
        <w:t>с</w:t>
      </w:r>
      <w:r w:rsidRPr="00912FB7">
        <w:rPr>
          <w:rFonts w:ascii="Arial" w:eastAsia="Times New Roman" w:hAnsi="Arial" w:cs="Arial"/>
          <w:color w:val="000000"/>
          <w:kern w:val="0"/>
          <w:sz w:val="21"/>
          <w:szCs w:val="21"/>
          <w:vertAlign w:val="subscript"/>
          <w:lang w:eastAsia="ru-RU"/>
          <w14:ligatures w14:val="none"/>
        </w:rPr>
        <w:t>2</w:t>
      </w:r>
      <w:r w:rsidRPr="00912FB7">
        <w:rPr>
          <w:rFonts w:ascii="Arial" w:eastAsia="Times New Roman" w:hAnsi="Arial" w:cs="Arial"/>
          <w:color w:val="000000"/>
          <w:kern w:val="0"/>
          <w:sz w:val="21"/>
          <w:szCs w:val="21"/>
          <w:lang w:eastAsia="ru-RU"/>
          <w14:ligatures w14:val="none"/>
        </w:rPr>
        <w:t>)/ 2.</w:t>
      </w:r>
    </w:p>
    <w:p w14:paraId="6D18DDCB" w14:textId="77777777" w:rsidR="00912FB7" w:rsidRPr="00912FB7" w:rsidRDefault="00912FB7" w:rsidP="00912FB7">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(28)</w:t>
      </w:r>
    </w:p>
    <w:p w14:paraId="6E01A9EE"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При определении потерь мощности в трансформаторах ТЭЦ в выражения (23) и (24) вместо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рi</w:t>
      </w:r>
      <w:r w:rsidRPr="00912FB7">
        <w:rPr>
          <w:rFonts w:ascii="Arial" w:eastAsia="Times New Roman" w:hAnsi="Arial" w:cs="Arial"/>
          <w:color w:val="000000"/>
          <w:kern w:val="0"/>
          <w:sz w:val="21"/>
          <w:szCs w:val="21"/>
          <w:lang w:eastAsia="ru-RU"/>
          <w14:ligatures w14:val="none"/>
        </w:rPr>
        <w:t> подставляется </w:t>
      </w:r>
      <w:r w:rsidRPr="00912FB7">
        <w:rPr>
          <w:rFonts w:ascii="Times New Roman" w:eastAsia="Times New Roman" w:hAnsi="Times New Roman" w:cs="Times New Roman"/>
          <w:i/>
          <w:iCs/>
          <w:color w:val="000000"/>
          <w:kern w:val="0"/>
          <w:sz w:val="26"/>
          <w:szCs w:val="26"/>
          <w:lang w:eastAsia="ru-RU"/>
          <w14:ligatures w14:val="none"/>
        </w:rPr>
        <w:t>S</w:t>
      </w:r>
      <w:r w:rsidRPr="00912FB7">
        <w:rPr>
          <w:rFonts w:ascii="Times New Roman" w:eastAsia="Times New Roman" w:hAnsi="Times New Roman" w:cs="Times New Roman"/>
          <w:i/>
          <w:iCs/>
          <w:color w:val="000000"/>
          <w:kern w:val="0"/>
          <w:sz w:val="26"/>
          <w:szCs w:val="26"/>
          <w:vertAlign w:val="subscript"/>
          <w:lang w:eastAsia="ru-RU"/>
          <w14:ligatures w14:val="none"/>
        </w:rPr>
        <w:t>тэц с</w:t>
      </w:r>
      <w:r w:rsidRPr="00912FB7">
        <w:rPr>
          <w:rFonts w:ascii="Arial" w:eastAsia="Times New Roman" w:hAnsi="Arial" w:cs="Arial"/>
          <w:color w:val="000000"/>
          <w:kern w:val="0"/>
          <w:sz w:val="21"/>
          <w:szCs w:val="21"/>
          <w:lang w:eastAsia="ru-RU"/>
          <w14:ligatures w14:val="none"/>
        </w:rPr>
        <w:t>.</w:t>
      </w:r>
    </w:p>
    <w:p w14:paraId="50E112F6" w14:textId="77777777" w:rsidR="00912FB7" w:rsidRPr="00912FB7" w:rsidRDefault="00912FB7" w:rsidP="00912FB7">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После приведения мощностей узлов к стороне ВН схемы замещения этих узлов сводятся к более простому виду, приведенному на рисунке 7, в и рисунке 8, б.</w:t>
      </w:r>
    </w:p>
    <w:p w14:paraId="00C1C550" w14:textId="77777777" w:rsidR="00912FB7" w:rsidRPr="00912FB7" w:rsidRDefault="00912FB7" w:rsidP="00912FB7">
      <w:pPr>
        <w:shd w:val="clear" w:color="auto" w:fill="1874CD"/>
        <w:spacing w:beforeAutospacing="1" w:after="300" w:line="240" w:lineRule="auto"/>
        <w:jc w:val="both"/>
        <w:outlineLvl w:val="0"/>
        <w:rPr>
          <w:rFonts w:ascii="Arial" w:eastAsia="Times New Roman" w:hAnsi="Arial" w:cs="Arial"/>
          <w:b/>
          <w:bCs/>
          <w:color w:val="FFFFFF"/>
          <w:kern w:val="36"/>
          <w:sz w:val="36"/>
          <w:szCs w:val="36"/>
          <w:lang w:eastAsia="ru-RU"/>
          <w14:ligatures w14:val="none"/>
        </w:rPr>
      </w:pPr>
      <w:r w:rsidRPr="00912FB7">
        <w:rPr>
          <w:rFonts w:ascii="Arial" w:eastAsia="Times New Roman" w:hAnsi="Arial" w:cs="Arial"/>
          <w:b/>
          <w:bCs/>
          <w:color w:val="FFFFFF"/>
          <w:kern w:val="36"/>
          <w:sz w:val="36"/>
          <w:szCs w:val="36"/>
          <w:lang w:eastAsia="ru-RU"/>
          <w14:ligatures w14:val="none"/>
        </w:rPr>
        <w:t>3. Расчет и проектирование конструктивной части ВЛ</w:t>
      </w:r>
    </w:p>
    <w:p w14:paraId="24BB2BBC" w14:textId="77777777" w:rsidR="00912FB7" w:rsidRPr="00912FB7" w:rsidRDefault="00912FB7" w:rsidP="00912FB7">
      <w:pPr>
        <w:pBdr>
          <w:bottom w:val="single" w:sz="6" w:space="8" w:color="999999"/>
        </w:pBdr>
        <w:shd w:val="clear" w:color="auto" w:fill="FFFFFF"/>
        <w:spacing w:before="100"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912FB7">
        <w:rPr>
          <w:rFonts w:ascii="Arial" w:eastAsia="Times New Roman" w:hAnsi="Arial" w:cs="Arial"/>
          <w:b/>
          <w:bCs/>
          <w:color w:val="000000"/>
          <w:kern w:val="0"/>
          <w:sz w:val="27"/>
          <w:szCs w:val="27"/>
          <w:lang w:eastAsia="ru-RU"/>
          <w14:ligatures w14:val="none"/>
        </w:rPr>
        <w:t>3.1. Указания к разделу</w:t>
      </w:r>
    </w:p>
    <w:p w14:paraId="3B89A271" w14:textId="77777777" w:rsidR="00912FB7" w:rsidRPr="00912FB7" w:rsidRDefault="00912FB7" w:rsidP="00912FB7">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Этот раздел включает в себя следующие вопросы:</w:t>
      </w:r>
    </w:p>
    <w:p w14:paraId="2A29918C" w14:textId="77777777" w:rsidR="00912FB7" w:rsidRPr="00912FB7" w:rsidRDefault="00912FB7" w:rsidP="00912FB7">
      <w:pPr>
        <w:numPr>
          <w:ilvl w:val="0"/>
          <w:numId w:val="10"/>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выбор опоры;</w:t>
      </w:r>
    </w:p>
    <w:p w14:paraId="17C16467" w14:textId="77777777" w:rsidR="00912FB7" w:rsidRPr="00912FB7" w:rsidRDefault="00912FB7" w:rsidP="00912FB7">
      <w:pPr>
        <w:numPr>
          <w:ilvl w:val="0"/>
          <w:numId w:val="10"/>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расчет удельных нагрузок на провод;</w:t>
      </w:r>
    </w:p>
    <w:p w14:paraId="71359443" w14:textId="77777777" w:rsidR="00912FB7" w:rsidRPr="00912FB7" w:rsidRDefault="00912FB7" w:rsidP="00912FB7">
      <w:pPr>
        <w:numPr>
          <w:ilvl w:val="0"/>
          <w:numId w:val="10"/>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определение исходного режима с проверкой прочности провода;</w:t>
      </w:r>
    </w:p>
    <w:p w14:paraId="2F85CE2B" w14:textId="77777777" w:rsidR="00912FB7" w:rsidRPr="00912FB7" w:rsidRDefault="00912FB7" w:rsidP="00912FB7">
      <w:pPr>
        <w:numPr>
          <w:ilvl w:val="0"/>
          <w:numId w:val="10"/>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расчет монтажных стрел провеса провода;</w:t>
      </w:r>
    </w:p>
    <w:p w14:paraId="3B431CF7" w14:textId="77777777" w:rsidR="00912FB7" w:rsidRPr="00912FB7" w:rsidRDefault="00912FB7" w:rsidP="00912FB7">
      <w:pPr>
        <w:numPr>
          <w:ilvl w:val="0"/>
          <w:numId w:val="10"/>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проверку габарита ВЛ.</w:t>
      </w:r>
    </w:p>
    <w:p w14:paraId="18BB054D"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lastRenderedPageBreak/>
        <w:t>Все указания по расчету конструктивной части ВЛ с приведением примера и необходимых справочных материалов даны в [4].</w:t>
      </w:r>
    </w:p>
    <w:p w14:paraId="0C0A657E" w14:textId="77777777" w:rsidR="00912FB7" w:rsidRPr="00912FB7" w:rsidRDefault="00912FB7" w:rsidP="00912FB7">
      <w:pPr>
        <w:pBdr>
          <w:bottom w:val="single" w:sz="6" w:space="8" w:color="999999"/>
        </w:pBdr>
        <w:shd w:val="clear" w:color="auto" w:fill="FFFFFF"/>
        <w:spacing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912FB7">
        <w:rPr>
          <w:rFonts w:ascii="Arial" w:eastAsia="Times New Roman" w:hAnsi="Arial" w:cs="Arial"/>
          <w:b/>
          <w:bCs/>
          <w:color w:val="000000"/>
          <w:kern w:val="0"/>
          <w:sz w:val="27"/>
          <w:szCs w:val="27"/>
          <w:lang w:eastAsia="ru-RU"/>
          <w14:ligatures w14:val="none"/>
        </w:rPr>
        <w:t>3.2. Выбор материала и типа опор</w:t>
      </w:r>
    </w:p>
    <w:p w14:paraId="05E441E8" w14:textId="77777777" w:rsidR="00912FB7" w:rsidRPr="00912FB7" w:rsidRDefault="00912FB7" w:rsidP="00912FB7">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Для воздушных линий электропередачи применяют деревянные, железобетонные и металлические (стальные) опоры.</w:t>
      </w:r>
    </w:p>
    <w:p w14:paraId="20C11E6D"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Выбор материала опор следует производить на основании сравнительных технико-экономических расчетов. В настоящее время в большинстве случаев при проектировании линий применяют унифицированные опоры. Согласно нормам технологического проектирования воздушных линий электропередачи напряжением 35 кВ и выше, рекомендуются следующие области использования различных материалов.</w:t>
      </w:r>
    </w:p>
    <w:p w14:paraId="2BB8F778"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Деревянные опоры из пропитанной древесины следует применять для одноцепных линий электропередачи 35…150 кВ во всех районах, где это позволит существенно снизить затраты на строительство.</w:t>
      </w:r>
    </w:p>
    <w:p w14:paraId="71FA6F16"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Железобетонные опоры с предварительно напряженной арматурой намечаются для установки в условиях равнинной местности</w:t>
      </w:r>
    </w:p>
    <w:p w14:paraId="2F849D8C" w14:textId="77777777" w:rsidR="00912FB7" w:rsidRPr="00912FB7" w:rsidRDefault="00912FB7" w:rsidP="00912FB7">
      <w:pPr>
        <w:numPr>
          <w:ilvl w:val="0"/>
          <w:numId w:val="1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на всех одноцепных линиях 35, 110, 150 кВ, где нецелесообразны деревянные опоры, на всех одноцепных линиях электропередачи 220 кВ;</w:t>
      </w:r>
    </w:p>
    <w:p w14:paraId="0D9CD5C2" w14:textId="77777777" w:rsidR="00912FB7" w:rsidRPr="00912FB7" w:rsidRDefault="00912FB7" w:rsidP="00912FB7">
      <w:pPr>
        <w:numPr>
          <w:ilvl w:val="0"/>
          <w:numId w:val="1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на всех двухцепных линиях 35, 110кВ;</w:t>
      </w:r>
    </w:p>
    <w:p w14:paraId="54C13B68" w14:textId="77777777" w:rsidR="00912FB7" w:rsidRPr="00912FB7" w:rsidRDefault="00912FB7" w:rsidP="00912FB7">
      <w:pPr>
        <w:numPr>
          <w:ilvl w:val="0"/>
          <w:numId w:val="1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на одноцепных линиях 330 кВ с горизонтальным расположением проводов;</w:t>
      </w:r>
    </w:p>
    <w:p w14:paraId="1410ED02" w14:textId="77777777" w:rsidR="00912FB7" w:rsidRPr="00912FB7" w:rsidRDefault="00912FB7" w:rsidP="00912FB7">
      <w:pPr>
        <w:numPr>
          <w:ilvl w:val="0"/>
          <w:numId w:val="1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на линиях электропередачи 500 кВ, сооружаемых в равнинной местности, где металлические опоры экономически нецелесообразны.</w:t>
      </w:r>
    </w:p>
    <w:p w14:paraId="6861329A"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Не разрешается применять железобетонные опоры на линиях, проходящих в горной и сильно пересеченной местности, а также на линиях, место строительства которых удалено от базы железобетонных изделий на расстояние более 1500 км.</w:t>
      </w:r>
    </w:p>
    <w:p w14:paraId="73DF25B8"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Металлические опоры следует применять на двухцепных линиях 35, 110, 150 кВ и на одноцепных линиях 220, 330 кВ в районах, где нецелесообразно или невозможно применение деревянных и железобетонных опор (в безлесных районах, в горной или сильно пересеченной местности, при удаленности места строительства от базы на расстояние более 1500 км), на одноцепных линиях 330 кВ со смешанным расположением проводов, на двухцепныхлиниях 220, 330 кВ, на линиях 500 кВ в тех случаях, когда не допускается применение железобетонных опор, на линиях 750 кВ.</w:t>
      </w:r>
    </w:p>
    <w:p w14:paraId="52B6F3A3"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После решения вопроса о материале опор приступают к выбору основного типа промежуточных опор, а также типов анкерных и угловых опор.</w:t>
      </w:r>
    </w:p>
    <w:p w14:paraId="4FAD8E5A"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Как уже указывалось, при проектировании следует применять унифицированные опоры. На основе унификации для каждой опоры установлены условия применения: напряжение линии, число цепей, районы гололедности, максимальная скорость ветра, диапазоны марок проводов, марки тросов. По этим сведениям в справочниках выбирают соответствующий тип опоры.</w:t>
      </w:r>
    </w:p>
    <w:p w14:paraId="503B003D"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 наименовании опор отражаются следующие признаки:</w:t>
      </w:r>
    </w:p>
    <w:p w14:paraId="0285136F" w14:textId="77777777" w:rsidR="00912FB7" w:rsidRPr="00912FB7" w:rsidRDefault="00912FB7" w:rsidP="00912FB7">
      <w:pPr>
        <w:numPr>
          <w:ilvl w:val="0"/>
          <w:numId w:val="1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вид опоры: П – промежуточная; У – угловая и анкерно-угловая; С – специальная (транспозиционная, ответвительнаяи т. п.);</w:t>
      </w:r>
    </w:p>
    <w:p w14:paraId="464732AF" w14:textId="77777777" w:rsidR="00912FB7" w:rsidRPr="00912FB7" w:rsidRDefault="00912FB7" w:rsidP="00912FB7">
      <w:pPr>
        <w:numPr>
          <w:ilvl w:val="0"/>
          <w:numId w:val="1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материалы опор: Д – дерево; Б – железобетон; для металлических опор буквенное обозначение материала опускается;</w:t>
      </w:r>
    </w:p>
    <w:p w14:paraId="3470479B" w14:textId="77777777" w:rsidR="00912FB7" w:rsidRPr="00912FB7" w:rsidRDefault="00912FB7" w:rsidP="00912FB7">
      <w:pPr>
        <w:numPr>
          <w:ilvl w:val="0"/>
          <w:numId w:val="1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напряжение: 35, 110 и т. д;</w:t>
      </w:r>
    </w:p>
    <w:p w14:paraId="5277E298" w14:textId="77777777" w:rsidR="00912FB7" w:rsidRPr="00912FB7" w:rsidRDefault="00912FB7" w:rsidP="00912FB7">
      <w:pPr>
        <w:numPr>
          <w:ilvl w:val="0"/>
          <w:numId w:val="1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порядковый номер унифицированной опоры; одноцепнымопорам присвоены нечетные номера, а двухцепным – четные.</w:t>
      </w:r>
    </w:p>
    <w:p w14:paraId="5C3CC087"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Например, ПБ 35-3 – промежуточная железобетонная одноцепная опора для напряжения 35 кВ (предназначена для III–IV районов по гололедности, скорости ветра до 30 м/с, сечений проводов АС-95–АС-</w:t>
      </w:r>
      <w:r w:rsidRPr="00912FB7">
        <w:rPr>
          <w:rFonts w:ascii="Arial" w:eastAsia="Times New Roman" w:hAnsi="Arial" w:cs="Arial"/>
          <w:color w:val="000000"/>
          <w:kern w:val="0"/>
          <w:sz w:val="21"/>
          <w:szCs w:val="21"/>
          <w:lang w:eastAsia="ru-RU"/>
          <w14:ligatures w14:val="none"/>
        </w:rPr>
        <w:lastRenderedPageBreak/>
        <w:t>150, троса С-35); УС 110-8 – угловая специальная металлическая двухцепная опора для напряжения 110 кВ; ПД 110-5 – промежуточная деревянная одноцепная опора для напря</w:t>
      </w:r>
      <w:r w:rsidRPr="00912FB7">
        <w:rPr>
          <w:rFonts w:ascii="Arial" w:eastAsia="Times New Roman" w:hAnsi="Arial" w:cs="Arial"/>
          <w:color w:val="000000"/>
          <w:kern w:val="0"/>
          <w:sz w:val="21"/>
          <w:szCs w:val="21"/>
          <w:lang w:eastAsia="ru-RU"/>
          <w14:ligatures w14:val="none"/>
        </w:rPr>
        <w:softHyphen/>
        <w:t>жения 110 кВ.</w:t>
      </w:r>
    </w:p>
    <w:p w14:paraId="21B2D6AF"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При выборе типа опор необходимо наметить желаемое расположение проводов на опоре. С точки зрения электрических процессов в линии желательно располагать провода симметрично один относительно другого (в углах равностороннего треугольника). Однако на линиях с подвесными изоляторами приходится располагать один провод под другим, что приводит к большой вероятности схлестывания проводов. По этим соображениям удобно применять горизонтальное расположение проводов в одной плоскости (П-образные опоры), однако эти опоры оказываются более дорогими, так как должны иметь две стойки. Промежуточным решением является размещение проводов в углах неравностороннего треугольника, а на двухцепных опорах – в виде «бочки», «прямой елки» и «обратной елки». На линиях 35…330 кВ обычно применяют опоры со смешанным расположением фаз, за исключением особо гололедных районов и районов с частой «пляской» проводов. В таких районах, а также на линиях 500 кВ и выше провода располагают горизон</w:t>
      </w:r>
      <w:r w:rsidRPr="00912FB7">
        <w:rPr>
          <w:rFonts w:ascii="Arial" w:eastAsia="Times New Roman" w:hAnsi="Arial" w:cs="Arial"/>
          <w:color w:val="000000"/>
          <w:kern w:val="0"/>
          <w:sz w:val="21"/>
          <w:szCs w:val="21"/>
          <w:lang w:eastAsia="ru-RU"/>
          <w14:ligatures w14:val="none"/>
        </w:rPr>
        <w:softHyphen/>
        <w:t>тально.</w:t>
      </w:r>
    </w:p>
    <w:p w14:paraId="64E2B0AB"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При выборе опор решается также вопрос о способах подвески проводов и тросов. Провода могут быть подвешены с помощью зажимов:</w:t>
      </w:r>
    </w:p>
    <w:p w14:paraId="67A079B1" w14:textId="77777777" w:rsidR="00912FB7" w:rsidRPr="00912FB7" w:rsidRDefault="00912FB7" w:rsidP="00912FB7">
      <w:pPr>
        <w:numPr>
          <w:ilvl w:val="0"/>
          <w:numId w:val="1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глухих;</w:t>
      </w:r>
    </w:p>
    <w:p w14:paraId="126978E2" w14:textId="77777777" w:rsidR="00912FB7" w:rsidRPr="00912FB7" w:rsidRDefault="00912FB7" w:rsidP="00912FB7">
      <w:pPr>
        <w:numPr>
          <w:ilvl w:val="0"/>
          <w:numId w:val="1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с ограниченной прочностью заделки (проскальзывающих);</w:t>
      </w:r>
    </w:p>
    <w:p w14:paraId="734F3A0F" w14:textId="77777777" w:rsidR="00912FB7" w:rsidRPr="00912FB7" w:rsidRDefault="00912FB7" w:rsidP="00912FB7">
      <w:pPr>
        <w:numPr>
          <w:ilvl w:val="0"/>
          <w:numId w:val="1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выпускающих.</w:t>
      </w:r>
    </w:p>
    <w:p w14:paraId="417347FC"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Зажимы второго и третьего типов при отклонении гирлянды на определенный угол (например, при обрыве проводов) соответственно пропускают и сбрасывают провод. Эти зажимы позволяют применять облегчённые опоры. ПУЭ [6] по условию надежности рекомендуют применение глухих зажимов. Подвеску тросов осуществляют только в глухих зажимах.</w:t>
      </w:r>
    </w:p>
    <w:p w14:paraId="7E9D762B"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Тросы могут быть подвешены следующими способами:</w:t>
      </w:r>
    </w:p>
    <w:p w14:paraId="79CB57D6" w14:textId="77777777" w:rsidR="00912FB7" w:rsidRPr="00912FB7" w:rsidRDefault="00912FB7" w:rsidP="00912FB7">
      <w:pPr>
        <w:numPr>
          <w:ilvl w:val="0"/>
          <w:numId w:val="1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трос заземлен на всех промежуточных опорах (подвеска без изоляторов) и крепится через изоляторы только на металлических и железобетонных анкерных опорах;</w:t>
      </w:r>
    </w:p>
    <w:p w14:paraId="08F5B5A4" w14:textId="77777777" w:rsidR="00912FB7" w:rsidRPr="00912FB7" w:rsidRDefault="00912FB7" w:rsidP="00912FB7">
      <w:pPr>
        <w:numPr>
          <w:ilvl w:val="0"/>
          <w:numId w:val="1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на всех опорах трос крепится на изоляторах, шунтируемых искровыми  промежутками, и разделяется на анкерные участки, каждый из которых заземлен в одной точке. Благодаря такой подвеске устраняются потери мощности, вызываемые индуктированными напряжениями в тросе, создается возможность применения плавки гололеда на тросе, не оказывается влияние на значение однофазного тока короткого замыкания и создаются нормальные условия для работы релейной защиты, появляется возможность контролировать сопротивление заземления каждой опоры в отдельности;</w:t>
      </w:r>
    </w:p>
    <w:p w14:paraId="554602A8" w14:textId="77777777" w:rsidR="00912FB7" w:rsidRPr="00912FB7" w:rsidRDefault="00912FB7" w:rsidP="00912FB7">
      <w:pPr>
        <w:numPr>
          <w:ilvl w:val="0"/>
          <w:numId w:val="14"/>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трос полностью изолируется на всей линии или на отдельных участках. Изоляторы шунтируются искровыми промежутками.</w:t>
      </w:r>
    </w:p>
    <w:p w14:paraId="79E0DC11"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Согласно ПУЭ [6], на всех линиях 150 кВ и ниже крепление троса производится по первому способу. Второй способ должен применяться на линиях 220…500 кВ. В случае использования троса для отбора мощности или высокочастотной связи может быть применен третий способ.</w:t>
      </w:r>
    </w:p>
    <w:p w14:paraId="42676DBD"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Необходимость применения грозозащитных тросов определяется в основном материалом опор и интенсивностью гроз в районе сооружения линии. Линии до 35 кВ и линии 110 кВ с деревянными опорами не защищаются тросами. Линии 110…500 кВ с металлическими и железобетонными опорами должны защищаться тросами. Сооружение линий 110…500 кВ без тросов допускается в районах с малой интенсивностью гроз (число грозовых часов в году менее 20), на участках линий с большим сопротивлением грунта (</w:t>
      </w:r>
      <w:r w:rsidRPr="00912FB7">
        <w:rPr>
          <w:rFonts w:ascii="Times New Roman" w:eastAsia="Times New Roman" w:hAnsi="Times New Roman" w:cs="Times New Roman"/>
          <w:i/>
          <w:iCs/>
          <w:color w:val="000000"/>
          <w:kern w:val="0"/>
          <w:sz w:val="26"/>
          <w:szCs w:val="26"/>
          <w:lang w:eastAsia="ru-RU"/>
          <w14:ligatures w14:val="none"/>
        </w:rPr>
        <w:t>ρ</w:t>
      </w:r>
      <w:r w:rsidRPr="00912FB7">
        <w:rPr>
          <w:rFonts w:ascii="Arial" w:eastAsia="Times New Roman" w:hAnsi="Arial" w:cs="Arial"/>
          <w:color w:val="000000"/>
          <w:kern w:val="0"/>
          <w:sz w:val="21"/>
          <w:szCs w:val="21"/>
          <w:lang w:eastAsia="ru-RU"/>
          <w14:ligatures w14:val="none"/>
        </w:rPr>
        <w:t> ≥ 10</w:t>
      </w:r>
      <w:r w:rsidRPr="00912FB7">
        <w:rPr>
          <w:rFonts w:ascii="Arial" w:eastAsia="Times New Roman" w:hAnsi="Arial" w:cs="Arial"/>
          <w:color w:val="000000"/>
          <w:kern w:val="0"/>
          <w:sz w:val="21"/>
          <w:szCs w:val="21"/>
          <w:vertAlign w:val="superscript"/>
          <w:lang w:eastAsia="ru-RU"/>
          <w14:ligatures w14:val="none"/>
        </w:rPr>
        <w:t>3</w:t>
      </w:r>
      <w:r w:rsidRPr="00912FB7">
        <w:rPr>
          <w:rFonts w:ascii="Arial" w:eastAsia="Times New Roman" w:hAnsi="Arial" w:cs="Arial"/>
          <w:color w:val="000000"/>
          <w:kern w:val="0"/>
          <w:sz w:val="21"/>
          <w:szCs w:val="21"/>
          <w:lang w:eastAsia="ru-RU"/>
          <w14:ligatures w14:val="none"/>
        </w:rPr>
        <w:t> Ом·см), на участках линий с толщиной стенки гололеда более 20 мм.</w:t>
      </w:r>
    </w:p>
    <w:p w14:paraId="14E9C55A"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t>Изоляция воздушной линии выбирается с учетом воздействия рабочего напряжения, коммутационных и грозовых перенапряжений. Тип и число изоляторов в гирлянде определяются их изоляционными свойствами и обычно указываются в технических данных унифицированной опоры. При решении этого вопроса можно также руководствоваться ПУЭ [6], в которых приведено число изоляторов в поддерживающих гирляндах для наиболее распространенных типов. Согласно нормам технологического проектирования [27], на линиях 330 кВ и выше рекомендуется применять, как правило, стеклянные изоляторы, а на линиях 35…220 кВ – как стеклянные, так и фарфоровые.</w:t>
      </w:r>
    </w:p>
    <w:p w14:paraId="6744D16E" w14:textId="77777777" w:rsidR="00912FB7" w:rsidRPr="00912FB7" w:rsidRDefault="00912FB7" w:rsidP="00912FB7">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12FB7">
        <w:rPr>
          <w:rFonts w:ascii="Arial" w:eastAsia="Times New Roman" w:hAnsi="Arial" w:cs="Arial"/>
          <w:color w:val="000000"/>
          <w:kern w:val="0"/>
          <w:sz w:val="21"/>
          <w:szCs w:val="21"/>
          <w:lang w:eastAsia="ru-RU"/>
          <w14:ligatures w14:val="none"/>
        </w:rPr>
        <w:lastRenderedPageBreak/>
        <w:t>По выбранному основному типу унифицированных опор устанавливают одну из главных величин для дальнейшего расчета – расчетную габаритную длину пролета. Она обычно указывается в технических данных опор.</w:t>
      </w:r>
    </w:p>
    <w:p w14:paraId="1D345B5B" w14:textId="04CAA885" w:rsidR="00912FB7" w:rsidRDefault="00912FB7">
      <w:r>
        <w:rPr>
          <w:noProof/>
        </w:rPr>
        <w:drawing>
          <wp:inline distT="0" distB="0" distL="0" distR="0" wp14:anchorId="6DAFB15C" wp14:editId="3B7738DF">
            <wp:extent cx="6931025" cy="5885815"/>
            <wp:effectExtent l="0" t="0" r="3175" b="635"/>
            <wp:docPr id="2977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486" name=""/>
                    <pic:cNvPicPr/>
                  </pic:nvPicPr>
                  <pic:blipFill>
                    <a:blip r:embed="rId16"/>
                    <a:stretch>
                      <a:fillRect/>
                    </a:stretch>
                  </pic:blipFill>
                  <pic:spPr>
                    <a:xfrm>
                      <a:off x="0" y="0"/>
                      <a:ext cx="6931025" cy="5885815"/>
                    </a:xfrm>
                    <a:prstGeom prst="rect">
                      <a:avLst/>
                    </a:prstGeom>
                  </pic:spPr>
                </pic:pic>
              </a:graphicData>
            </a:graphic>
          </wp:inline>
        </w:drawing>
      </w:r>
    </w:p>
    <w:p w14:paraId="529A7050" w14:textId="4D64ED44" w:rsidR="00912FB7" w:rsidRDefault="00912FB7">
      <w:r>
        <w:rPr>
          <w:noProof/>
        </w:rPr>
        <w:lastRenderedPageBreak/>
        <w:drawing>
          <wp:inline distT="0" distB="0" distL="0" distR="0" wp14:anchorId="33EF3B4C" wp14:editId="208D87A0">
            <wp:extent cx="6931025" cy="5204460"/>
            <wp:effectExtent l="0" t="0" r="3175" b="0"/>
            <wp:docPr id="740871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871008" name=""/>
                    <pic:cNvPicPr/>
                  </pic:nvPicPr>
                  <pic:blipFill>
                    <a:blip r:embed="rId17"/>
                    <a:stretch>
                      <a:fillRect/>
                    </a:stretch>
                  </pic:blipFill>
                  <pic:spPr>
                    <a:xfrm>
                      <a:off x="0" y="0"/>
                      <a:ext cx="6931025" cy="5204460"/>
                    </a:xfrm>
                    <a:prstGeom prst="rect">
                      <a:avLst/>
                    </a:prstGeom>
                  </pic:spPr>
                </pic:pic>
              </a:graphicData>
            </a:graphic>
          </wp:inline>
        </w:drawing>
      </w:r>
    </w:p>
    <w:p w14:paraId="31A07312" w14:textId="4C74AEDB" w:rsidR="00912FB7" w:rsidRDefault="009C0D3F">
      <w:r>
        <w:rPr>
          <w:noProof/>
        </w:rPr>
        <w:lastRenderedPageBreak/>
        <w:drawing>
          <wp:inline distT="0" distB="0" distL="0" distR="0" wp14:anchorId="3364DE7A" wp14:editId="571919C3">
            <wp:extent cx="6931025" cy="5252085"/>
            <wp:effectExtent l="0" t="0" r="3175" b="5715"/>
            <wp:docPr id="1302940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40193" name=""/>
                    <pic:cNvPicPr/>
                  </pic:nvPicPr>
                  <pic:blipFill>
                    <a:blip r:embed="rId18"/>
                    <a:stretch>
                      <a:fillRect/>
                    </a:stretch>
                  </pic:blipFill>
                  <pic:spPr>
                    <a:xfrm>
                      <a:off x="0" y="0"/>
                      <a:ext cx="6931025" cy="5252085"/>
                    </a:xfrm>
                    <a:prstGeom prst="rect">
                      <a:avLst/>
                    </a:prstGeom>
                  </pic:spPr>
                </pic:pic>
              </a:graphicData>
            </a:graphic>
          </wp:inline>
        </w:drawing>
      </w:r>
    </w:p>
    <w:p w14:paraId="4A368505" w14:textId="3EBB0B85" w:rsidR="009C0D3F" w:rsidRDefault="009C0D3F">
      <w:r>
        <w:rPr>
          <w:noProof/>
        </w:rPr>
        <w:lastRenderedPageBreak/>
        <w:drawing>
          <wp:inline distT="0" distB="0" distL="0" distR="0" wp14:anchorId="28B5B879" wp14:editId="3CCF7F2D">
            <wp:extent cx="6931025" cy="4462780"/>
            <wp:effectExtent l="0" t="0" r="3175" b="0"/>
            <wp:docPr id="1248555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55748" name=""/>
                    <pic:cNvPicPr/>
                  </pic:nvPicPr>
                  <pic:blipFill>
                    <a:blip r:embed="rId19"/>
                    <a:stretch>
                      <a:fillRect/>
                    </a:stretch>
                  </pic:blipFill>
                  <pic:spPr>
                    <a:xfrm>
                      <a:off x="0" y="0"/>
                      <a:ext cx="6931025" cy="4462780"/>
                    </a:xfrm>
                    <a:prstGeom prst="rect">
                      <a:avLst/>
                    </a:prstGeom>
                  </pic:spPr>
                </pic:pic>
              </a:graphicData>
            </a:graphic>
          </wp:inline>
        </w:drawing>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2689"/>
        <w:gridCol w:w="2693"/>
        <w:gridCol w:w="2693"/>
        <w:gridCol w:w="2725"/>
      </w:tblGrid>
      <w:tr w:rsidR="009C0D3F" w:rsidRPr="009C0D3F" w14:paraId="184A8BD0" w14:textId="77777777" w:rsidTr="009C0D3F">
        <w:trPr>
          <w:tblCellSpacing w:w="15" w:type="dxa"/>
        </w:trPr>
        <w:tc>
          <w:tcPr>
            <w:tcW w:w="0" w:type="auto"/>
            <w:gridSpan w:val="4"/>
            <w:tcBorders>
              <w:top w:val="nil"/>
              <w:left w:val="nil"/>
              <w:bottom w:val="nil"/>
              <w:right w:val="nil"/>
            </w:tcBorders>
            <w:shd w:val="clear" w:color="auto" w:fill="87CEFA"/>
            <w:tcMar>
              <w:top w:w="105" w:type="dxa"/>
              <w:left w:w="15" w:type="dxa"/>
              <w:bottom w:w="105" w:type="dxa"/>
              <w:right w:w="15" w:type="dxa"/>
            </w:tcMar>
            <w:vAlign w:val="center"/>
            <w:hideMark/>
          </w:tcPr>
          <w:p w14:paraId="03A2D178" w14:textId="77777777" w:rsidR="009C0D3F" w:rsidRPr="009C0D3F" w:rsidRDefault="009C0D3F" w:rsidP="009C0D3F">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9C0D3F">
              <w:rPr>
                <w:rFonts w:ascii="Arial" w:eastAsia="Times New Roman" w:hAnsi="Arial" w:cs="Arial"/>
                <w:i/>
                <w:iCs/>
                <w:color w:val="000000"/>
                <w:kern w:val="0"/>
                <w:sz w:val="21"/>
                <w:szCs w:val="21"/>
                <w:lang w:eastAsia="ru-RU"/>
                <w14:ligatures w14:val="none"/>
              </w:rPr>
              <w:t>Таблица 9 – Значения коэффициентов </w:t>
            </w: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Times New Roman" w:eastAsia="Times New Roman" w:hAnsi="Times New Roman" w:cs="Times New Roman"/>
                <w:i/>
                <w:iCs/>
                <w:color w:val="000000"/>
                <w:kern w:val="0"/>
                <w:sz w:val="26"/>
                <w:szCs w:val="26"/>
                <w:vertAlign w:val="subscript"/>
                <w:lang w:eastAsia="ru-RU"/>
                <w14:ligatures w14:val="none"/>
              </w:rPr>
              <w:t>i</w:t>
            </w:r>
            <w:r w:rsidRPr="009C0D3F">
              <w:rPr>
                <w:rFonts w:ascii="Arial" w:eastAsia="Times New Roman" w:hAnsi="Arial" w:cs="Arial"/>
                <w:i/>
                <w:iCs/>
                <w:color w:val="000000"/>
                <w:kern w:val="0"/>
                <w:sz w:val="21"/>
                <w:szCs w:val="21"/>
                <w:lang w:eastAsia="ru-RU"/>
                <w14:ligatures w14:val="none"/>
              </w:rPr>
              <w:t> и </w:t>
            </w: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Times New Roman" w:eastAsia="Times New Roman" w:hAnsi="Times New Roman" w:cs="Times New Roman"/>
                <w:i/>
                <w:iCs/>
                <w:color w:val="000000"/>
                <w:kern w:val="0"/>
                <w:sz w:val="26"/>
                <w:szCs w:val="26"/>
                <w:vertAlign w:val="subscript"/>
                <w:lang w:eastAsia="ru-RU"/>
                <w14:ligatures w14:val="none"/>
              </w:rPr>
              <w:t>d</w:t>
            </w:r>
          </w:p>
        </w:tc>
      </w:tr>
      <w:tr w:rsidR="009C0D3F" w:rsidRPr="009C0D3F" w14:paraId="6C98F2F8" w14:textId="77777777" w:rsidTr="009C0D3F">
        <w:trPr>
          <w:tblCellSpacing w:w="15" w:type="dxa"/>
        </w:trPr>
        <w:tc>
          <w:tcPr>
            <w:tcW w:w="2235" w:type="dxa"/>
            <w:shd w:val="clear" w:color="auto" w:fill="87CEFA"/>
            <w:tcMar>
              <w:top w:w="105" w:type="dxa"/>
              <w:left w:w="15" w:type="dxa"/>
              <w:bottom w:w="105" w:type="dxa"/>
              <w:right w:w="15" w:type="dxa"/>
            </w:tcMar>
            <w:vAlign w:val="center"/>
            <w:hideMark/>
          </w:tcPr>
          <w:p w14:paraId="7EE26C45" w14:textId="77777777" w:rsidR="009C0D3F" w:rsidRPr="009C0D3F" w:rsidRDefault="009C0D3F" w:rsidP="009C0D3F">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C0D3F">
              <w:rPr>
                <w:rFonts w:ascii="Times New Roman" w:eastAsia="Times New Roman" w:hAnsi="Times New Roman" w:cs="Times New Roman"/>
                <w:b/>
                <w:bCs/>
                <w:i/>
                <w:iCs/>
                <w:color w:val="981917"/>
                <w:kern w:val="0"/>
                <w:sz w:val="26"/>
                <w:szCs w:val="26"/>
                <w:lang w:eastAsia="ru-RU"/>
                <w14:ligatures w14:val="none"/>
              </w:rPr>
              <w:t>h</w:t>
            </w:r>
            <w:r w:rsidRPr="009C0D3F">
              <w:rPr>
                <w:rFonts w:ascii="Times New Roman" w:eastAsia="Times New Roman" w:hAnsi="Times New Roman" w:cs="Times New Roman"/>
                <w:b/>
                <w:bCs/>
                <w:i/>
                <w:iCs/>
                <w:color w:val="981917"/>
                <w:kern w:val="0"/>
                <w:sz w:val="26"/>
                <w:szCs w:val="26"/>
                <w:vertAlign w:val="subscript"/>
                <w:lang w:eastAsia="ru-RU"/>
                <w14:ligatures w14:val="none"/>
              </w:rPr>
              <w:t>пр</w:t>
            </w:r>
            <w:r w:rsidRPr="009C0D3F">
              <w:rPr>
                <w:rFonts w:ascii="Arial" w:eastAsia="Times New Roman" w:hAnsi="Arial" w:cs="Arial"/>
                <w:b/>
                <w:bCs/>
                <w:color w:val="981917"/>
                <w:kern w:val="0"/>
                <w:sz w:val="21"/>
                <w:szCs w:val="21"/>
                <w:lang w:eastAsia="ru-RU"/>
                <w14:ligatures w14:val="none"/>
              </w:rPr>
              <w:t>, м</w:t>
            </w:r>
          </w:p>
        </w:tc>
        <w:tc>
          <w:tcPr>
            <w:tcW w:w="2250" w:type="dxa"/>
            <w:shd w:val="clear" w:color="auto" w:fill="87CEFA"/>
            <w:tcMar>
              <w:top w:w="105" w:type="dxa"/>
              <w:left w:w="15" w:type="dxa"/>
              <w:bottom w:w="105" w:type="dxa"/>
              <w:right w:w="15" w:type="dxa"/>
            </w:tcMar>
            <w:vAlign w:val="center"/>
            <w:hideMark/>
          </w:tcPr>
          <w:p w14:paraId="4F609EBB" w14:textId="77777777" w:rsidR="009C0D3F" w:rsidRPr="009C0D3F" w:rsidRDefault="009C0D3F" w:rsidP="009C0D3F">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C0D3F">
              <w:rPr>
                <w:rFonts w:ascii="Times New Roman" w:eastAsia="Times New Roman" w:hAnsi="Times New Roman" w:cs="Times New Roman"/>
                <w:b/>
                <w:bCs/>
                <w:i/>
                <w:iCs/>
                <w:color w:val="981917"/>
                <w:kern w:val="0"/>
                <w:sz w:val="26"/>
                <w:szCs w:val="26"/>
                <w:lang w:eastAsia="ru-RU"/>
                <w14:ligatures w14:val="none"/>
              </w:rPr>
              <w:t>К</w:t>
            </w:r>
            <w:r w:rsidRPr="009C0D3F">
              <w:rPr>
                <w:rFonts w:ascii="Times New Roman" w:eastAsia="Times New Roman" w:hAnsi="Times New Roman" w:cs="Times New Roman"/>
                <w:b/>
                <w:bCs/>
                <w:i/>
                <w:iCs/>
                <w:color w:val="981917"/>
                <w:kern w:val="0"/>
                <w:sz w:val="26"/>
                <w:szCs w:val="26"/>
                <w:vertAlign w:val="subscript"/>
                <w:lang w:eastAsia="ru-RU"/>
                <w14:ligatures w14:val="none"/>
              </w:rPr>
              <w:t>i</w:t>
            </w:r>
          </w:p>
        </w:tc>
        <w:tc>
          <w:tcPr>
            <w:tcW w:w="2250" w:type="dxa"/>
            <w:shd w:val="clear" w:color="auto" w:fill="87CEFA"/>
            <w:tcMar>
              <w:top w:w="105" w:type="dxa"/>
              <w:left w:w="15" w:type="dxa"/>
              <w:bottom w:w="105" w:type="dxa"/>
              <w:right w:w="15" w:type="dxa"/>
            </w:tcMar>
            <w:vAlign w:val="center"/>
            <w:hideMark/>
          </w:tcPr>
          <w:p w14:paraId="48B65BF4" w14:textId="77777777" w:rsidR="009C0D3F" w:rsidRPr="009C0D3F" w:rsidRDefault="009C0D3F" w:rsidP="009C0D3F">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C0D3F">
              <w:rPr>
                <w:rFonts w:ascii="Times New Roman" w:eastAsia="Times New Roman" w:hAnsi="Times New Roman" w:cs="Times New Roman"/>
                <w:b/>
                <w:bCs/>
                <w:i/>
                <w:iCs/>
                <w:color w:val="981917"/>
                <w:kern w:val="0"/>
                <w:sz w:val="26"/>
                <w:szCs w:val="26"/>
                <w:lang w:eastAsia="ru-RU"/>
                <w14:ligatures w14:val="none"/>
              </w:rPr>
              <w:t>d</w:t>
            </w:r>
            <w:r w:rsidRPr="009C0D3F">
              <w:rPr>
                <w:rFonts w:ascii="Arial" w:eastAsia="Times New Roman" w:hAnsi="Arial" w:cs="Arial"/>
                <w:b/>
                <w:bCs/>
                <w:color w:val="981917"/>
                <w:kern w:val="0"/>
                <w:sz w:val="21"/>
                <w:szCs w:val="21"/>
                <w:lang w:eastAsia="ru-RU"/>
                <w14:ligatures w14:val="none"/>
              </w:rPr>
              <w:t>, мм</w:t>
            </w:r>
          </w:p>
        </w:tc>
        <w:tc>
          <w:tcPr>
            <w:tcW w:w="2265" w:type="dxa"/>
            <w:shd w:val="clear" w:color="auto" w:fill="87CEFA"/>
            <w:tcMar>
              <w:top w:w="105" w:type="dxa"/>
              <w:left w:w="15" w:type="dxa"/>
              <w:bottom w:w="105" w:type="dxa"/>
              <w:right w:w="15" w:type="dxa"/>
            </w:tcMar>
            <w:vAlign w:val="center"/>
            <w:hideMark/>
          </w:tcPr>
          <w:p w14:paraId="16F26853" w14:textId="77777777" w:rsidR="009C0D3F" w:rsidRPr="009C0D3F" w:rsidRDefault="009C0D3F" w:rsidP="009C0D3F">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C0D3F">
              <w:rPr>
                <w:rFonts w:ascii="Times New Roman" w:eastAsia="Times New Roman" w:hAnsi="Times New Roman" w:cs="Times New Roman"/>
                <w:b/>
                <w:bCs/>
                <w:i/>
                <w:iCs/>
                <w:color w:val="981917"/>
                <w:kern w:val="0"/>
                <w:sz w:val="26"/>
                <w:szCs w:val="26"/>
                <w:lang w:eastAsia="ru-RU"/>
                <w14:ligatures w14:val="none"/>
              </w:rPr>
              <w:t>К</w:t>
            </w:r>
            <w:r w:rsidRPr="009C0D3F">
              <w:rPr>
                <w:rFonts w:ascii="Times New Roman" w:eastAsia="Times New Roman" w:hAnsi="Times New Roman" w:cs="Times New Roman"/>
                <w:b/>
                <w:bCs/>
                <w:i/>
                <w:iCs/>
                <w:color w:val="981917"/>
                <w:kern w:val="0"/>
                <w:sz w:val="26"/>
                <w:szCs w:val="26"/>
                <w:vertAlign w:val="subscript"/>
                <w:lang w:eastAsia="ru-RU"/>
                <w14:ligatures w14:val="none"/>
              </w:rPr>
              <w:t>d</w:t>
            </w:r>
          </w:p>
        </w:tc>
      </w:tr>
      <w:tr w:rsidR="009C0D3F" w:rsidRPr="009C0D3F" w14:paraId="738BF1F5" w14:textId="77777777" w:rsidTr="009C0D3F">
        <w:trPr>
          <w:tblCellSpacing w:w="15" w:type="dxa"/>
        </w:trPr>
        <w:tc>
          <w:tcPr>
            <w:tcW w:w="2235" w:type="dxa"/>
            <w:shd w:val="clear" w:color="auto" w:fill="FAEBD7"/>
            <w:tcMar>
              <w:top w:w="30" w:type="dxa"/>
              <w:left w:w="75" w:type="dxa"/>
              <w:bottom w:w="30" w:type="dxa"/>
              <w:right w:w="75" w:type="dxa"/>
            </w:tcMar>
            <w:vAlign w:val="center"/>
            <w:hideMark/>
          </w:tcPr>
          <w:p w14:paraId="42AE047D"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до 25</w:t>
            </w:r>
          </w:p>
        </w:tc>
        <w:tc>
          <w:tcPr>
            <w:tcW w:w="2250" w:type="dxa"/>
            <w:shd w:val="clear" w:color="auto" w:fill="FAEBD7"/>
            <w:tcMar>
              <w:top w:w="30" w:type="dxa"/>
              <w:left w:w="75" w:type="dxa"/>
              <w:bottom w:w="30" w:type="dxa"/>
              <w:right w:w="75" w:type="dxa"/>
            </w:tcMar>
            <w:vAlign w:val="center"/>
            <w:hideMark/>
          </w:tcPr>
          <w:p w14:paraId="28EEF492"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1,0</w:t>
            </w:r>
          </w:p>
        </w:tc>
        <w:tc>
          <w:tcPr>
            <w:tcW w:w="2250" w:type="dxa"/>
            <w:shd w:val="clear" w:color="auto" w:fill="FAEBD7"/>
            <w:tcMar>
              <w:top w:w="30" w:type="dxa"/>
              <w:left w:w="75" w:type="dxa"/>
              <w:bottom w:w="30" w:type="dxa"/>
              <w:right w:w="75" w:type="dxa"/>
            </w:tcMar>
            <w:vAlign w:val="center"/>
            <w:hideMark/>
          </w:tcPr>
          <w:p w14:paraId="7229519D"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до 10</w:t>
            </w:r>
          </w:p>
        </w:tc>
        <w:tc>
          <w:tcPr>
            <w:tcW w:w="2265" w:type="dxa"/>
            <w:shd w:val="clear" w:color="auto" w:fill="FAEBD7"/>
            <w:tcMar>
              <w:top w:w="30" w:type="dxa"/>
              <w:left w:w="75" w:type="dxa"/>
              <w:bottom w:w="30" w:type="dxa"/>
              <w:right w:w="75" w:type="dxa"/>
            </w:tcMar>
            <w:vAlign w:val="center"/>
            <w:hideMark/>
          </w:tcPr>
          <w:p w14:paraId="362CE64D"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1,0</w:t>
            </w:r>
          </w:p>
        </w:tc>
      </w:tr>
      <w:tr w:rsidR="009C0D3F" w:rsidRPr="009C0D3F" w14:paraId="57AC1862" w14:textId="77777777" w:rsidTr="009C0D3F">
        <w:trPr>
          <w:tblCellSpacing w:w="15" w:type="dxa"/>
        </w:trPr>
        <w:tc>
          <w:tcPr>
            <w:tcW w:w="2235" w:type="dxa"/>
            <w:shd w:val="clear" w:color="auto" w:fill="FAF0E6"/>
            <w:tcMar>
              <w:top w:w="30" w:type="dxa"/>
              <w:left w:w="75" w:type="dxa"/>
              <w:bottom w:w="30" w:type="dxa"/>
              <w:right w:w="75" w:type="dxa"/>
            </w:tcMar>
            <w:vAlign w:val="center"/>
            <w:hideMark/>
          </w:tcPr>
          <w:p w14:paraId="5ACE49F9"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30</w:t>
            </w:r>
          </w:p>
        </w:tc>
        <w:tc>
          <w:tcPr>
            <w:tcW w:w="2250" w:type="dxa"/>
            <w:shd w:val="clear" w:color="auto" w:fill="FAF0E6"/>
            <w:tcMar>
              <w:top w:w="30" w:type="dxa"/>
              <w:left w:w="75" w:type="dxa"/>
              <w:bottom w:w="30" w:type="dxa"/>
              <w:right w:w="75" w:type="dxa"/>
            </w:tcMar>
            <w:vAlign w:val="center"/>
            <w:hideMark/>
          </w:tcPr>
          <w:p w14:paraId="36F8CCF8"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1,4</w:t>
            </w:r>
          </w:p>
        </w:tc>
        <w:tc>
          <w:tcPr>
            <w:tcW w:w="2250" w:type="dxa"/>
            <w:shd w:val="clear" w:color="auto" w:fill="FAF0E6"/>
            <w:tcMar>
              <w:top w:w="30" w:type="dxa"/>
              <w:left w:w="75" w:type="dxa"/>
              <w:bottom w:w="30" w:type="dxa"/>
              <w:right w:w="75" w:type="dxa"/>
            </w:tcMar>
            <w:vAlign w:val="center"/>
            <w:hideMark/>
          </w:tcPr>
          <w:p w14:paraId="01DC1513"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20</w:t>
            </w:r>
          </w:p>
        </w:tc>
        <w:tc>
          <w:tcPr>
            <w:tcW w:w="2265" w:type="dxa"/>
            <w:shd w:val="clear" w:color="auto" w:fill="FAF0E6"/>
            <w:tcMar>
              <w:top w:w="30" w:type="dxa"/>
              <w:left w:w="75" w:type="dxa"/>
              <w:bottom w:w="30" w:type="dxa"/>
              <w:right w:w="75" w:type="dxa"/>
            </w:tcMar>
            <w:vAlign w:val="center"/>
            <w:hideMark/>
          </w:tcPr>
          <w:p w14:paraId="7321183F"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0,9</w:t>
            </w:r>
          </w:p>
        </w:tc>
      </w:tr>
      <w:tr w:rsidR="009C0D3F" w:rsidRPr="009C0D3F" w14:paraId="25239FFC" w14:textId="77777777" w:rsidTr="009C0D3F">
        <w:trPr>
          <w:tblCellSpacing w:w="15" w:type="dxa"/>
        </w:trPr>
        <w:tc>
          <w:tcPr>
            <w:tcW w:w="2235" w:type="dxa"/>
            <w:shd w:val="clear" w:color="auto" w:fill="FAEBD7"/>
            <w:tcMar>
              <w:top w:w="30" w:type="dxa"/>
              <w:left w:w="75" w:type="dxa"/>
              <w:bottom w:w="30" w:type="dxa"/>
              <w:right w:w="75" w:type="dxa"/>
            </w:tcMar>
            <w:vAlign w:val="center"/>
            <w:hideMark/>
          </w:tcPr>
          <w:p w14:paraId="00303CF3"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50</w:t>
            </w:r>
          </w:p>
        </w:tc>
        <w:tc>
          <w:tcPr>
            <w:tcW w:w="2250" w:type="dxa"/>
            <w:shd w:val="clear" w:color="auto" w:fill="FAEBD7"/>
            <w:tcMar>
              <w:top w:w="30" w:type="dxa"/>
              <w:left w:w="75" w:type="dxa"/>
              <w:bottom w:w="30" w:type="dxa"/>
              <w:right w:w="75" w:type="dxa"/>
            </w:tcMar>
            <w:vAlign w:val="center"/>
            <w:hideMark/>
          </w:tcPr>
          <w:p w14:paraId="559EE57B"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1,6</w:t>
            </w:r>
          </w:p>
        </w:tc>
        <w:tc>
          <w:tcPr>
            <w:tcW w:w="2250" w:type="dxa"/>
            <w:shd w:val="clear" w:color="auto" w:fill="FAEBD7"/>
            <w:tcMar>
              <w:top w:w="30" w:type="dxa"/>
              <w:left w:w="75" w:type="dxa"/>
              <w:bottom w:w="30" w:type="dxa"/>
              <w:right w:w="75" w:type="dxa"/>
            </w:tcMar>
            <w:vAlign w:val="center"/>
            <w:hideMark/>
          </w:tcPr>
          <w:p w14:paraId="4BD68A28"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30</w:t>
            </w:r>
          </w:p>
        </w:tc>
        <w:tc>
          <w:tcPr>
            <w:tcW w:w="2265" w:type="dxa"/>
            <w:shd w:val="clear" w:color="auto" w:fill="FAEBD7"/>
            <w:tcMar>
              <w:top w:w="30" w:type="dxa"/>
              <w:left w:w="75" w:type="dxa"/>
              <w:bottom w:w="30" w:type="dxa"/>
              <w:right w:w="75" w:type="dxa"/>
            </w:tcMar>
            <w:vAlign w:val="center"/>
            <w:hideMark/>
          </w:tcPr>
          <w:p w14:paraId="007F0D08"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0,8</w:t>
            </w:r>
          </w:p>
        </w:tc>
      </w:tr>
      <w:tr w:rsidR="009C0D3F" w:rsidRPr="009C0D3F" w14:paraId="5395DE20" w14:textId="77777777" w:rsidTr="009C0D3F">
        <w:trPr>
          <w:tblCellSpacing w:w="15" w:type="dxa"/>
        </w:trPr>
        <w:tc>
          <w:tcPr>
            <w:tcW w:w="2235" w:type="dxa"/>
            <w:shd w:val="clear" w:color="auto" w:fill="FAF0E6"/>
            <w:tcMar>
              <w:top w:w="30" w:type="dxa"/>
              <w:left w:w="75" w:type="dxa"/>
              <w:bottom w:w="30" w:type="dxa"/>
              <w:right w:w="75" w:type="dxa"/>
            </w:tcMar>
            <w:vAlign w:val="center"/>
            <w:hideMark/>
          </w:tcPr>
          <w:p w14:paraId="62BD433D"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70</w:t>
            </w:r>
          </w:p>
        </w:tc>
        <w:tc>
          <w:tcPr>
            <w:tcW w:w="2250" w:type="dxa"/>
            <w:shd w:val="clear" w:color="auto" w:fill="FAF0E6"/>
            <w:tcMar>
              <w:top w:w="30" w:type="dxa"/>
              <w:left w:w="75" w:type="dxa"/>
              <w:bottom w:w="30" w:type="dxa"/>
              <w:right w:w="75" w:type="dxa"/>
            </w:tcMar>
            <w:vAlign w:val="center"/>
            <w:hideMark/>
          </w:tcPr>
          <w:p w14:paraId="11C96573"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1,8</w:t>
            </w:r>
          </w:p>
        </w:tc>
        <w:tc>
          <w:tcPr>
            <w:tcW w:w="2250" w:type="dxa"/>
            <w:shd w:val="clear" w:color="auto" w:fill="FAF0E6"/>
            <w:tcMar>
              <w:top w:w="30" w:type="dxa"/>
              <w:left w:w="75" w:type="dxa"/>
              <w:bottom w:w="30" w:type="dxa"/>
              <w:right w:w="75" w:type="dxa"/>
            </w:tcMar>
            <w:vAlign w:val="center"/>
            <w:hideMark/>
          </w:tcPr>
          <w:p w14:paraId="7645A652"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50</w:t>
            </w:r>
          </w:p>
        </w:tc>
        <w:tc>
          <w:tcPr>
            <w:tcW w:w="2265" w:type="dxa"/>
            <w:shd w:val="clear" w:color="auto" w:fill="FAF0E6"/>
            <w:tcMar>
              <w:top w:w="30" w:type="dxa"/>
              <w:left w:w="75" w:type="dxa"/>
              <w:bottom w:w="30" w:type="dxa"/>
              <w:right w:w="75" w:type="dxa"/>
            </w:tcMar>
            <w:vAlign w:val="center"/>
            <w:hideMark/>
          </w:tcPr>
          <w:p w14:paraId="690A84CF"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0,7</w:t>
            </w:r>
          </w:p>
        </w:tc>
      </w:tr>
      <w:tr w:rsidR="009C0D3F" w:rsidRPr="009C0D3F" w14:paraId="1BF65B6B" w14:textId="77777777" w:rsidTr="009C0D3F">
        <w:trPr>
          <w:tblCellSpacing w:w="15" w:type="dxa"/>
        </w:trPr>
        <w:tc>
          <w:tcPr>
            <w:tcW w:w="2235" w:type="dxa"/>
            <w:shd w:val="clear" w:color="auto" w:fill="FAEBD7"/>
            <w:tcMar>
              <w:top w:w="30" w:type="dxa"/>
              <w:left w:w="75" w:type="dxa"/>
              <w:bottom w:w="30" w:type="dxa"/>
              <w:right w:w="75" w:type="dxa"/>
            </w:tcMar>
            <w:vAlign w:val="center"/>
            <w:hideMark/>
          </w:tcPr>
          <w:p w14:paraId="3777652A"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100</w:t>
            </w:r>
          </w:p>
        </w:tc>
        <w:tc>
          <w:tcPr>
            <w:tcW w:w="2250" w:type="dxa"/>
            <w:shd w:val="clear" w:color="auto" w:fill="FAEBD7"/>
            <w:tcMar>
              <w:top w:w="30" w:type="dxa"/>
              <w:left w:w="75" w:type="dxa"/>
              <w:bottom w:w="30" w:type="dxa"/>
              <w:right w:w="75" w:type="dxa"/>
            </w:tcMar>
            <w:vAlign w:val="center"/>
            <w:hideMark/>
          </w:tcPr>
          <w:p w14:paraId="7A70D98A"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2,0</w:t>
            </w:r>
          </w:p>
        </w:tc>
        <w:tc>
          <w:tcPr>
            <w:tcW w:w="2250" w:type="dxa"/>
            <w:shd w:val="clear" w:color="auto" w:fill="FAEBD7"/>
            <w:tcMar>
              <w:top w:w="30" w:type="dxa"/>
              <w:left w:w="75" w:type="dxa"/>
              <w:bottom w:w="30" w:type="dxa"/>
              <w:right w:w="75" w:type="dxa"/>
            </w:tcMar>
            <w:vAlign w:val="center"/>
            <w:hideMark/>
          </w:tcPr>
          <w:p w14:paraId="565688CE"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70</w:t>
            </w:r>
          </w:p>
        </w:tc>
        <w:tc>
          <w:tcPr>
            <w:tcW w:w="2265" w:type="dxa"/>
            <w:shd w:val="clear" w:color="auto" w:fill="FAEBD7"/>
            <w:tcMar>
              <w:top w:w="30" w:type="dxa"/>
              <w:left w:w="75" w:type="dxa"/>
              <w:bottom w:w="30" w:type="dxa"/>
              <w:right w:w="75" w:type="dxa"/>
            </w:tcMar>
            <w:vAlign w:val="center"/>
            <w:hideMark/>
          </w:tcPr>
          <w:p w14:paraId="50CB2279"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0,6</w:t>
            </w:r>
          </w:p>
        </w:tc>
      </w:tr>
    </w:tbl>
    <w:p w14:paraId="551DDB15" w14:textId="77777777" w:rsidR="009C0D3F" w:rsidRPr="009C0D3F" w:rsidRDefault="009C0D3F" w:rsidP="009C0D3F">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Примечание. Для промежуточных высот </w:t>
      </w:r>
      <w:r w:rsidRPr="009C0D3F">
        <w:rPr>
          <w:rFonts w:ascii="Times New Roman" w:eastAsia="Times New Roman" w:hAnsi="Times New Roman" w:cs="Times New Roman"/>
          <w:i/>
          <w:iCs/>
          <w:color w:val="000000"/>
          <w:kern w:val="0"/>
          <w:sz w:val="26"/>
          <w:szCs w:val="26"/>
          <w:lang w:eastAsia="ru-RU"/>
          <w14:ligatures w14:val="none"/>
        </w:rPr>
        <w:t>h</w:t>
      </w:r>
      <w:r w:rsidRPr="009C0D3F">
        <w:rPr>
          <w:rFonts w:ascii="Times New Roman" w:eastAsia="Times New Roman" w:hAnsi="Times New Roman" w:cs="Times New Roman"/>
          <w:i/>
          <w:iCs/>
          <w:color w:val="000000"/>
          <w:kern w:val="0"/>
          <w:sz w:val="26"/>
          <w:szCs w:val="26"/>
          <w:vertAlign w:val="subscript"/>
          <w:lang w:eastAsia="ru-RU"/>
          <w14:ligatures w14:val="none"/>
        </w:rPr>
        <w:t>пр</w:t>
      </w:r>
      <w:r w:rsidRPr="009C0D3F">
        <w:rPr>
          <w:rFonts w:ascii="Arial" w:eastAsia="Times New Roman" w:hAnsi="Arial" w:cs="Arial"/>
          <w:color w:val="000000"/>
          <w:kern w:val="0"/>
          <w:sz w:val="21"/>
          <w:szCs w:val="21"/>
          <w:lang w:eastAsia="ru-RU"/>
          <w14:ligatures w14:val="none"/>
        </w:rPr>
        <w:t> значения коэффициентов </w:t>
      </w: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Times New Roman" w:eastAsia="Times New Roman" w:hAnsi="Times New Roman" w:cs="Times New Roman"/>
          <w:i/>
          <w:iCs/>
          <w:color w:val="000000"/>
          <w:kern w:val="0"/>
          <w:sz w:val="26"/>
          <w:szCs w:val="26"/>
          <w:vertAlign w:val="subscript"/>
          <w:lang w:eastAsia="ru-RU"/>
          <w14:ligatures w14:val="none"/>
        </w:rPr>
        <w:t>i</w:t>
      </w:r>
      <w:r w:rsidRPr="009C0D3F">
        <w:rPr>
          <w:rFonts w:ascii="Arial" w:eastAsia="Times New Roman" w:hAnsi="Arial" w:cs="Arial"/>
          <w:color w:val="000000"/>
          <w:kern w:val="0"/>
          <w:sz w:val="21"/>
          <w:szCs w:val="21"/>
          <w:lang w:eastAsia="ru-RU"/>
          <w14:ligatures w14:val="none"/>
        </w:rPr>
        <w:t> и </w:t>
      </w: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Times New Roman" w:eastAsia="Times New Roman" w:hAnsi="Times New Roman" w:cs="Times New Roman"/>
          <w:i/>
          <w:iCs/>
          <w:color w:val="000000"/>
          <w:kern w:val="0"/>
          <w:sz w:val="26"/>
          <w:szCs w:val="26"/>
          <w:vertAlign w:val="subscript"/>
          <w:lang w:eastAsia="ru-RU"/>
          <w14:ligatures w14:val="none"/>
        </w:rPr>
        <w:t>d</w:t>
      </w:r>
      <w:r w:rsidRPr="009C0D3F">
        <w:rPr>
          <w:rFonts w:ascii="Arial" w:eastAsia="Times New Roman" w:hAnsi="Arial" w:cs="Arial"/>
          <w:color w:val="000000"/>
          <w:kern w:val="0"/>
          <w:sz w:val="21"/>
          <w:szCs w:val="21"/>
          <w:lang w:eastAsia="ru-RU"/>
          <w14:ligatures w14:val="none"/>
        </w:rPr>
        <w:t> определяются линейной интерполяцией.</w:t>
      </w:r>
    </w:p>
    <w:p w14:paraId="756A8BD8" w14:textId="77777777" w:rsidR="009C0D3F" w:rsidRPr="009C0D3F" w:rsidRDefault="009C0D3F" w:rsidP="009C0D3F">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Суммарная удельная расчетная нагрузка от веса провода и гололеда определяется суммированием нагрузок </w:t>
      </w:r>
      <w:r w:rsidRPr="009C0D3F">
        <w:rPr>
          <w:rFonts w:ascii="Times New Roman" w:eastAsia="Times New Roman" w:hAnsi="Times New Roman" w:cs="Times New Roman"/>
          <w:i/>
          <w:iCs/>
          <w:color w:val="000000"/>
          <w:kern w:val="0"/>
          <w:sz w:val="26"/>
          <w:szCs w:val="26"/>
          <w:lang w:eastAsia="ru-RU"/>
          <w14:ligatures w14:val="none"/>
        </w:rPr>
        <w:t>р</w:t>
      </w:r>
      <w:r w:rsidRPr="009C0D3F">
        <w:rPr>
          <w:rFonts w:ascii="Arial" w:eastAsia="Times New Roman" w:hAnsi="Arial" w:cs="Arial"/>
          <w:color w:val="000000"/>
          <w:kern w:val="0"/>
          <w:sz w:val="21"/>
          <w:szCs w:val="21"/>
          <w:vertAlign w:val="subscript"/>
          <w:lang w:eastAsia="ru-RU"/>
          <w14:ligatures w14:val="none"/>
        </w:rPr>
        <w:t>1</w:t>
      </w:r>
      <w:r w:rsidRPr="009C0D3F">
        <w:rPr>
          <w:rFonts w:ascii="Arial" w:eastAsia="Times New Roman" w:hAnsi="Arial" w:cs="Arial"/>
          <w:color w:val="000000"/>
          <w:kern w:val="0"/>
          <w:sz w:val="21"/>
          <w:szCs w:val="21"/>
          <w:lang w:eastAsia="ru-RU"/>
          <w14:ligatures w14:val="none"/>
        </w:rPr>
        <w:t> и </w:t>
      </w:r>
      <w:r w:rsidRPr="009C0D3F">
        <w:rPr>
          <w:rFonts w:ascii="Times New Roman" w:eastAsia="Times New Roman" w:hAnsi="Times New Roman" w:cs="Times New Roman"/>
          <w:i/>
          <w:iCs/>
          <w:color w:val="000000"/>
          <w:kern w:val="0"/>
          <w:sz w:val="26"/>
          <w:szCs w:val="26"/>
          <w:lang w:eastAsia="ru-RU"/>
          <w14:ligatures w14:val="none"/>
        </w:rPr>
        <w:t>р</w:t>
      </w:r>
      <w:r w:rsidRPr="009C0D3F">
        <w:rPr>
          <w:rFonts w:ascii="Arial" w:eastAsia="Times New Roman" w:hAnsi="Arial" w:cs="Arial"/>
          <w:color w:val="000000"/>
          <w:kern w:val="0"/>
          <w:sz w:val="21"/>
          <w:szCs w:val="21"/>
          <w:vertAlign w:val="subscript"/>
          <w:lang w:eastAsia="ru-RU"/>
          <w14:ligatures w14:val="none"/>
        </w:rPr>
        <w:t>2</w:t>
      </w:r>
      <w:r w:rsidRPr="009C0D3F">
        <w:rPr>
          <w:rFonts w:ascii="Arial" w:eastAsia="Times New Roman" w:hAnsi="Arial" w:cs="Arial"/>
          <w:color w:val="000000"/>
          <w:kern w:val="0"/>
          <w:sz w:val="21"/>
          <w:szCs w:val="21"/>
          <w:lang w:eastAsia="ru-RU"/>
          <w14:ligatures w14:val="none"/>
        </w:rPr>
        <w:t>, поскольку обе эти нагрузки имеют одинаковое вертикальное направление. Таким образом:</w:t>
      </w:r>
    </w:p>
    <w:p w14:paraId="1383C7CC" w14:textId="77777777" w:rsidR="009C0D3F" w:rsidRPr="009C0D3F" w:rsidRDefault="009C0D3F" w:rsidP="009C0D3F">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C0D3F">
        <w:rPr>
          <w:rFonts w:ascii="Times New Roman" w:eastAsia="Times New Roman" w:hAnsi="Times New Roman" w:cs="Times New Roman"/>
          <w:i/>
          <w:iCs/>
          <w:color w:val="000000"/>
          <w:kern w:val="0"/>
          <w:sz w:val="26"/>
          <w:szCs w:val="26"/>
          <w:lang w:eastAsia="ru-RU"/>
          <w14:ligatures w14:val="none"/>
        </w:rPr>
        <w:t>р</w:t>
      </w:r>
      <w:r w:rsidRPr="009C0D3F">
        <w:rPr>
          <w:rFonts w:ascii="Arial" w:eastAsia="Times New Roman" w:hAnsi="Arial" w:cs="Arial"/>
          <w:color w:val="000000"/>
          <w:kern w:val="0"/>
          <w:sz w:val="21"/>
          <w:szCs w:val="21"/>
          <w:vertAlign w:val="subscript"/>
          <w:lang w:eastAsia="ru-RU"/>
          <w14:ligatures w14:val="none"/>
        </w:rPr>
        <w:t>3</w:t>
      </w:r>
      <w:r w:rsidRPr="009C0D3F">
        <w:rPr>
          <w:rFonts w:ascii="Arial" w:eastAsia="Times New Roman" w:hAnsi="Arial" w:cs="Arial"/>
          <w:color w:val="000000"/>
          <w:kern w:val="0"/>
          <w:sz w:val="21"/>
          <w:szCs w:val="21"/>
          <w:lang w:eastAsia="ru-RU"/>
          <w14:ligatures w14:val="none"/>
        </w:rPr>
        <w:t> = </w:t>
      </w:r>
      <w:r w:rsidRPr="009C0D3F">
        <w:rPr>
          <w:rFonts w:ascii="Times New Roman" w:eastAsia="Times New Roman" w:hAnsi="Times New Roman" w:cs="Times New Roman"/>
          <w:i/>
          <w:iCs/>
          <w:color w:val="000000"/>
          <w:kern w:val="0"/>
          <w:sz w:val="26"/>
          <w:szCs w:val="26"/>
          <w:lang w:eastAsia="ru-RU"/>
          <w14:ligatures w14:val="none"/>
        </w:rPr>
        <w:t>р</w:t>
      </w:r>
      <w:r w:rsidRPr="009C0D3F">
        <w:rPr>
          <w:rFonts w:ascii="Arial" w:eastAsia="Times New Roman" w:hAnsi="Arial" w:cs="Arial"/>
          <w:color w:val="000000"/>
          <w:kern w:val="0"/>
          <w:sz w:val="21"/>
          <w:szCs w:val="21"/>
          <w:vertAlign w:val="subscript"/>
          <w:lang w:eastAsia="ru-RU"/>
          <w14:ligatures w14:val="none"/>
        </w:rPr>
        <w:t>1</w:t>
      </w:r>
      <w:r w:rsidRPr="009C0D3F">
        <w:rPr>
          <w:rFonts w:ascii="Arial" w:eastAsia="Times New Roman" w:hAnsi="Arial" w:cs="Arial"/>
          <w:color w:val="000000"/>
          <w:kern w:val="0"/>
          <w:sz w:val="21"/>
          <w:szCs w:val="21"/>
          <w:lang w:eastAsia="ru-RU"/>
          <w14:ligatures w14:val="none"/>
        </w:rPr>
        <w:t> + </w:t>
      </w:r>
      <w:r w:rsidRPr="009C0D3F">
        <w:rPr>
          <w:rFonts w:ascii="Times New Roman" w:eastAsia="Times New Roman" w:hAnsi="Times New Roman" w:cs="Times New Roman"/>
          <w:i/>
          <w:iCs/>
          <w:color w:val="000000"/>
          <w:kern w:val="0"/>
          <w:sz w:val="26"/>
          <w:szCs w:val="26"/>
          <w:lang w:eastAsia="ru-RU"/>
          <w14:ligatures w14:val="none"/>
        </w:rPr>
        <w:t>р</w:t>
      </w:r>
      <w:r w:rsidRPr="009C0D3F">
        <w:rPr>
          <w:rFonts w:ascii="Arial" w:eastAsia="Times New Roman" w:hAnsi="Arial" w:cs="Arial"/>
          <w:color w:val="000000"/>
          <w:kern w:val="0"/>
          <w:sz w:val="21"/>
          <w:szCs w:val="21"/>
          <w:vertAlign w:val="subscript"/>
          <w:lang w:eastAsia="ru-RU"/>
          <w14:ligatures w14:val="none"/>
        </w:rPr>
        <w:t>2</w:t>
      </w:r>
      <w:r w:rsidRPr="009C0D3F">
        <w:rPr>
          <w:rFonts w:ascii="Arial" w:eastAsia="Times New Roman" w:hAnsi="Arial" w:cs="Arial"/>
          <w:color w:val="000000"/>
          <w:kern w:val="0"/>
          <w:sz w:val="21"/>
          <w:szCs w:val="21"/>
          <w:lang w:eastAsia="ru-RU"/>
          <w14:ligatures w14:val="none"/>
        </w:rPr>
        <w:t>.</w:t>
      </w:r>
    </w:p>
    <w:p w14:paraId="419486FF" w14:textId="77777777" w:rsidR="009C0D3F" w:rsidRPr="009C0D3F" w:rsidRDefault="009C0D3F" w:rsidP="009C0D3F">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(49)</w:t>
      </w:r>
    </w:p>
    <w:p w14:paraId="7A0BACB7" w14:textId="77777777" w:rsidR="009C0D3F" w:rsidRPr="009C0D3F" w:rsidRDefault="009C0D3F" w:rsidP="009C0D3F">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b/>
          <w:bCs/>
          <w:color w:val="000000"/>
          <w:kern w:val="0"/>
          <w:sz w:val="21"/>
          <w:szCs w:val="21"/>
          <w:lang w:eastAsia="ru-RU"/>
          <w14:ligatures w14:val="none"/>
        </w:rPr>
        <w:t>Удельная нормативная ветровая нагрузка при отсутствии гололеда,</w:t>
      </w:r>
      <w:r w:rsidRPr="009C0D3F">
        <w:rPr>
          <w:rFonts w:ascii="Arial" w:eastAsia="Times New Roman" w:hAnsi="Arial" w:cs="Arial"/>
          <w:color w:val="000000"/>
          <w:kern w:val="0"/>
          <w:sz w:val="21"/>
          <w:szCs w:val="21"/>
          <w:lang w:eastAsia="ru-RU"/>
          <w14:ligatures w14:val="none"/>
        </w:rPr>
        <w:t> составляет:</w:t>
      </w:r>
    </w:p>
    <w:p w14:paraId="2CEDDEA5" w14:textId="77777777" w:rsidR="009C0D3F" w:rsidRPr="009C0D3F" w:rsidRDefault="009C0D3F" w:rsidP="009C0D3F">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C0D3F">
        <w:rPr>
          <w:rFonts w:ascii="Times New Roman" w:eastAsia="Times New Roman" w:hAnsi="Times New Roman" w:cs="Times New Roman"/>
          <w:i/>
          <w:iCs/>
          <w:color w:val="000000"/>
          <w:kern w:val="0"/>
          <w:sz w:val="26"/>
          <w:szCs w:val="26"/>
          <w:lang w:eastAsia="ru-RU"/>
          <w14:ligatures w14:val="none"/>
        </w:rPr>
        <w:t>р</w:t>
      </w:r>
      <w:r w:rsidRPr="009C0D3F">
        <w:rPr>
          <w:rFonts w:ascii="Arial" w:eastAsia="Times New Roman" w:hAnsi="Arial" w:cs="Arial"/>
          <w:color w:val="000000"/>
          <w:kern w:val="0"/>
          <w:sz w:val="21"/>
          <w:szCs w:val="21"/>
          <w:vertAlign w:val="subscript"/>
          <w:lang w:eastAsia="ru-RU"/>
          <w14:ligatures w14:val="none"/>
        </w:rPr>
        <w:t>4</w:t>
      </w:r>
      <w:r w:rsidRPr="009C0D3F">
        <w:rPr>
          <w:rFonts w:ascii="Times New Roman" w:eastAsia="Times New Roman" w:hAnsi="Times New Roman" w:cs="Times New Roman"/>
          <w:i/>
          <w:iCs/>
          <w:color w:val="000000"/>
          <w:kern w:val="0"/>
          <w:sz w:val="26"/>
          <w:szCs w:val="26"/>
          <w:vertAlign w:val="subscript"/>
          <w:lang w:eastAsia="ru-RU"/>
          <w14:ligatures w14:val="none"/>
        </w:rPr>
        <w:t>н</w:t>
      </w:r>
      <w:r w:rsidRPr="009C0D3F">
        <w:rPr>
          <w:rFonts w:ascii="Arial" w:eastAsia="Times New Roman" w:hAnsi="Arial" w:cs="Arial"/>
          <w:color w:val="000000"/>
          <w:kern w:val="0"/>
          <w:sz w:val="21"/>
          <w:szCs w:val="21"/>
          <w:lang w:eastAsia="ru-RU"/>
          <w14:ligatures w14:val="none"/>
        </w:rPr>
        <w:t> = </w:t>
      </w:r>
      <w:r w:rsidRPr="009C0D3F">
        <w:rPr>
          <w:rFonts w:ascii="Times New Roman" w:eastAsia="Times New Roman" w:hAnsi="Times New Roman" w:cs="Times New Roman"/>
          <w:i/>
          <w:iCs/>
          <w:color w:val="000000"/>
          <w:kern w:val="0"/>
          <w:sz w:val="26"/>
          <w:szCs w:val="26"/>
          <w:lang w:eastAsia="ru-RU"/>
          <w14:ligatures w14:val="none"/>
        </w:rPr>
        <w:t>α</w:t>
      </w:r>
      <w:r w:rsidRPr="009C0D3F">
        <w:rPr>
          <w:rFonts w:ascii="Times New Roman" w:eastAsia="Times New Roman" w:hAnsi="Times New Roman" w:cs="Times New Roman"/>
          <w:i/>
          <w:iCs/>
          <w:color w:val="000000"/>
          <w:kern w:val="0"/>
          <w:sz w:val="26"/>
          <w:szCs w:val="26"/>
          <w:vertAlign w:val="subscript"/>
          <w:lang w:eastAsia="ru-RU"/>
          <w14:ligatures w14:val="none"/>
        </w:rPr>
        <w:t>w</w:t>
      </w:r>
      <w:r w:rsidRPr="009C0D3F">
        <w:rPr>
          <w:rFonts w:ascii="Arial" w:eastAsia="Times New Roman" w:hAnsi="Arial" w:cs="Arial"/>
          <w:color w:val="000000"/>
          <w:kern w:val="0"/>
          <w:sz w:val="21"/>
          <w:szCs w:val="21"/>
          <w:lang w:eastAsia="ru-RU"/>
          <w14:ligatures w14:val="none"/>
        </w:rPr>
        <w:t>·</w:t>
      </w: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Times New Roman" w:eastAsia="Times New Roman" w:hAnsi="Times New Roman" w:cs="Times New Roman"/>
          <w:i/>
          <w:iCs/>
          <w:color w:val="000000"/>
          <w:kern w:val="0"/>
          <w:sz w:val="26"/>
          <w:szCs w:val="26"/>
          <w:vertAlign w:val="subscript"/>
          <w:lang w:eastAsia="ru-RU"/>
          <w14:ligatures w14:val="none"/>
        </w:rPr>
        <w:t>l</w:t>
      </w:r>
      <w:r w:rsidRPr="009C0D3F">
        <w:rPr>
          <w:rFonts w:ascii="Arial" w:eastAsia="Times New Roman" w:hAnsi="Arial" w:cs="Arial"/>
          <w:color w:val="000000"/>
          <w:kern w:val="0"/>
          <w:sz w:val="21"/>
          <w:szCs w:val="21"/>
          <w:lang w:eastAsia="ru-RU"/>
          <w14:ligatures w14:val="none"/>
        </w:rPr>
        <w:t>·</w:t>
      </w: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Times New Roman" w:eastAsia="Times New Roman" w:hAnsi="Times New Roman" w:cs="Times New Roman"/>
          <w:i/>
          <w:iCs/>
          <w:color w:val="000000"/>
          <w:kern w:val="0"/>
          <w:sz w:val="26"/>
          <w:szCs w:val="26"/>
          <w:vertAlign w:val="subscript"/>
          <w:lang w:eastAsia="ru-RU"/>
          <w14:ligatures w14:val="none"/>
        </w:rPr>
        <w:t>w</w:t>
      </w:r>
      <w:r w:rsidRPr="009C0D3F">
        <w:rPr>
          <w:rFonts w:ascii="Arial" w:eastAsia="Times New Roman" w:hAnsi="Arial" w:cs="Arial"/>
          <w:color w:val="000000"/>
          <w:kern w:val="0"/>
          <w:sz w:val="21"/>
          <w:szCs w:val="21"/>
          <w:lang w:eastAsia="ru-RU"/>
          <w14:ligatures w14:val="none"/>
        </w:rPr>
        <w:t>·</w:t>
      </w:r>
      <w:r w:rsidRPr="009C0D3F">
        <w:rPr>
          <w:rFonts w:ascii="Times New Roman" w:eastAsia="Times New Roman" w:hAnsi="Times New Roman" w:cs="Times New Roman"/>
          <w:i/>
          <w:iCs/>
          <w:color w:val="000000"/>
          <w:kern w:val="0"/>
          <w:sz w:val="26"/>
          <w:szCs w:val="26"/>
          <w:lang w:eastAsia="ru-RU"/>
          <w14:ligatures w14:val="none"/>
        </w:rPr>
        <w:t>С</w:t>
      </w:r>
      <w:r w:rsidRPr="009C0D3F">
        <w:rPr>
          <w:rFonts w:ascii="Times New Roman" w:eastAsia="Times New Roman" w:hAnsi="Times New Roman" w:cs="Times New Roman"/>
          <w:i/>
          <w:iCs/>
          <w:color w:val="000000"/>
          <w:kern w:val="0"/>
          <w:sz w:val="26"/>
          <w:szCs w:val="26"/>
          <w:vertAlign w:val="subscript"/>
          <w:lang w:eastAsia="ru-RU"/>
          <w14:ligatures w14:val="none"/>
        </w:rPr>
        <w:t>х</w:t>
      </w:r>
      <w:r w:rsidRPr="009C0D3F">
        <w:rPr>
          <w:rFonts w:ascii="Arial" w:eastAsia="Times New Roman" w:hAnsi="Arial" w:cs="Arial"/>
          <w:color w:val="000000"/>
          <w:kern w:val="0"/>
          <w:sz w:val="21"/>
          <w:szCs w:val="21"/>
          <w:lang w:eastAsia="ru-RU"/>
          <w14:ligatures w14:val="none"/>
        </w:rPr>
        <w:t>·</w:t>
      </w:r>
      <w:r w:rsidRPr="009C0D3F">
        <w:rPr>
          <w:rFonts w:ascii="Times New Roman" w:eastAsia="Times New Roman" w:hAnsi="Times New Roman" w:cs="Times New Roman"/>
          <w:i/>
          <w:iCs/>
          <w:color w:val="000000"/>
          <w:kern w:val="0"/>
          <w:sz w:val="26"/>
          <w:szCs w:val="26"/>
          <w:lang w:eastAsia="ru-RU"/>
          <w14:ligatures w14:val="none"/>
        </w:rPr>
        <w:t>W</w:t>
      </w:r>
      <w:r w:rsidRPr="009C0D3F">
        <w:rPr>
          <w:rFonts w:ascii="Arial" w:eastAsia="Times New Roman" w:hAnsi="Arial" w:cs="Arial"/>
          <w:color w:val="000000"/>
          <w:kern w:val="0"/>
          <w:sz w:val="21"/>
          <w:szCs w:val="21"/>
          <w:lang w:eastAsia="ru-RU"/>
          <w14:ligatures w14:val="none"/>
        </w:rPr>
        <w:t>·</w:t>
      </w:r>
      <w:r w:rsidRPr="009C0D3F">
        <w:rPr>
          <w:rFonts w:ascii="Times New Roman" w:eastAsia="Times New Roman" w:hAnsi="Times New Roman" w:cs="Times New Roman"/>
          <w:i/>
          <w:iCs/>
          <w:color w:val="000000"/>
          <w:kern w:val="0"/>
          <w:sz w:val="26"/>
          <w:szCs w:val="26"/>
          <w:lang w:eastAsia="ru-RU"/>
          <w14:ligatures w14:val="none"/>
        </w:rPr>
        <w:t>d</w:t>
      </w:r>
      <w:r w:rsidRPr="009C0D3F">
        <w:rPr>
          <w:rFonts w:ascii="Arial" w:eastAsia="Times New Roman" w:hAnsi="Arial" w:cs="Arial"/>
          <w:color w:val="000000"/>
          <w:kern w:val="0"/>
          <w:sz w:val="21"/>
          <w:szCs w:val="21"/>
          <w:lang w:eastAsia="ru-RU"/>
          <w14:ligatures w14:val="none"/>
        </w:rPr>
        <w:t>·10</w:t>
      </w:r>
      <w:r w:rsidRPr="009C0D3F">
        <w:rPr>
          <w:rFonts w:ascii="Arial" w:eastAsia="Times New Roman" w:hAnsi="Arial" w:cs="Arial"/>
          <w:color w:val="000000"/>
          <w:kern w:val="0"/>
          <w:sz w:val="21"/>
          <w:szCs w:val="21"/>
          <w:vertAlign w:val="superscript"/>
          <w:lang w:eastAsia="ru-RU"/>
          <w14:ligatures w14:val="none"/>
        </w:rPr>
        <w:t>-3</w:t>
      </w:r>
      <w:r w:rsidRPr="009C0D3F">
        <w:rPr>
          <w:rFonts w:ascii="Arial" w:eastAsia="Times New Roman" w:hAnsi="Arial" w:cs="Arial"/>
          <w:color w:val="000000"/>
          <w:kern w:val="0"/>
          <w:sz w:val="21"/>
          <w:szCs w:val="21"/>
          <w:lang w:eastAsia="ru-RU"/>
          <w14:ligatures w14:val="none"/>
        </w:rPr>
        <w:t>/ </w:t>
      </w:r>
      <w:r w:rsidRPr="009C0D3F">
        <w:rPr>
          <w:rFonts w:ascii="Times New Roman" w:eastAsia="Times New Roman" w:hAnsi="Times New Roman" w:cs="Times New Roman"/>
          <w:i/>
          <w:iCs/>
          <w:color w:val="000000"/>
          <w:kern w:val="0"/>
          <w:sz w:val="26"/>
          <w:szCs w:val="26"/>
          <w:lang w:eastAsia="ru-RU"/>
          <w14:ligatures w14:val="none"/>
        </w:rPr>
        <w:t>F</w:t>
      </w:r>
      <w:r w:rsidRPr="009C0D3F">
        <w:rPr>
          <w:rFonts w:ascii="Arial" w:eastAsia="Times New Roman" w:hAnsi="Arial" w:cs="Arial"/>
          <w:color w:val="000000"/>
          <w:kern w:val="0"/>
          <w:sz w:val="21"/>
          <w:szCs w:val="21"/>
          <w:lang w:eastAsia="ru-RU"/>
          <w14:ligatures w14:val="none"/>
        </w:rPr>
        <w:t>,</w:t>
      </w:r>
    </w:p>
    <w:p w14:paraId="3C8324A7" w14:textId="77777777" w:rsidR="009C0D3F" w:rsidRPr="009C0D3F" w:rsidRDefault="009C0D3F" w:rsidP="009C0D3F">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(50)</w:t>
      </w:r>
    </w:p>
    <w:p w14:paraId="0E21E3CD" w14:textId="77777777" w:rsidR="009C0D3F" w:rsidRPr="009C0D3F" w:rsidRDefault="009C0D3F" w:rsidP="009C0D3F">
      <w:pPr>
        <w:spacing w:before="100" w:beforeAutospacing="1" w:after="0" w:line="240" w:lineRule="auto"/>
        <w:ind w:left="15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lastRenderedPageBreak/>
        <w:t>где </w:t>
      </w:r>
      <w:r w:rsidRPr="009C0D3F">
        <w:rPr>
          <w:rFonts w:ascii="Times New Roman" w:eastAsia="Times New Roman" w:hAnsi="Times New Roman" w:cs="Times New Roman"/>
          <w:i/>
          <w:iCs/>
          <w:color w:val="000000"/>
          <w:kern w:val="0"/>
          <w:sz w:val="26"/>
          <w:szCs w:val="26"/>
          <w:lang w:eastAsia="ru-RU"/>
          <w14:ligatures w14:val="none"/>
        </w:rPr>
        <w:t>α</w:t>
      </w:r>
      <w:r w:rsidRPr="009C0D3F">
        <w:rPr>
          <w:rFonts w:ascii="Times New Roman" w:eastAsia="Times New Roman" w:hAnsi="Times New Roman" w:cs="Times New Roman"/>
          <w:i/>
          <w:iCs/>
          <w:color w:val="000000"/>
          <w:kern w:val="0"/>
          <w:sz w:val="26"/>
          <w:szCs w:val="26"/>
          <w:vertAlign w:val="subscript"/>
          <w:lang w:eastAsia="ru-RU"/>
          <w14:ligatures w14:val="none"/>
        </w:rPr>
        <w:t>w</w:t>
      </w:r>
      <w:r w:rsidRPr="009C0D3F">
        <w:rPr>
          <w:rFonts w:ascii="Arial" w:eastAsia="Times New Roman" w:hAnsi="Arial" w:cs="Arial"/>
          <w:color w:val="000000"/>
          <w:kern w:val="0"/>
          <w:sz w:val="21"/>
          <w:szCs w:val="21"/>
          <w:lang w:eastAsia="ru-RU"/>
          <w14:ligatures w14:val="none"/>
        </w:rPr>
        <w:t> – коэффициент, учитывающий неравномерность ветрового давления по пролету ВЛ, принимаемый равным 0,76 при </w:t>
      </w:r>
      <w:r w:rsidRPr="009C0D3F">
        <w:rPr>
          <w:rFonts w:ascii="Times New Roman" w:eastAsia="Times New Roman" w:hAnsi="Times New Roman" w:cs="Times New Roman"/>
          <w:i/>
          <w:iCs/>
          <w:color w:val="000000"/>
          <w:kern w:val="0"/>
          <w:sz w:val="26"/>
          <w:szCs w:val="26"/>
          <w:lang w:eastAsia="ru-RU"/>
          <w14:ligatures w14:val="none"/>
        </w:rPr>
        <w:t>W =</w:t>
      </w:r>
      <w:r w:rsidRPr="009C0D3F">
        <w:rPr>
          <w:rFonts w:ascii="Arial" w:eastAsia="Times New Roman" w:hAnsi="Arial" w:cs="Arial"/>
          <w:color w:val="000000"/>
          <w:kern w:val="0"/>
          <w:sz w:val="21"/>
          <w:szCs w:val="21"/>
          <w:lang w:eastAsia="ru-RU"/>
          <w14:ligatures w14:val="none"/>
        </w:rPr>
        <w:t>40 даН/м</w:t>
      </w:r>
      <w:r w:rsidRPr="009C0D3F">
        <w:rPr>
          <w:rFonts w:ascii="Arial" w:eastAsia="Times New Roman" w:hAnsi="Arial" w:cs="Arial"/>
          <w:color w:val="000000"/>
          <w:kern w:val="0"/>
          <w:sz w:val="21"/>
          <w:szCs w:val="21"/>
          <w:vertAlign w:val="superscript"/>
          <w:lang w:eastAsia="ru-RU"/>
          <w14:ligatures w14:val="none"/>
        </w:rPr>
        <w:t>2</w:t>
      </w:r>
      <w:r w:rsidRPr="009C0D3F">
        <w:rPr>
          <w:rFonts w:ascii="Arial" w:eastAsia="Times New Roman" w:hAnsi="Arial" w:cs="Arial"/>
          <w:color w:val="000000"/>
          <w:kern w:val="0"/>
          <w:sz w:val="21"/>
          <w:szCs w:val="21"/>
          <w:lang w:eastAsia="ru-RU"/>
          <w14:ligatures w14:val="none"/>
        </w:rPr>
        <w:t>; </w:t>
      </w:r>
      <w:r w:rsidRPr="009C0D3F">
        <w:rPr>
          <w:rFonts w:ascii="Times New Roman" w:eastAsia="Times New Roman" w:hAnsi="Times New Roman" w:cs="Times New Roman"/>
          <w:i/>
          <w:iCs/>
          <w:color w:val="000000"/>
          <w:kern w:val="0"/>
          <w:sz w:val="26"/>
          <w:szCs w:val="26"/>
          <w:lang w:eastAsia="ru-RU"/>
          <w14:ligatures w14:val="none"/>
        </w:rPr>
        <w:t>α</w:t>
      </w:r>
      <w:r w:rsidRPr="009C0D3F">
        <w:rPr>
          <w:rFonts w:ascii="Times New Roman" w:eastAsia="Times New Roman" w:hAnsi="Times New Roman" w:cs="Times New Roman"/>
          <w:i/>
          <w:iCs/>
          <w:color w:val="000000"/>
          <w:kern w:val="0"/>
          <w:sz w:val="26"/>
          <w:szCs w:val="26"/>
          <w:vertAlign w:val="subscript"/>
          <w:lang w:eastAsia="ru-RU"/>
          <w14:ligatures w14:val="none"/>
        </w:rPr>
        <w:t>w</w:t>
      </w:r>
      <w:r w:rsidRPr="009C0D3F">
        <w:rPr>
          <w:rFonts w:ascii="Arial" w:eastAsia="Times New Roman" w:hAnsi="Arial" w:cs="Arial"/>
          <w:color w:val="000000"/>
          <w:kern w:val="0"/>
          <w:sz w:val="21"/>
          <w:szCs w:val="21"/>
          <w:lang w:eastAsia="ru-RU"/>
          <w14:ligatures w14:val="none"/>
        </w:rPr>
        <w:t> = 0,71 – при 50 даН/м</w:t>
      </w:r>
      <w:r w:rsidRPr="009C0D3F">
        <w:rPr>
          <w:rFonts w:ascii="Arial" w:eastAsia="Times New Roman" w:hAnsi="Arial" w:cs="Arial"/>
          <w:color w:val="000000"/>
          <w:kern w:val="0"/>
          <w:sz w:val="21"/>
          <w:szCs w:val="21"/>
          <w:vertAlign w:val="superscript"/>
          <w:lang w:eastAsia="ru-RU"/>
          <w14:ligatures w14:val="none"/>
        </w:rPr>
        <w:t>2</w:t>
      </w:r>
      <w:r w:rsidRPr="009C0D3F">
        <w:rPr>
          <w:rFonts w:ascii="Arial" w:eastAsia="Times New Roman" w:hAnsi="Arial" w:cs="Arial"/>
          <w:color w:val="000000"/>
          <w:kern w:val="0"/>
          <w:sz w:val="21"/>
          <w:szCs w:val="21"/>
          <w:lang w:eastAsia="ru-RU"/>
          <w14:ligatures w14:val="none"/>
        </w:rPr>
        <w:t>; </w:t>
      </w:r>
      <w:r w:rsidRPr="009C0D3F">
        <w:rPr>
          <w:rFonts w:ascii="Times New Roman" w:eastAsia="Times New Roman" w:hAnsi="Times New Roman" w:cs="Times New Roman"/>
          <w:i/>
          <w:iCs/>
          <w:color w:val="000000"/>
          <w:kern w:val="0"/>
          <w:sz w:val="26"/>
          <w:szCs w:val="26"/>
          <w:lang w:eastAsia="ru-RU"/>
          <w14:ligatures w14:val="none"/>
        </w:rPr>
        <w:t>α</w:t>
      </w:r>
      <w:r w:rsidRPr="009C0D3F">
        <w:rPr>
          <w:rFonts w:ascii="Times New Roman" w:eastAsia="Times New Roman" w:hAnsi="Times New Roman" w:cs="Times New Roman"/>
          <w:i/>
          <w:iCs/>
          <w:color w:val="000000"/>
          <w:kern w:val="0"/>
          <w:sz w:val="26"/>
          <w:szCs w:val="26"/>
          <w:vertAlign w:val="subscript"/>
          <w:lang w:eastAsia="ru-RU"/>
          <w14:ligatures w14:val="none"/>
        </w:rPr>
        <w:t>w</w:t>
      </w:r>
      <w:r w:rsidRPr="009C0D3F">
        <w:rPr>
          <w:rFonts w:ascii="Arial" w:eastAsia="Times New Roman" w:hAnsi="Arial" w:cs="Arial"/>
          <w:color w:val="000000"/>
          <w:kern w:val="0"/>
          <w:sz w:val="21"/>
          <w:szCs w:val="21"/>
          <w:lang w:eastAsia="ru-RU"/>
          <w14:ligatures w14:val="none"/>
        </w:rPr>
        <w:t> = 0,7 – при 60 даН/м</w:t>
      </w:r>
      <w:r w:rsidRPr="009C0D3F">
        <w:rPr>
          <w:rFonts w:ascii="Arial" w:eastAsia="Times New Roman" w:hAnsi="Arial" w:cs="Arial"/>
          <w:color w:val="000000"/>
          <w:kern w:val="0"/>
          <w:sz w:val="21"/>
          <w:szCs w:val="21"/>
          <w:vertAlign w:val="superscript"/>
          <w:lang w:eastAsia="ru-RU"/>
          <w14:ligatures w14:val="none"/>
        </w:rPr>
        <w:t>2</w:t>
      </w:r>
      <w:r w:rsidRPr="009C0D3F">
        <w:rPr>
          <w:rFonts w:ascii="Arial" w:eastAsia="Times New Roman" w:hAnsi="Arial" w:cs="Arial"/>
          <w:color w:val="000000"/>
          <w:kern w:val="0"/>
          <w:sz w:val="21"/>
          <w:szCs w:val="21"/>
          <w:lang w:eastAsia="ru-RU"/>
          <w14:ligatures w14:val="none"/>
        </w:rPr>
        <w:t> и более;</w:t>
      </w:r>
    </w:p>
    <w:p w14:paraId="452CEDBD" w14:textId="77777777" w:rsidR="009C0D3F" w:rsidRPr="009C0D3F" w:rsidRDefault="009C0D3F" w:rsidP="009C0D3F">
      <w:pPr>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Times New Roman" w:eastAsia="Times New Roman" w:hAnsi="Times New Roman" w:cs="Times New Roman"/>
          <w:i/>
          <w:iCs/>
          <w:color w:val="000000"/>
          <w:kern w:val="0"/>
          <w:sz w:val="26"/>
          <w:szCs w:val="26"/>
          <w:vertAlign w:val="subscript"/>
          <w:lang w:eastAsia="ru-RU"/>
          <w14:ligatures w14:val="none"/>
        </w:rPr>
        <w:t>l</w:t>
      </w:r>
      <w:r w:rsidRPr="009C0D3F">
        <w:rPr>
          <w:rFonts w:ascii="Arial" w:eastAsia="Times New Roman" w:hAnsi="Arial" w:cs="Arial"/>
          <w:color w:val="000000"/>
          <w:kern w:val="0"/>
          <w:sz w:val="21"/>
          <w:szCs w:val="21"/>
          <w:lang w:eastAsia="ru-RU"/>
          <w14:ligatures w14:val="none"/>
        </w:rPr>
        <w:t> – коэффициент, учитывающий влияние длины пролета на ветровую нагрузку, равный 1,2 при длине пролета 50 м, 1,1 – при 100 м, 1,05 – при 150 м, 1,0 – при 250 м и более;</w:t>
      </w:r>
    </w:p>
    <w:p w14:paraId="67A94353" w14:textId="77777777" w:rsidR="009C0D3F" w:rsidRPr="009C0D3F" w:rsidRDefault="009C0D3F" w:rsidP="009C0D3F">
      <w:pPr>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Times New Roman" w:eastAsia="Times New Roman" w:hAnsi="Times New Roman" w:cs="Times New Roman"/>
          <w:i/>
          <w:iCs/>
          <w:color w:val="000000"/>
          <w:kern w:val="0"/>
          <w:sz w:val="26"/>
          <w:szCs w:val="26"/>
          <w:vertAlign w:val="subscript"/>
          <w:lang w:eastAsia="ru-RU"/>
          <w14:ligatures w14:val="none"/>
        </w:rPr>
        <w:t>w</w:t>
      </w:r>
      <w:r w:rsidRPr="009C0D3F">
        <w:rPr>
          <w:rFonts w:ascii="Arial" w:eastAsia="Times New Roman" w:hAnsi="Arial" w:cs="Arial"/>
          <w:color w:val="000000"/>
          <w:kern w:val="0"/>
          <w:sz w:val="21"/>
          <w:szCs w:val="21"/>
          <w:lang w:eastAsia="ru-RU"/>
          <w14:ligatures w14:val="none"/>
        </w:rPr>
        <w:t> – коэффициент, учитывающий изменение ветрового давления по высоте в зависимости от типа местности, определяемый по таблице 10;</w:t>
      </w:r>
    </w:p>
    <w:p w14:paraId="6388B4EC" w14:textId="77777777" w:rsidR="009C0D3F" w:rsidRPr="009C0D3F" w:rsidRDefault="009C0D3F" w:rsidP="009C0D3F">
      <w:pPr>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C0D3F">
        <w:rPr>
          <w:rFonts w:ascii="Times New Roman" w:eastAsia="Times New Roman" w:hAnsi="Times New Roman" w:cs="Times New Roman"/>
          <w:i/>
          <w:iCs/>
          <w:color w:val="000000"/>
          <w:kern w:val="0"/>
          <w:sz w:val="26"/>
          <w:szCs w:val="26"/>
          <w:lang w:eastAsia="ru-RU"/>
          <w14:ligatures w14:val="none"/>
        </w:rPr>
        <w:t>С</w:t>
      </w:r>
      <w:r w:rsidRPr="009C0D3F">
        <w:rPr>
          <w:rFonts w:ascii="Times New Roman" w:eastAsia="Times New Roman" w:hAnsi="Times New Roman" w:cs="Times New Roman"/>
          <w:i/>
          <w:iCs/>
          <w:color w:val="000000"/>
          <w:kern w:val="0"/>
          <w:sz w:val="26"/>
          <w:szCs w:val="26"/>
          <w:vertAlign w:val="subscript"/>
          <w:lang w:eastAsia="ru-RU"/>
          <w14:ligatures w14:val="none"/>
        </w:rPr>
        <w:t>х</w:t>
      </w:r>
      <w:r w:rsidRPr="009C0D3F">
        <w:rPr>
          <w:rFonts w:ascii="Arial" w:eastAsia="Times New Roman" w:hAnsi="Arial" w:cs="Arial"/>
          <w:color w:val="000000"/>
          <w:kern w:val="0"/>
          <w:sz w:val="21"/>
          <w:szCs w:val="21"/>
          <w:lang w:eastAsia="ru-RU"/>
          <w14:ligatures w14:val="none"/>
        </w:rPr>
        <w:t> – коэффициент лобового сопротивления, зависящий от диаметра провода и принимаемый равным: 1,1 – для проводов диаметром 20 мм и более; 1,2 – для проводов диаметром менее 20 мм;</w:t>
      </w:r>
    </w:p>
    <w:p w14:paraId="0E919F8C" w14:textId="77777777" w:rsidR="009C0D3F" w:rsidRPr="009C0D3F" w:rsidRDefault="009C0D3F" w:rsidP="009C0D3F">
      <w:pPr>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C0D3F">
        <w:rPr>
          <w:rFonts w:ascii="Times New Roman" w:eastAsia="Times New Roman" w:hAnsi="Times New Roman" w:cs="Times New Roman"/>
          <w:i/>
          <w:iCs/>
          <w:color w:val="000000"/>
          <w:kern w:val="0"/>
          <w:sz w:val="26"/>
          <w:szCs w:val="26"/>
          <w:lang w:eastAsia="ru-RU"/>
          <w14:ligatures w14:val="none"/>
        </w:rPr>
        <w:t>W </w:t>
      </w:r>
      <w:r w:rsidRPr="009C0D3F">
        <w:rPr>
          <w:rFonts w:ascii="Arial" w:eastAsia="Times New Roman" w:hAnsi="Arial" w:cs="Arial"/>
          <w:color w:val="000000"/>
          <w:kern w:val="0"/>
          <w:sz w:val="21"/>
          <w:szCs w:val="21"/>
          <w:lang w:eastAsia="ru-RU"/>
          <w14:ligatures w14:val="none"/>
        </w:rPr>
        <w:t>– ветровое давление в соответствии с районом по ветру.</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2703"/>
        <w:gridCol w:w="2688"/>
        <w:gridCol w:w="2688"/>
        <w:gridCol w:w="2721"/>
      </w:tblGrid>
      <w:tr w:rsidR="009C0D3F" w:rsidRPr="009C0D3F" w14:paraId="0C442680" w14:textId="77777777" w:rsidTr="009C0D3F">
        <w:trPr>
          <w:trHeight w:val="408"/>
          <w:tblCellSpacing w:w="15" w:type="dxa"/>
        </w:trPr>
        <w:tc>
          <w:tcPr>
            <w:tcW w:w="0" w:type="auto"/>
            <w:gridSpan w:val="4"/>
            <w:vMerge w:val="restart"/>
            <w:tcBorders>
              <w:top w:val="nil"/>
              <w:left w:val="nil"/>
              <w:bottom w:val="nil"/>
              <w:right w:val="nil"/>
            </w:tcBorders>
            <w:shd w:val="clear" w:color="auto" w:fill="87CEFA"/>
            <w:tcMar>
              <w:top w:w="105" w:type="dxa"/>
              <w:left w:w="15" w:type="dxa"/>
              <w:bottom w:w="105" w:type="dxa"/>
              <w:right w:w="15" w:type="dxa"/>
            </w:tcMar>
            <w:vAlign w:val="center"/>
            <w:hideMark/>
          </w:tcPr>
          <w:p w14:paraId="03A28139" w14:textId="77777777" w:rsidR="009C0D3F" w:rsidRPr="009C0D3F" w:rsidRDefault="009C0D3F" w:rsidP="009C0D3F">
            <w:pPr>
              <w:spacing w:before="100" w:beforeAutospacing="1" w:after="150" w:line="288" w:lineRule="atLeast"/>
              <w:jc w:val="right"/>
              <w:rPr>
                <w:rFonts w:ascii="Arial" w:eastAsia="Times New Roman" w:hAnsi="Arial" w:cs="Arial"/>
                <w:i/>
                <w:iCs/>
                <w:color w:val="000000"/>
                <w:kern w:val="0"/>
                <w:sz w:val="21"/>
                <w:szCs w:val="21"/>
                <w:lang w:eastAsia="ru-RU"/>
                <w14:ligatures w14:val="none"/>
              </w:rPr>
            </w:pPr>
            <w:r w:rsidRPr="009C0D3F">
              <w:rPr>
                <w:rFonts w:ascii="Arial" w:eastAsia="Times New Roman" w:hAnsi="Arial" w:cs="Arial"/>
                <w:i/>
                <w:iCs/>
                <w:color w:val="000000"/>
                <w:kern w:val="0"/>
                <w:sz w:val="21"/>
                <w:szCs w:val="21"/>
                <w:lang w:eastAsia="ru-RU"/>
                <w14:ligatures w14:val="none"/>
              </w:rPr>
              <w:t>Таблица 10 – Коэффициент </w:t>
            </w: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Times New Roman" w:eastAsia="Times New Roman" w:hAnsi="Times New Roman" w:cs="Times New Roman"/>
                <w:i/>
                <w:iCs/>
                <w:color w:val="000000"/>
                <w:kern w:val="0"/>
                <w:sz w:val="26"/>
                <w:szCs w:val="26"/>
                <w:vertAlign w:val="subscript"/>
                <w:lang w:eastAsia="ru-RU"/>
                <w14:ligatures w14:val="none"/>
              </w:rPr>
              <w:t>w</w:t>
            </w:r>
            <w:r w:rsidRPr="009C0D3F">
              <w:rPr>
                <w:rFonts w:ascii="Arial" w:eastAsia="Times New Roman" w:hAnsi="Arial" w:cs="Arial"/>
                <w:i/>
                <w:iCs/>
                <w:color w:val="000000"/>
                <w:kern w:val="0"/>
                <w:sz w:val="21"/>
                <w:szCs w:val="21"/>
                <w:lang w:eastAsia="ru-RU"/>
                <w14:ligatures w14:val="none"/>
              </w:rPr>
              <w:t> для типов местности</w:t>
            </w:r>
          </w:p>
        </w:tc>
      </w:tr>
      <w:tr w:rsidR="009C0D3F" w:rsidRPr="009C0D3F" w14:paraId="567ECA23" w14:textId="77777777" w:rsidTr="009C0D3F">
        <w:trPr>
          <w:tblCellSpacing w:w="15" w:type="dxa"/>
        </w:trPr>
        <w:tc>
          <w:tcPr>
            <w:tcW w:w="2220" w:type="dxa"/>
            <w:vMerge w:val="restart"/>
            <w:shd w:val="clear" w:color="auto" w:fill="87CEFA"/>
            <w:tcMar>
              <w:top w:w="105" w:type="dxa"/>
              <w:left w:w="15" w:type="dxa"/>
              <w:bottom w:w="105" w:type="dxa"/>
              <w:right w:w="15" w:type="dxa"/>
            </w:tcMar>
            <w:vAlign w:val="center"/>
            <w:hideMark/>
          </w:tcPr>
          <w:p w14:paraId="2D85B838" w14:textId="77777777" w:rsidR="009C0D3F" w:rsidRPr="009C0D3F" w:rsidRDefault="009C0D3F" w:rsidP="009C0D3F">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C0D3F">
              <w:rPr>
                <w:rFonts w:ascii="Times New Roman" w:eastAsia="Times New Roman" w:hAnsi="Times New Roman" w:cs="Times New Roman"/>
                <w:b/>
                <w:bCs/>
                <w:i/>
                <w:iCs/>
                <w:color w:val="981917"/>
                <w:kern w:val="0"/>
                <w:sz w:val="26"/>
                <w:szCs w:val="26"/>
                <w:lang w:eastAsia="ru-RU"/>
                <w14:ligatures w14:val="none"/>
              </w:rPr>
              <w:t>h</w:t>
            </w:r>
            <w:r w:rsidRPr="009C0D3F">
              <w:rPr>
                <w:rFonts w:ascii="Times New Roman" w:eastAsia="Times New Roman" w:hAnsi="Times New Roman" w:cs="Times New Roman"/>
                <w:b/>
                <w:bCs/>
                <w:i/>
                <w:iCs/>
                <w:color w:val="981917"/>
                <w:kern w:val="0"/>
                <w:sz w:val="26"/>
                <w:szCs w:val="26"/>
                <w:vertAlign w:val="subscript"/>
                <w:lang w:eastAsia="ru-RU"/>
                <w14:ligatures w14:val="none"/>
              </w:rPr>
              <w:t>пр</w:t>
            </w:r>
            <w:r w:rsidRPr="009C0D3F">
              <w:rPr>
                <w:rFonts w:ascii="Arial" w:eastAsia="Times New Roman" w:hAnsi="Arial" w:cs="Arial"/>
                <w:b/>
                <w:bCs/>
                <w:color w:val="981917"/>
                <w:kern w:val="0"/>
                <w:sz w:val="21"/>
                <w:szCs w:val="21"/>
                <w:lang w:eastAsia="ru-RU"/>
                <w14:ligatures w14:val="none"/>
              </w:rPr>
              <w:t>, м</w:t>
            </w:r>
          </w:p>
        </w:tc>
        <w:tc>
          <w:tcPr>
            <w:tcW w:w="6675" w:type="dxa"/>
            <w:gridSpan w:val="3"/>
            <w:shd w:val="clear" w:color="auto" w:fill="87CEFA"/>
            <w:tcMar>
              <w:top w:w="105" w:type="dxa"/>
              <w:left w:w="15" w:type="dxa"/>
              <w:bottom w:w="105" w:type="dxa"/>
              <w:right w:w="15" w:type="dxa"/>
            </w:tcMar>
            <w:vAlign w:val="center"/>
            <w:hideMark/>
          </w:tcPr>
          <w:p w14:paraId="7DF90D43" w14:textId="77777777" w:rsidR="009C0D3F" w:rsidRPr="009C0D3F" w:rsidRDefault="009C0D3F" w:rsidP="009C0D3F">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C0D3F">
              <w:rPr>
                <w:rFonts w:ascii="Arial" w:eastAsia="Times New Roman" w:hAnsi="Arial" w:cs="Arial"/>
                <w:b/>
                <w:bCs/>
                <w:color w:val="981917"/>
                <w:kern w:val="0"/>
                <w:sz w:val="21"/>
                <w:szCs w:val="21"/>
                <w:lang w:eastAsia="ru-RU"/>
                <w14:ligatures w14:val="none"/>
              </w:rPr>
              <w:t>Коэффициент </w:t>
            </w:r>
            <w:r w:rsidRPr="009C0D3F">
              <w:rPr>
                <w:rFonts w:ascii="Times New Roman" w:eastAsia="Times New Roman" w:hAnsi="Times New Roman" w:cs="Times New Roman"/>
                <w:b/>
                <w:bCs/>
                <w:i/>
                <w:iCs/>
                <w:color w:val="981917"/>
                <w:kern w:val="0"/>
                <w:sz w:val="26"/>
                <w:szCs w:val="26"/>
                <w:lang w:eastAsia="ru-RU"/>
                <w14:ligatures w14:val="none"/>
              </w:rPr>
              <w:t>К</w:t>
            </w:r>
            <w:r w:rsidRPr="009C0D3F">
              <w:rPr>
                <w:rFonts w:ascii="Times New Roman" w:eastAsia="Times New Roman" w:hAnsi="Times New Roman" w:cs="Times New Roman"/>
                <w:b/>
                <w:bCs/>
                <w:i/>
                <w:iCs/>
                <w:color w:val="981917"/>
                <w:kern w:val="0"/>
                <w:sz w:val="26"/>
                <w:szCs w:val="26"/>
                <w:vertAlign w:val="subscript"/>
                <w:lang w:eastAsia="ru-RU"/>
                <w14:ligatures w14:val="none"/>
              </w:rPr>
              <w:t>w</w:t>
            </w:r>
            <w:r w:rsidRPr="009C0D3F">
              <w:rPr>
                <w:rFonts w:ascii="Arial" w:eastAsia="Times New Roman" w:hAnsi="Arial" w:cs="Arial"/>
                <w:b/>
                <w:bCs/>
                <w:color w:val="981917"/>
                <w:kern w:val="0"/>
                <w:sz w:val="21"/>
                <w:szCs w:val="21"/>
                <w:lang w:eastAsia="ru-RU"/>
                <w14:ligatures w14:val="none"/>
              </w:rPr>
              <w:t> для типов местности</w:t>
            </w:r>
          </w:p>
        </w:tc>
      </w:tr>
      <w:tr w:rsidR="009C0D3F" w:rsidRPr="009C0D3F" w14:paraId="2592E7D3" w14:textId="77777777" w:rsidTr="009C0D3F">
        <w:trPr>
          <w:tblCellSpacing w:w="15" w:type="dxa"/>
        </w:trPr>
        <w:tc>
          <w:tcPr>
            <w:tcW w:w="0" w:type="auto"/>
            <w:vMerge/>
            <w:shd w:val="clear" w:color="auto" w:fill="FAEBD7"/>
            <w:vAlign w:val="center"/>
            <w:hideMark/>
          </w:tcPr>
          <w:p w14:paraId="591D71DC" w14:textId="77777777" w:rsidR="009C0D3F" w:rsidRPr="009C0D3F" w:rsidRDefault="009C0D3F" w:rsidP="009C0D3F">
            <w:pPr>
              <w:spacing w:before="100" w:beforeAutospacing="1" w:after="150" w:line="288" w:lineRule="atLeast"/>
              <w:jc w:val="both"/>
              <w:rPr>
                <w:rFonts w:ascii="Arial" w:eastAsia="Times New Roman" w:hAnsi="Arial" w:cs="Arial"/>
                <w:b/>
                <w:bCs/>
                <w:color w:val="981917"/>
                <w:kern w:val="0"/>
                <w:sz w:val="21"/>
                <w:szCs w:val="21"/>
                <w:lang w:eastAsia="ru-RU"/>
                <w14:ligatures w14:val="none"/>
              </w:rPr>
            </w:pPr>
          </w:p>
        </w:tc>
        <w:tc>
          <w:tcPr>
            <w:tcW w:w="2220" w:type="dxa"/>
            <w:shd w:val="clear" w:color="auto" w:fill="87CEFA"/>
            <w:tcMar>
              <w:top w:w="105" w:type="dxa"/>
              <w:left w:w="15" w:type="dxa"/>
              <w:bottom w:w="105" w:type="dxa"/>
              <w:right w:w="15" w:type="dxa"/>
            </w:tcMar>
            <w:vAlign w:val="center"/>
            <w:hideMark/>
          </w:tcPr>
          <w:p w14:paraId="59A5FA42" w14:textId="77777777" w:rsidR="009C0D3F" w:rsidRPr="009C0D3F" w:rsidRDefault="009C0D3F" w:rsidP="009C0D3F">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C0D3F">
              <w:rPr>
                <w:rFonts w:ascii="Times New Roman" w:eastAsia="Times New Roman" w:hAnsi="Times New Roman" w:cs="Times New Roman"/>
                <w:b/>
                <w:bCs/>
                <w:i/>
                <w:iCs/>
                <w:color w:val="981917"/>
                <w:kern w:val="0"/>
                <w:sz w:val="26"/>
                <w:szCs w:val="26"/>
                <w:lang w:eastAsia="ru-RU"/>
                <w14:ligatures w14:val="none"/>
              </w:rPr>
              <w:t>А</w:t>
            </w:r>
          </w:p>
        </w:tc>
        <w:tc>
          <w:tcPr>
            <w:tcW w:w="2220" w:type="dxa"/>
            <w:shd w:val="clear" w:color="auto" w:fill="87CEFA"/>
            <w:tcMar>
              <w:top w:w="105" w:type="dxa"/>
              <w:left w:w="15" w:type="dxa"/>
              <w:bottom w:w="105" w:type="dxa"/>
              <w:right w:w="15" w:type="dxa"/>
            </w:tcMar>
            <w:vAlign w:val="center"/>
            <w:hideMark/>
          </w:tcPr>
          <w:p w14:paraId="4F7EA10C" w14:textId="77777777" w:rsidR="009C0D3F" w:rsidRPr="009C0D3F" w:rsidRDefault="009C0D3F" w:rsidP="009C0D3F">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C0D3F">
              <w:rPr>
                <w:rFonts w:ascii="Times New Roman" w:eastAsia="Times New Roman" w:hAnsi="Times New Roman" w:cs="Times New Roman"/>
                <w:b/>
                <w:bCs/>
                <w:i/>
                <w:iCs/>
                <w:color w:val="981917"/>
                <w:kern w:val="0"/>
                <w:sz w:val="26"/>
                <w:szCs w:val="26"/>
                <w:lang w:eastAsia="ru-RU"/>
                <w14:ligatures w14:val="none"/>
              </w:rPr>
              <w:t>В</w:t>
            </w:r>
          </w:p>
        </w:tc>
        <w:tc>
          <w:tcPr>
            <w:tcW w:w="2235" w:type="dxa"/>
            <w:shd w:val="clear" w:color="auto" w:fill="87CEFA"/>
            <w:tcMar>
              <w:top w:w="105" w:type="dxa"/>
              <w:left w:w="15" w:type="dxa"/>
              <w:bottom w:w="105" w:type="dxa"/>
              <w:right w:w="15" w:type="dxa"/>
            </w:tcMar>
            <w:vAlign w:val="center"/>
            <w:hideMark/>
          </w:tcPr>
          <w:p w14:paraId="47F538DA" w14:textId="77777777" w:rsidR="009C0D3F" w:rsidRPr="009C0D3F" w:rsidRDefault="009C0D3F" w:rsidP="009C0D3F">
            <w:pPr>
              <w:spacing w:before="100" w:beforeAutospacing="1" w:after="150" w:line="288" w:lineRule="atLeast"/>
              <w:jc w:val="center"/>
              <w:rPr>
                <w:rFonts w:ascii="Arial" w:eastAsia="Times New Roman" w:hAnsi="Arial" w:cs="Arial"/>
                <w:b/>
                <w:bCs/>
                <w:color w:val="981917"/>
                <w:kern w:val="0"/>
                <w:sz w:val="21"/>
                <w:szCs w:val="21"/>
                <w:lang w:eastAsia="ru-RU"/>
                <w14:ligatures w14:val="none"/>
              </w:rPr>
            </w:pPr>
            <w:r w:rsidRPr="009C0D3F">
              <w:rPr>
                <w:rFonts w:ascii="Times New Roman" w:eastAsia="Times New Roman" w:hAnsi="Times New Roman" w:cs="Times New Roman"/>
                <w:b/>
                <w:bCs/>
                <w:i/>
                <w:iCs/>
                <w:color w:val="981917"/>
                <w:kern w:val="0"/>
                <w:sz w:val="26"/>
                <w:szCs w:val="26"/>
                <w:lang w:eastAsia="ru-RU"/>
                <w14:ligatures w14:val="none"/>
              </w:rPr>
              <w:t>С</w:t>
            </w:r>
          </w:p>
        </w:tc>
      </w:tr>
      <w:tr w:rsidR="009C0D3F" w:rsidRPr="009C0D3F" w14:paraId="3F48D4DD" w14:textId="77777777" w:rsidTr="009C0D3F">
        <w:trPr>
          <w:tblCellSpacing w:w="15" w:type="dxa"/>
        </w:trPr>
        <w:tc>
          <w:tcPr>
            <w:tcW w:w="2220" w:type="dxa"/>
            <w:shd w:val="clear" w:color="auto" w:fill="FAF0E6"/>
            <w:tcMar>
              <w:top w:w="30" w:type="dxa"/>
              <w:left w:w="75" w:type="dxa"/>
              <w:bottom w:w="30" w:type="dxa"/>
              <w:right w:w="75" w:type="dxa"/>
            </w:tcMar>
            <w:vAlign w:val="center"/>
            <w:hideMark/>
          </w:tcPr>
          <w:p w14:paraId="0FD46152"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до 15</w:t>
            </w:r>
          </w:p>
        </w:tc>
        <w:tc>
          <w:tcPr>
            <w:tcW w:w="2220" w:type="dxa"/>
            <w:shd w:val="clear" w:color="auto" w:fill="FAF0E6"/>
            <w:tcMar>
              <w:top w:w="30" w:type="dxa"/>
              <w:left w:w="75" w:type="dxa"/>
              <w:bottom w:w="30" w:type="dxa"/>
              <w:right w:w="75" w:type="dxa"/>
            </w:tcMar>
            <w:vAlign w:val="center"/>
            <w:hideMark/>
          </w:tcPr>
          <w:p w14:paraId="61A64E32"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1,0</w:t>
            </w:r>
          </w:p>
        </w:tc>
        <w:tc>
          <w:tcPr>
            <w:tcW w:w="2220" w:type="dxa"/>
            <w:shd w:val="clear" w:color="auto" w:fill="FAF0E6"/>
            <w:tcMar>
              <w:top w:w="30" w:type="dxa"/>
              <w:left w:w="75" w:type="dxa"/>
              <w:bottom w:w="30" w:type="dxa"/>
              <w:right w:w="75" w:type="dxa"/>
            </w:tcMar>
            <w:vAlign w:val="center"/>
            <w:hideMark/>
          </w:tcPr>
          <w:p w14:paraId="4412B1F9"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0,65</w:t>
            </w:r>
          </w:p>
        </w:tc>
        <w:tc>
          <w:tcPr>
            <w:tcW w:w="2235" w:type="dxa"/>
            <w:shd w:val="clear" w:color="auto" w:fill="FAF0E6"/>
            <w:tcMar>
              <w:top w:w="30" w:type="dxa"/>
              <w:left w:w="75" w:type="dxa"/>
              <w:bottom w:w="30" w:type="dxa"/>
              <w:right w:w="75" w:type="dxa"/>
            </w:tcMar>
            <w:vAlign w:val="center"/>
            <w:hideMark/>
          </w:tcPr>
          <w:p w14:paraId="1C42872F"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0,4</w:t>
            </w:r>
          </w:p>
        </w:tc>
      </w:tr>
      <w:tr w:rsidR="009C0D3F" w:rsidRPr="009C0D3F" w14:paraId="66EC6F48" w14:textId="77777777" w:rsidTr="009C0D3F">
        <w:trPr>
          <w:tblCellSpacing w:w="15" w:type="dxa"/>
        </w:trPr>
        <w:tc>
          <w:tcPr>
            <w:tcW w:w="2220" w:type="dxa"/>
            <w:shd w:val="clear" w:color="auto" w:fill="FAEBD7"/>
            <w:tcMar>
              <w:top w:w="30" w:type="dxa"/>
              <w:left w:w="75" w:type="dxa"/>
              <w:bottom w:w="30" w:type="dxa"/>
              <w:right w:w="75" w:type="dxa"/>
            </w:tcMar>
            <w:vAlign w:val="center"/>
            <w:hideMark/>
          </w:tcPr>
          <w:p w14:paraId="681B045D"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20</w:t>
            </w:r>
          </w:p>
        </w:tc>
        <w:tc>
          <w:tcPr>
            <w:tcW w:w="2220" w:type="dxa"/>
            <w:shd w:val="clear" w:color="auto" w:fill="FAEBD7"/>
            <w:tcMar>
              <w:top w:w="30" w:type="dxa"/>
              <w:left w:w="75" w:type="dxa"/>
              <w:bottom w:w="30" w:type="dxa"/>
              <w:right w:w="75" w:type="dxa"/>
            </w:tcMar>
            <w:vAlign w:val="center"/>
            <w:hideMark/>
          </w:tcPr>
          <w:p w14:paraId="6F835B12"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1,25</w:t>
            </w:r>
          </w:p>
        </w:tc>
        <w:tc>
          <w:tcPr>
            <w:tcW w:w="2220" w:type="dxa"/>
            <w:shd w:val="clear" w:color="auto" w:fill="FAEBD7"/>
            <w:tcMar>
              <w:top w:w="30" w:type="dxa"/>
              <w:left w:w="75" w:type="dxa"/>
              <w:bottom w:w="30" w:type="dxa"/>
              <w:right w:w="75" w:type="dxa"/>
            </w:tcMar>
            <w:vAlign w:val="center"/>
            <w:hideMark/>
          </w:tcPr>
          <w:p w14:paraId="1D49A1F9"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0,85</w:t>
            </w:r>
          </w:p>
        </w:tc>
        <w:tc>
          <w:tcPr>
            <w:tcW w:w="2235" w:type="dxa"/>
            <w:shd w:val="clear" w:color="auto" w:fill="FAEBD7"/>
            <w:tcMar>
              <w:top w:w="30" w:type="dxa"/>
              <w:left w:w="75" w:type="dxa"/>
              <w:bottom w:w="30" w:type="dxa"/>
              <w:right w:w="75" w:type="dxa"/>
            </w:tcMar>
            <w:vAlign w:val="center"/>
            <w:hideMark/>
          </w:tcPr>
          <w:p w14:paraId="2CD79E9B"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0,55</w:t>
            </w:r>
          </w:p>
        </w:tc>
      </w:tr>
      <w:tr w:rsidR="009C0D3F" w:rsidRPr="009C0D3F" w14:paraId="79E50CBF" w14:textId="77777777" w:rsidTr="009C0D3F">
        <w:trPr>
          <w:tblCellSpacing w:w="15" w:type="dxa"/>
        </w:trPr>
        <w:tc>
          <w:tcPr>
            <w:tcW w:w="2220" w:type="dxa"/>
            <w:shd w:val="clear" w:color="auto" w:fill="FAF0E6"/>
            <w:tcMar>
              <w:top w:w="30" w:type="dxa"/>
              <w:left w:w="75" w:type="dxa"/>
              <w:bottom w:w="30" w:type="dxa"/>
              <w:right w:w="75" w:type="dxa"/>
            </w:tcMar>
            <w:vAlign w:val="center"/>
            <w:hideMark/>
          </w:tcPr>
          <w:p w14:paraId="1776083B"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40</w:t>
            </w:r>
          </w:p>
        </w:tc>
        <w:tc>
          <w:tcPr>
            <w:tcW w:w="2220" w:type="dxa"/>
            <w:shd w:val="clear" w:color="auto" w:fill="FAF0E6"/>
            <w:tcMar>
              <w:top w:w="30" w:type="dxa"/>
              <w:left w:w="75" w:type="dxa"/>
              <w:bottom w:w="30" w:type="dxa"/>
              <w:right w:w="75" w:type="dxa"/>
            </w:tcMar>
            <w:vAlign w:val="center"/>
            <w:hideMark/>
          </w:tcPr>
          <w:p w14:paraId="26268891"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1,5</w:t>
            </w:r>
          </w:p>
        </w:tc>
        <w:tc>
          <w:tcPr>
            <w:tcW w:w="2220" w:type="dxa"/>
            <w:shd w:val="clear" w:color="auto" w:fill="FAF0E6"/>
            <w:tcMar>
              <w:top w:w="30" w:type="dxa"/>
              <w:left w:w="75" w:type="dxa"/>
              <w:bottom w:w="30" w:type="dxa"/>
              <w:right w:w="75" w:type="dxa"/>
            </w:tcMar>
            <w:vAlign w:val="center"/>
            <w:hideMark/>
          </w:tcPr>
          <w:p w14:paraId="2F51E0F1"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1,1</w:t>
            </w:r>
          </w:p>
        </w:tc>
        <w:tc>
          <w:tcPr>
            <w:tcW w:w="2235" w:type="dxa"/>
            <w:shd w:val="clear" w:color="auto" w:fill="FAF0E6"/>
            <w:tcMar>
              <w:top w:w="30" w:type="dxa"/>
              <w:left w:w="75" w:type="dxa"/>
              <w:bottom w:w="30" w:type="dxa"/>
              <w:right w:w="75" w:type="dxa"/>
            </w:tcMar>
            <w:vAlign w:val="center"/>
            <w:hideMark/>
          </w:tcPr>
          <w:p w14:paraId="732F5537"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0,8</w:t>
            </w:r>
          </w:p>
        </w:tc>
      </w:tr>
      <w:tr w:rsidR="009C0D3F" w:rsidRPr="009C0D3F" w14:paraId="11FB341B" w14:textId="77777777" w:rsidTr="009C0D3F">
        <w:trPr>
          <w:tblCellSpacing w:w="15" w:type="dxa"/>
        </w:trPr>
        <w:tc>
          <w:tcPr>
            <w:tcW w:w="2220" w:type="dxa"/>
            <w:shd w:val="clear" w:color="auto" w:fill="FAEBD7"/>
            <w:tcMar>
              <w:top w:w="30" w:type="dxa"/>
              <w:left w:w="75" w:type="dxa"/>
              <w:bottom w:w="30" w:type="dxa"/>
              <w:right w:w="75" w:type="dxa"/>
            </w:tcMar>
            <w:vAlign w:val="center"/>
            <w:hideMark/>
          </w:tcPr>
          <w:p w14:paraId="6326FFA2"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60</w:t>
            </w:r>
          </w:p>
        </w:tc>
        <w:tc>
          <w:tcPr>
            <w:tcW w:w="2220" w:type="dxa"/>
            <w:shd w:val="clear" w:color="auto" w:fill="FAEBD7"/>
            <w:tcMar>
              <w:top w:w="30" w:type="dxa"/>
              <w:left w:w="75" w:type="dxa"/>
              <w:bottom w:w="30" w:type="dxa"/>
              <w:right w:w="75" w:type="dxa"/>
            </w:tcMar>
            <w:vAlign w:val="center"/>
            <w:hideMark/>
          </w:tcPr>
          <w:p w14:paraId="6A29DA9E"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1,7</w:t>
            </w:r>
          </w:p>
        </w:tc>
        <w:tc>
          <w:tcPr>
            <w:tcW w:w="2220" w:type="dxa"/>
            <w:shd w:val="clear" w:color="auto" w:fill="FAEBD7"/>
            <w:tcMar>
              <w:top w:w="30" w:type="dxa"/>
              <w:left w:w="75" w:type="dxa"/>
              <w:bottom w:w="30" w:type="dxa"/>
              <w:right w:w="75" w:type="dxa"/>
            </w:tcMar>
            <w:vAlign w:val="center"/>
            <w:hideMark/>
          </w:tcPr>
          <w:p w14:paraId="62B4C766"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1,3</w:t>
            </w:r>
          </w:p>
        </w:tc>
        <w:tc>
          <w:tcPr>
            <w:tcW w:w="2235" w:type="dxa"/>
            <w:shd w:val="clear" w:color="auto" w:fill="FAEBD7"/>
            <w:tcMar>
              <w:top w:w="30" w:type="dxa"/>
              <w:left w:w="75" w:type="dxa"/>
              <w:bottom w:w="30" w:type="dxa"/>
              <w:right w:w="75" w:type="dxa"/>
            </w:tcMar>
            <w:vAlign w:val="center"/>
            <w:hideMark/>
          </w:tcPr>
          <w:p w14:paraId="4C527264"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1,0</w:t>
            </w:r>
          </w:p>
        </w:tc>
      </w:tr>
      <w:tr w:rsidR="009C0D3F" w:rsidRPr="009C0D3F" w14:paraId="05FFDCE1" w14:textId="77777777" w:rsidTr="009C0D3F">
        <w:trPr>
          <w:tblCellSpacing w:w="15" w:type="dxa"/>
        </w:trPr>
        <w:tc>
          <w:tcPr>
            <w:tcW w:w="2220" w:type="dxa"/>
            <w:shd w:val="clear" w:color="auto" w:fill="FAF0E6"/>
            <w:tcMar>
              <w:top w:w="30" w:type="dxa"/>
              <w:left w:w="75" w:type="dxa"/>
              <w:bottom w:w="30" w:type="dxa"/>
              <w:right w:w="75" w:type="dxa"/>
            </w:tcMar>
            <w:vAlign w:val="center"/>
            <w:hideMark/>
          </w:tcPr>
          <w:p w14:paraId="6D0AB81D"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80</w:t>
            </w:r>
          </w:p>
        </w:tc>
        <w:tc>
          <w:tcPr>
            <w:tcW w:w="2220" w:type="dxa"/>
            <w:shd w:val="clear" w:color="auto" w:fill="FAF0E6"/>
            <w:tcMar>
              <w:top w:w="30" w:type="dxa"/>
              <w:left w:w="75" w:type="dxa"/>
              <w:bottom w:w="30" w:type="dxa"/>
              <w:right w:w="75" w:type="dxa"/>
            </w:tcMar>
            <w:vAlign w:val="center"/>
            <w:hideMark/>
          </w:tcPr>
          <w:p w14:paraId="4F46153D"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1,85</w:t>
            </w:r>
          </w:p>
        </w:tc>
        <w:tc>
          <w:tcPr>
            <w:tcW w:w="2220" w:type="dxa"/>
            <w:shd w:val="clear" w:color="auto" w:fill="FAF0E6"/>
            <w:tcMar>
              <w:top w:w="30" w:type="dxa"/>
              <w:left w:w="75" w:type="dxa"/>
              <w:bottom w:w="30" w:type="dxa"/>
              <w:right w:w="75" w:type="dxa"/>
            </w:tcMar>
            <w:vAlign w:val="center"/>
            <w:hideMark/>
          </w:tcPr>
          <w:p w14:paraId="4EA9A3CB"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1,45</w:t>
            </w:r>
          </w:p>
        </w:tc>
        <w:tc>
          <w:tcPr>
            <w:tcW w:w="2235" w:type="dxa"/>
            <w:shd w:val="clear" w:color="auto" w:fill="FAF0E6"/>
            <w:tcMar>
              <w:top w:w="30" w:type="dxa"/>
              <w:left w:w="75" w:type="dxa"/>
              <w:bottom w:w="30" w:type="dxa"/>
              <w:right w:w="75" w:type="dxa"/>
            </w:tcMar>
            <w:vAlign w:val="center"/>
            <w:hideMark/>
          </w:tcPr>
          <w:p w14:paraId="5CFD8C65"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1,15</w:t>
            </w:r>
          </w:p>
        </w:tc>
      </w:tr>
      <w:tr w:rsidR="009C0D3F" w:rsidRPr="009C0D3F" w14:paraId="69D6738F" w14:textId="77777777" w:rsidTr="009C0D3F">
        <w:trPr>
          <w:tblCellSpacing w:w="15" w:type="dxa"/>
        </w:trPr>
        <w:tc>
          <w:tcPr>
            <w:tcW w:w="2220" w:type="dxa"/>
            <w:shd w:val="clear" w:color="auto" w:fill="FAEBD7"/>
            <w:tcMar>
              <w:top w:w="30" w:type="dxa"/>
              <w:left w:w="75" w:type="dxa"/>
              <w:bottom w:w="30" w:type="dxa"/>
              <w:right w:w="75" w:type="dxa"/>
            </w:tcMar>
            <w:vAlign w:val="center"/>
            <w:hideMark/>
          </w:tcPr>
          <w:p w14:paraId="43C96394"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100</w:t>
            </w:r>
          </w:p>
        </w:tc>
        <w:tc>
          <w:tcPr>
            <w:tcW w:w="2220" w:type="dxa"/>
            <w:shd w:val="clear" w:color="auto" w:fill="FAEBD7"/>
            <w:tcMar>
              <w:top w:w="30" w:type="dxa"/>
              <w:left w:w="75" w:type="dxa"/>
              <w:bottom w:w="30" w:type="dxa"/>
              <w:right w:w="75" w:type="dxa"/>
            </w:tcMar>
            <w:vAlign w:val="center"/>
            <w:hideMark/>
          </w:tcPr>
          <w:p w14:paraId="1FFDF551"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2,0</w:t>
            </w:r>
          </w:p>
        </w:tc>
        <w:tc>
          <w:tcPr>
            <w:tcW w:w="2220" w:type="dxa"/>
            <w:shd w:val="clear" w:color="auto" w:fill="FAEBD7"/>
            <w:tcMar>
              <w:top w:w="30" w:type="dxa"/>
              <w:left w:w="75" w:type="dxa"/>
              <w:bottom w:w="30" w:type="dxa"/>
              <w:right w:w="75" w:type="dxa"/>
            </w:tcMar>
            <w:vAlign w:val="center"/>
            <w:hideMark/>
          </w:tcPr>
          <w:p w14:paraId="6CB8E204"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1,6</w:t>
            </w:r>
          </w:p>
        </w:tc>
        <w:tc>
          <w:tcPr>
            <w:tcW w:w="2235" w:type="dxa"/>
            <w:shd w:val="clear" w:color="auto" w:fill="FAEBD7"/>
            <w:tcMar>
              <w:top w:w="30" w:type="dxa"/>
              <w:left w:w="75" w:type="dxa"/>
              <w:bottom w:w="30" w:type="dxa"/>
              <w:right w:w="75" w:type="dxa"/>
            </w:tcMar>
            <w:vAlign w:val="center"/>
            <w:hideMark/>
          </w:tcPr>
          <w:p w14:paraId="0BC39922" w14:textId="77777777" w:rsidR="009C0D3F" w:rsidRPr="009C0D3F" w:rsidRDefault="009C0D3F" w:rsidP="009C0D3F">
            <w:pPr>
              <w:spacing w:before="100" w:beforeAutospacing="1" w:after="150" w:line="288" w:lineRule="atLeast"/>
              <w:jc w:val="center"/>
              <w:rPr>
                <w:rFonts w:ascii="Arial" w:eastAsia="Times New Roman" w:hAnsi="Arial" w:cs="Arial"/>
                <w:color w:val="000000"/>
                <w:kern w:val="0"/>
                <w:sz w:val="18"/>
                <w:szCs w:val="18"/>
                <w:lang w:eastAsia="ru-RU"/>
                <w14:ligatures w14:val="none"/>
              </w:rPr>
            </w:pPr>
            <w:r w:rsidRPr="009C0D3F">
              <w:rPr>
                <w:rFonts w:ascii="Arial" w:eastAsia="Times New Roman" w:hAnsi="Arial" w:cs="Arial"/>
                <w:color w:val="000000"/>
                <w:kern w:val="0"/>
                <w:sz w:val="18"/>
                <w:szCs w:val="18"/>
                <w:lang w:eastAsia="ru-RU"/>
                <w14:ligatures w14:val="none"/>
              </w:rPr>
              <w:t>1,25</w:t>
            </w:r>
          </w:p>
        </w:tc>
      </w:tr>
    </w:tbl>
    <w:p w14:paraId="631C165B" w14:textId="77777777" w:rsidR="009C0D3F" w:rsidRPr="009C0D3F" w:rsidRDefault="009C0D3F" w:rsidP="009C0D3F">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Примечания:</w:t>
      </w:r>
    </w:p>
    <w:p w14:paraId="47927FFE" w14:textId="77777777" w:rsidR="009C0D3F" w:rsidRPr="009C0D3F" w:rsidRDefault="009C0D3F" w:rsidP="009C0D3F">
      <w:pPr>
        <w:numPr>
          <w:ilvl w:val="0"/>
          <w:numId w:val="15"/>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Тип местности: </w:t>
      </w:r>
      <w:r w:rsidRPr="009C0D3F">
        <w:rPr>
          <w:rFonts w:ascii="Times New Roman" w:eastAsia="Times New Roman" w:hAnsi="Times New Roman" w:cs="Times New Roman"/>
          <w:i/>
          <w:iCs/>
          <w:color w:val="000000"/>
          <w:kern w:val="0"/>
          <w:sz w:val="26"/>
          <w:szCs w:val="26"/>
          <w:lang w:eastAsia="ru-RU"/>
          <w14:ligatures w14:val="none"/>
        </w:rPr>
        <w:t>А – </w:t>
      </w:r>
      <w:r w:rsidRPr="009C0D3F">
        <w:rPr>
          <w:rFonts w:ascii="Arial" w:eastAsia="Times New Roman" w:hAnsi="Arial" w:cs="Arial"/>
          <w:color w:val="000000"/>
          <w:kern w:val="0"/>
          <w:sz w:val="21"/>
          <w:szCs w:val="21"/>
          <w:lang w:eastAsia="ru-RU"/>
          <w14:ligatures w14:val="none"/>
        </w:rPr>
        <w:t>открытая; </w:t>
      </w:r>
      <w:r w:rsidRPr="009C0D3F">
        <w:rPr>
          <w:rFonts w:ascii="Times New Roman" w:eastAsia="Times New Roman" w:hAnsi="Times New Roman" w:cs="Times New Roman"/>
          <w:i/>
          <w:iCs/>
          <w:color w:val="000000"/>
          <w:kern w:val="0"/>
          <w:sz w:val="26"/>
          <w:szCs w:val="26"/>
          <w:lang w:eastAsia="ru-RU"/>
          <w14:ligatures w14:val="none"/>
        </w:rPr>
        <w:t>В – </w:t>
      </w:r>
      <w:r w:rsidRPr="009C0D3F">
        <w:rPr>
          <w:rFonts w:ascii="Arial" w:eastAsia="Times New Roman" w:hAnsi="Arial" w:cs="Arial"/>
          <w:color w:val="000000"/>
          <w:kern w:val="0"/>
          <w:sz w:val="21"/>
          <w:szCs w:val="21"/>
          <w:lang w:eastAsia="ru-RU"/>
          <w14:ligatures w14:val="none"/>
        </w:rPr>
        <w:t>городские территории с низкоэтажной застройкой; открытая; </w:t>
      </w:r>
      <w:r w:rsidRPr="009C0D3F">
        <w:rPr>
          <w:rFonts w:ascii="Times New Roman" w:eastAsia="Times New Roman" w:hAnsi="Times New Roman" w:cs="Times New Roman"/>
          <w:i/>
          <w:iCs/>
          <w:color w:val="000000"/>
          <w:kern w:val="0"/>
          <w:sz w:val="26"/>
          <w:szCs w:val="26"/>
          <w:lang w:eastAsia="ru-RU"/>
          <w14:ligatures w14:val="none"/>
        </w:rPr>
        <w:t>С – </w:t>
      </w:r>
      <w:r w:rsidRPr="009C0D3F">
        <w:rPr>
          <w:rFonts w:ascii="Arial" w:eastAsia="Times New Roman" w:hAnsi="Arial" w:cs="Arial"/>
          <w:color w:val="000000"/>
          <w:kern w:val="0"/>
          <w:sz w:val="21"/>
          <w:szCs w:val="21"/>
          <w:lang w:eastAsia="ru-RU"/>
          <w14:ligatures w14:val="none"/>
        </w:rPr>
        <w:t>городские территории с застройкой зданиями высотой более 25 м.</w:t>
      </w:r>
    </w:p>
    <w:p w14:paraId="5A45126E" w14:textId="77777777" w:rsidR="009C0D3F" w:rsidRPr="009C0D3F" w:rsidRDefault="009C0D3F" w:rsidP="009C0D3F">
      <w:pPr>
        <w:numPr>
          <w:ilvl w:val="0"/>
          <w:numId w:val="15"/>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Для промежуточных высот </w:t>
      </w:r>
      <w:r w:rsidRPr="009C0D3F">
        <w:rPr>
          <w:rFonts w:ascii="Times New Roman" w:eastAsia="Times New Roman" w:hAnsi="Times New Roman" w:cs="Times New Roman"/>
          <w:i/>
          <w:iCs/>
          <w:color w:val="000000"/>
          <w:kern w:val="0"/>
          <w:sz w:val="26"/>
          <w:szCs w:val="26"/>
          <w:lang w:eastAsia="ru-RU"/>
          <w14:ligatures w14:val="none"/>
        </w:rPr>
        <w:t>h</w:t>
      </w:r>
      <w:r w:rsidRPr="009C0D3F">
        <w:rPr>
          <w:rFonts w:ascii="Times New Roman" w:eastAsia="Times New Roman" w:hAnsi="Times New Roman" w:cs="Times New Roman"/>
          <w:i/>
          <w:iCs/>
          <w:color w:val="000000"/>
          <w:kern w:val="0"/>
          <w:sz w:val="26"/>
          <w:szCs w:val="26"/>
          <w:vertAlign w:val="subscript"/>
          <w:lang w:eastAsia="ru-RU"/>
          <w14:ligatures w14:val="none"/>
        </w:rPr>
        <w:t>пр</w:t>
      </w:r>
      <w:r w:rsidRPr="009C0D3F">
        <w:rPr>
          <w:rFonts w:ascii="Arial" w:eastAsia="Times New Roman" w:hAnsi="Arial" w:cs="Arial"/>
          <w:color w:val="000000"/>
          <w:kern w:val="0"/>
          <w:sz w:val="21"/>
          <w:szCs w:val="21"/>
          <w:lang w:eastAsia="ru-RU"/>
          <w14:ligatures w14:val="none"/>
        </w:rPr>
        <w:t> значение коэффициента </w:t>
      </w: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Times New Roman" w:eastAsia="Times New Roman" w:hAnsi="Times New Roman" w:cs="Times New Roman"/>
          <w:i/>
          <w:iCs/>
          <w:color w:val="000000"/>
          <w:kern w:val="0"/>
          <w:sz w:val="26"/>
          <w:szCs w:val="26"/>
          <w:vertAlign w:val="subscript"/>
          <w:lang w:eastAsia="ru-RU"/>
          <w14:ligatures w14:val="none"/>
        </w:rPr>
        <w:t>w</w:t>
      </w:r>
      <w:r w:rsidRPr="009C0D3F">
        <w:rPr>
          <w:rFonts w:ascii="Arial" w:eastAsia="Times New Roman" w:hAnsi="Arial" w:cs="Arial"/>
          <w:color w:val="000000"/>
          <w:kern w:val="0"/>
          <w:sz w:val="21"/>
          <w:szCs w:val="21"/>
          <w:lang w:eastAsia="ru-RU"/>
          <w14:ligatures w14:val="none"/>
        </w:rPr>
        <w:t> определяется линейной интерполяцией.</w:t>
      </w:r>
    </w:p>
    <w:p w14:paraId="26E0FA07" w14:textId="77777777" w:rsidR="009C0D3F" w:rsidRPr="009C0D3F" w:rsidRDefault="009C0D3F" w:rsidP="009C0D3F">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b/>
          <w:bCs/>
          <w:color w:val="000000"/>
          <w:kern w:val="0"/>
          <w:sz w:val="21"/>
          <w:szCs w:val="21"/>
          <w:lang w:eastAsia="ru-RU"/>
          <w14:ligatures w14:val="none"/>
        </w:rPr>
        <w:t>Удельная нормативная ветровая нагрузка при наличии гололеда, </w:t>
      </w:r>
      <w:r w:rsidRPr="009C0D3F">
        <w:rPr>
          <w:rFonts w:ascii="Arial" w:eastAsia="Times New Roman" w:hAnsi="Arial" w:cs="Arial"/>
          <w:color w:val="000000"/>
          <w:kern w:val="0"/>
          <w:sz w:val="21"/>
          <w:szCs w:val="21"/>
          <w:lang w:eastAsia="ru-RU"/>
          <w14:ligatures w14:val="none"/>
        </w:rPr>
        <w:t>составляет:</w:t>
      </w:r>
    </w:p>
    <w:p w14:paraId="1FE49FE2" w14:textId="77777777" w:rsidR="009C0D3F" w:rsidRPr="009C0D3F" w:rsidRDefault="009C0D3F" w:rsidP="009C0D3F">
      <w:pPr>
        <w:shd w:val="clear" w:color="auto" w:fill="FFFFFF"/>
        <w:spacing w:after="0" w:line="240" w:lineRule="auto"/>
        <w:jc w:val="center"/>
        <w:rPr>
          <w:rFonts w:ascii="Arial" w:eastAsia="Times New Roman" w:hAnsi="Arial" w:cs="Arial"/>
          <w:color w:val="000000"/>
          <w:kern w:val="0"/>
          <w:sz w:val="21"/>
          <w:szCs w:val="21"/>
          <w:lang w:eastAsia="ru-RU"/>
          <w14:ligatures w14:val="none"/>
        </w:rPr>
      </w:pPr>
      <w:r w:rsidRPr="009C0D3F">
        <w:rPr>
          <w:rFonts w:ascii="Times New Roman" w:eastAsia="Times New Roman" w:hAnsi="Times New Roman" w:cs="Times New Roman"/>
          <w:i/>
          <w:iCs/>
          <w:color w:val="000000"/>
          <w:kern w:val="0"/>
          <w:sz w:val="26"/>
          <w:szCs w:val="26"/>
          <w:lang w:eastAsia="ru-RU"/>
          <w14:ligatures w14:val="none"/>
        </w:rPr>
        <w:t>р</w:t>
      </w:r>
      <w:r w:rsidRPr="009C0D3F">
        <w:rPr>
          <w:rFonts w:ascii="Arial" w:eastAsia="Times New Roman" w:hAnsi="Arial" w:cs="Arial"/>
          <w:color w:val="000000"/>
          <w:kern w:val="0"/>
          <w:sz w:val="21"/>
          <w:szCs w:val="21"/>
          <w:lang w:eastAsia="ru-RU"/>
          <w14:ligatures w14:val="none"/>
        </w:rPr>
        <w:t>5н = </w:t>
      </w: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Arial" w:eastAsia="Times New Roman" w:hAnsi="Arial" w:cs="Arial"/>
          <w:color w:val="000000"/>
          <w:kern w:val="0"/>
          <w:sz w:val="21"/>
          <w:szCs w:val="21"/>
          <w:lang w:eastAsia="ru-RU"/>
          <w14:ligatures w14:val="none"/>
        </w:rPr>
        <w:t> </w:t>
      </w: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Arial" w:eastAsia="Times New Roman" w:hAnsi="Arial" w:cs="Arial"/>
          <w:color w:val="000000"/>
          <w:kern w:val="0"/>
          <w:sz w:val="21"/>
          <w:szCs w:val="21"/>
          <w:lang w:eastAsia="ru-RU"/>
          <w14:ligatures w14:val="none"/>
        </w:rPr>
        <w:t> </w:t>
      </w:r>
      <w:r w:rsidRPr="009C0D3F">
        <w:rPr>
          <w:rFonts w:ascii="Times New Roman" w:eastAsia="Times New Roman" w:hAnsi="Times New Roman" w:cs="Times New Roman"/>
          <w:i/>
          <w:iCs/>
          <w:color w:val="000000"/>
          <w:kern w:val="0"/>
          <w:sz w:val="26"/>
          <w:szCs w:val="26"/>
          <w:lang w:eastAsia="ru-RU"/>
          <w14:ligatures w14:val="none"/>
        </w:rPr>
        <w:t>С</w:t>
      </w:r>
      <w:r w:rsidRPr="009C0D3F">
        <w:rPr>
          <w:rFonts w:ascii="Arial" w:eastAsia="Times New Roman" w:hAnsi="Arial" w:cs="Arial"/>
          <w:color w:val="000000"/>
          <w:kern w:val="0"/>
          <w:sz w:val="21"/>
          <w:szCs w:val="21"/>
          <w:lang w:eastAsia="ru-RU"/>
          <w14:ligatures w14:val="none"/>
        </w:rPr>
        <w:t>х </w:t>
      </w:r>
      <w:r w:rsidRPr="009C0D3F">
        <w:rPr>
          <w:rFonts w:ascii="Times New Roman" w:eastAsia="Times New Roman" w:hAnsi="Times New Roman" w:cs="Times New Roman"/>
          <w:i/>
          <w:iCs/>
          <w:color w:val="000000"/>
          <w:kern w:val="0"/>
          <w:sz w:val="26"/>
          <w:szCs w:val="26"/>
          <w:lang w:eastAsia="ru-RU"/>
          <w14:ligatures w14:val="none"/>
        </w:rPr>
        <w:t>W</w:t>
      </w:r>
      <w:r w:rsidRPr="009C0D3F">
        <w:rPr>
          <w:rFonts w:ascii="Arial" w:eastAsia="Times New Roman" w:hAnsi="Arial" w:cs="Arial"/>
          <w:color w:val="000000"/>
          <w:kern w:val="0"/>
          <w:sz w:val="21"/>
          <w:szCs w:val="21"/>
          <w:lang w:eastAsia="ru-RU"/>
          <w14:ligatures w14:val="none"/>
        </w:rPr>
        <w:t>г (</w:t>
      </w:r>
      <w:r w:rsidRPr="009C0D3F">
        <w:rPr>
          <w:rFonts w:ascii="Times New Roman" w:eastAsia="Times New Roman" w:hAnsi="Times New Roman" w:cs="Times New Roman"/>
          <w:i/>
          <w:iCs/>
          <w:color w:val="000000"/>
          <w:kern w:val="0"/>
          <w:sz w:val="26"/>
          <w:szCs w:val="26"/>
          <w:lang w:eastAsia="ru-RU"/>
          <w14:ligatures w14:val="none"/>
        </w:rPr>
        <w:t>d</w:t>
      </w:r>
      <w:r w:rsidRPr="009C0D3F">
        <w:rPr>
          <w:rFonts w:ascii="Arial" w:eastAsia="Times New Roman" w:hAnsi="Arial" w:cs="Arial"/>
          <w:color w:val="000000"/>
          <w:kern w:val="0"/>
          <w:sz w:val="21"/>
          <w:szCs w:val="21"/>
          <w:lang w:eastAsia="ru-RU"/>
          <w14:ligatures w14:val="none"/>
        </w:rPr>
        <w:t> + 2 </w:t>
      </w: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Arial" w:eastAsia="Times New Roman" w:hAnsi="Arial" w:cs="Arial"/>
          <w:color w:val="000000"/>
          <w:kern w:val="0"/>
          <w:sz w:val="21"/>
          <w:szCs w:val="21"/>
          <w:lang w:eastAsia="ru-RU"/>
          <w14:ligatures w14:val="none"/>
        </w:rPr>
        <w:t>i </w:t>
      </w:r>
      <w:r w:rsidRPr="009C0D3F">
        <w:rPr>
          <w:rFonts w:ascii="Times New Roman" w:eastAsia="Times New Roman" w:hAnsi="Times New Roman" w:cs="Times New Roman"/>
          <w:i/>
          <w:iCs/>
          <w:color w:val="000000"/>
          <w:kern w:val="0"/>
          <w:sz w:val="26"/>
          <w:szCs w:val="26"/>
          <w:lang w:eastAsia="ru-RU"/>
          <w14:ligatures w14:val="none"/>
        </w:rPr>
        <w:t>К</w:t>
      </w:r>
      <w:r w:rsidRPr="009C0D3F">
        <w:rPr>
          <w:rFonts w:ascii="Arial" w:eastAsia="Times New Roman" w:hAnsi="Arial" w:cs="Arial"/>
          <w:color w:val="000000"/>
          <w:kern w:val="0"/>
          <w:sz w:val="21"/>
          <w:szCs w:val="21"/>
          <w:lang w:eastAsia="ru-RU"/>
          <w14:ligatures w14:val="none"/>
        </w:rPr>
        <w:t>d </w:t>
      </w:r>
      <w:r w:rsidRPr="009C0D3F">
        <w:rPr>
          <w:rFonts w:ascii="Times New Roman" w:eastAsia="Times New Roman" w:hAnsi="Times New Roman" w:cs="Times New Roman"/>
          <w:i/>
          <w:iCs/>
          <w:color w:val="000000"/>
          <w:kern w:val="0"/>
          <w:sz w:val="26"/>
          <w:szCs w:val="26"/>
          <w:lang w:eastAsia="ru-RU"/>
          <w14:ligatures w14:val="none"/>
        </w:rPr>
        <w:t>b</w:t>
      </w:r>
      <w:r w:rsidRPr="009C0D3F">
        <w:rPr>
          <w:rFonts w:ascii="Arial" w:eastAsia="Times New Roman" w:hAnsi="Arial" w:cs="Arial"/>
          <w:color w:val="000000"/>
          <w:kern w:val="0"/>
          <w:sz w:val="21"/>
          <w:szCs w:val="21"/>
          <w:lang w:eastAsia="ru-RU"/>
          <w14:ligatures w14:val="none"/>
        </w:rPr>
        <w:t>) 10-3/ </w:t>
      </w:r>
      <w:r w:rsidRPr="009C0D3F">
        <w:rPr>
          <w:rFonts w:ascii="Times New Roman" w:eastAsia="Times New Roman" w:hAnsi="Times New Roman" w:cs="Times New Roman"/>
          <w:i/>
          <w:iCs/>
          <w:color w:val="000000"/>
          <w:kern w:val="0"/>
          <w:sz w:val="26"/>
          <w:szCs w:val="26"/>
          <w:lang w:eastAsia="ru-RU"/>
          <w14:ligatures w14:val="none"/>
        </w:rPr>
        <w:t>F</w:t>
      </w:r>
      <w:r w:rsidRPr="009C0D3F">
        <w:rPr>
          <w:rFonts w:ascii="Arial" w:eastAsia="Times New Roman" w:hAnsi="Arial" w:cs="Arial"/>
          <w:color w:val="000000"/>
          <w:kern w:val="0"/>
          <w:sz w:val="21"/>
          <w:szCs w:val="21"/>
          <w:lang w:eastAsia="ru-RU"/>
          <w14:ligatures w14:val="none"/>
        </w:rPr>
        <w:t>,</w:t>
      </w:r>
    </w:p>
    <w:p w14:paraId="20D66391" w14:textId="77777777" w:rsidR="009C0D3F" w:rsidRPr="009C0D3F" w:rsidRDefault="009C0D3F" w:rsidP="009C0D3F">
      <w:pPr>
        <w:shd w:val="clear" w:color="auto" w:fill="FFFFFF"/>
        <w:spacing w:after="100" w:line="240" w:lineRule="auto"/>
        <w:jc w:val="right"/>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(51)</w:t>
      </w:r>
    </w:p>
    <w:p w14:paraId="5BB66992" w14:textId="77777777" w:rsidR="009C0D3F" w:rsidRPr="009C0D3F" w:rsidRDefault="009C0D3F" w:rsidP="009C0D3F">
      <w:pPr>
        <w:spacing w:before="100" w:beforeAutospacing="1" w:after="0" w:line="240" w:lineRule="auto"/>
        <w:ind w:left="15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где </w:t>
      </w:r>
      <w:r w:rsidRPr="009C0D3F">
        <w:rPr>
          <w:rFonts w:ascii="Times New Roman" w:eastAsia="Times New Roman" w:hAnsi="Times New Roman" w:cs="Times New Roman"/>
          <w:i/>
          <w:iCs/>
          <w:color w:val="000000"/>
          <w:kern w:val="0"/>
          <w:sz w:val="26"/>
          <w:szCs w:val="26"/>
          <w:lang w:eastAsia="ru-RU"/>
          <w14:ligatures w14:val="none"/>
        </w:rPr>
        <w:t>С</w:t>
      </w:r>
      <w:r w:rsidRPr="009C0D3F">
        <w:rPr>
          <w:rFonts w:ascii="Times New Roman" w:eastAsia="Times New Roman" w:hAnsi="Times New Roman" w:cs="Times New Roman"/>
          <w:i/>
          <w:iCs/>
          <w:color w:val="000000"/>
          <w:kern w:val="0"/>
          <w:sz w:val="26"/>
          <w:szCs w:val="26"/>
          <w:vertAlign w:val="subscript"/>
          <w:lang w:eastAsia="ru-RU"/>
          <w14:ligatures w14:val="none"/>
        </w:rPr>
        <w:t>х</w:t>
      </w:r>
      <w:r w:rsidRPr="009C0D3F">
        <w:rPr>
          <w:rFonts w:ascii="Arial" w:eastAsia="Times New Roman" w:hAnsi="Arial" w:cs="Arial"/>
          <w:color w:val="000000"/>
          <w:kern w:val="0"/>
          <w:sz w:val="21"/>
          <w:szCs w:val="21"/>
          <w:lang w:eastAsia="ru-RU"/>
          <w14:ligatures w14:val="none"/>
        </w:rPr>
        <w:t> = 1,2 для всех проводов, покрытых гололедом; остальные составляющие указаны выше;</w:t>
      </w:r>
    </w:p>
    <w:p w14:paraId="7FFCF335" w14:textId="77777777" w:rsidR="009C0D3F" w:rsidRPr="009C0D3F" w:rsidRDefault="009C0D3F" w:rsidP="009C0D3F">
      <w:pPr>
        <w:spacing w:after="0" w:line="240" w:lineRule="auto"/>
        <w:ind w:left="150" w:right="150" w:firstLine="397"/>
        <w:jc w:val="both"/>
        <w:rPr>
          <w:rFonts w:ascii="Arial" w:eastAsia="Times New Roman" w:hAnsi="Arial" w:cs="Arial"/>
          <w:color w:val="000000"/>
          <w:kern w:val="0"/>
          <w:sz w:val="21"/>
          <w:szCs w:val="21"/>
          <w:lang w:eastAsia="ru-RU"/>
          <w14:ligatures w14:val="none"/>
        </w:rPr>
      </w:pPr>
      <w:r w:rsidRPr="009C0D3F">
        <w:rPr>
          <w:rFonts w:ascii="Times New Roman" w:eastAsia="Times New Roman" w:hAnsi="Times New Roman" w:cs="Times New Roman"/>
          <w:i/>
          <w:iCs/>
          <w:color w:val="000000"/>
          <w:kern w:val="0"/>
          <w:sz w:val="26"/>
          <w:szCs w:val="26"/>
          <w:lang w:eastAsia="ru-RU"/>
          <w14:ligatures w14:val="none"/>
        </w:rPr>
        <w:t>W</w:t>
      </w:r>
      <w:r w:rsidRPr="009C0D3F">
        <w:rPr>
          <w:rFonts w:ascii="Times New Roman" w:eastAsia="Times New Roman" w:hAnsi="Times New Roman" w:cs="Times New Roman"/>
          <w:i/>
          <w:iCs/>
          <w:color w:val="000000"/>
          <w:kern w:val="0"/>
          <w:sz w:val="26"/>
          <w:szCs w:val="26"/>
          <w:vertAlign w:val="subscript"/>
          <w:lang w:eastAsia="ru-RU"/>
          <w14:ligatures w14:val="none"/>
        </w:rPr>
        <w:t>г</w:t>
      </w:r>
      <w:r w:rsidRPr="009C0D3F">
        <w:rPr>
          <w:rFonts w:ascii="Arial" w:eastAsia="Times New Roman" w:hAnsi="Arial" w:cs="Arial"/>
          <w:color w:val="000000"/>
          <w:kern w:val="0"/>
          <w:sz w:val="21"/>
          <w:szCs w:val="21"/>
          <w:lang w:eastAsia="ru-RU"/>
          <w14:ligatures w14:val="none"/>
        </w:rPr>
        <w:t> = 0,25 W – ветровое давление при гололеде.</w:t>
      </w:r>
    </w:p>
    <w:p w14:paraId="260B2B0C" w14:textId="77777777" w:rsidR="009C0D3F" w:rsidRPr="009C0D3F" w:rsidRDefault="009C0D3F" w:rsidP="009C0D3F">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b/>
          <w:bCs/>
          <w:color w:val="000000"/>
          <w:kern w:val="0"/>
          <w:sz w:val="21"/>
          <w:szCs w:val="21"/>
          <w:lang w:eastAsia="ru-RU"/>
          <w14:ligatures w14:val="none"/>
        </w:rPr>
        <w:t>Удельные расчетные ветровые нагрузки </w:t>
      </w:r>
      <w:r w:rsidRPr="009C0D3F">
        <w:rPr>
          <w:rFonts w:ascii="Arial" w:eastAsia="Times New Roman" w:hAnsi="Arial" w:cs="Arial"/>
          <w:color w:val="000000"/>
          <w:kern w:val="0"/>
          <w:sz w:val="21"/>
          <w:szCs w:val="21"/>
          <w:lang w:eastAsia="ru-RU"/>
          <w14:ligatures w14:val="none"/>
        </w:rPr>
        <w:t>при отсутствии и наличии гололеда соответственно составляют:</w:t>
      </w:r>
    </w:p>
    <w:p w14:paraId="08BB05C5" w14:textId="2C3762C7" w:rsidR="009C0D3F" w:rsidRDefault="009C0D3F">
      <w:r>
        <w:rPr>
          <w:noProof/>
        </w:rPr>
        <w:lastRenderedPageBreak/>
        <w:drawing>
          <wp:inline distT="0" distB="0" distL="0" distR="0" wp14:anchorId="63D547A1" wp14:editId="5E879AB2">
            <wp:extent cx="6931025" cy="4153535"/>
            <wp:effectExtent l="0" t="0" r="3175" b="0"/>
            <wp:docPr id="1560890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90915" name=""/>
                    <pic:cNvPicPr/>
                  </pic:nvPicPr>
                  <pic:blipFill>
                    <a:blip r:embed="rId20"/>
                    <a:stretch>
                      <a:fillRect/>
                    </a:stretch>
                  </pic:blipFill>
                  <pic:spPr>
                    <a:xfrm>
                      <a:off x="0" y="0"/>
                      <a:ext cx="6931025" cy="4153535"/>
                    </a:xfrm>
                    <a:prstGeom prst="rect">
                      <a:avLst/>
                    </a:prstGeom>
                  </pic:spPr>
                </pic:pic>
              </a:graphicData>
            </a:graphic>
          </wp:inline>
        </w:drawing>
      </w:r>
    </w:p>
    <w:p w14:paraId="121C57F1" w14:textId="4260BD6E" w:rsidR="009C0D3F" w:rsidRDefault="009C0D3F">
      <w:r>
        <w:rPr>
          <w:noProof/>
        </w:rPr>
        <w:lastRenderedPageBreak/>
        <w:drawing>
          <wp:inline distT="0" distB="0" distL="0" distR="0" wp14:anchorId="144FF716" wp14:editId="1E9F9C40">
            <wp:extent cx="6931025" cy="6642735"/>
            <wp:effectExtent l="0" t="0" r="3175" b="5715"/>
            <wp:docPr id="652568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568486" name=""/>
                    <pic:cNvPicPr/>
                  </pic:nvPicPr>
                  <pic:blipFill>
                    <a:blip r:embed="rId21"/>
                    <a:stretch>
                      <a:fillRect/>
                    </a:stretch>
                  </pic:blipFill>
                  <pic:spPr>
                    <a:xfrm>
                      <a:off x="0" y="0"/>
                      <a:ext cx="6931025" cy="6642735"/>
                    </a:xfrm>
                    <a:prstGeom prst="rect">
                      <a:avLst/>
                    </a:prstGeom>
                  </pic:spPr>
                </pic:pic>
              </a:graphicData>
            </a:graphic>
          </wp:inline>
        </w:drawing>
      </w:r>
    </w:p>
    <w:p w14:paraId="0AEE1EE1" w14:textId="753C7399" w:rsidR="009C0D3F" w:rsidRDefault="009C0D3F">
      <w:r>
        <w:rPr>
          <w:noProof/>
        </w:rPr>
        <w:lastRenderedPageBreak/>
        <w:drawing>
          <wp:inline distT="0" distB="0" distL="0" distR="0" wp14:anchorId="2B2BBAC8" wp14:editId="2511E162">
            <wp:extent cx="6931025" cy="5886450"/>
            <wp:effectExtent l="0" t="0" r="3175" b="0"/>
            <wp:docPr id="1112484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84284" name=""/>
                    <pic:cNvPicPr/>
                  </pic:nvPicPr>
                  <pic:blipFill>
                    <a:blip r:embed="rId22"/>
                    <a:stretch>
                      <a:fillRect/>
                    </a:stretch>
                  </pic:blipFill>
                  <pic:spPr>
                    <a:xfrm>
                      <a:off x="0" y="0"/>
                      <a:ext cx="6931025" cy="5886450"/>
                    </a:xfrm>
                    <a:prstGeom prst="rect">
                      <a:avLst/>
                    </a:prstGeom>
                  </pic:spPr>
                </pic:pic>
              </a:graphicData>
            </a:graphic>
          </wp:inline>
        </w:drawing>
      </w:r>
    </w:p>
    <w:p w14:paraId="35FBD169" w14:textId="67D7C7B5" w:rsidR="009C0D3F" w:rsidRDefault="009C0D3F">
      <w:r>
        <w:rPr>
          <w:noProof/>
        </w:rPr>
        <w:lastRenderedPageBreak/>
        <w:drawing>
          <wp:inline distT="0" distB="0" distL="0" distR="0" wp14:anchorId="5C156868" wp14:editId="2C063ABD">
            <wp:extent cx="6931025" cy="5644515"/>
            <wp:effectExtent l="0" t="0" r="3175" b="0"/>
            <wp:docPr id="1284195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95827" name=""/>
                    <pic:cNvPicPr/>
                  </pic:nvPicPr>
                  <pic:blipFill>
                    <a:blip r:embed="rId23"/>
                    <a:stretch>
                      <a:fillRect/>
                    </a:stretch>
                  </pic:blipFill>
                  <pic:spPr>
                    <a:xfrm>
                      <a:off x="0" y="0"/>
                      <a:ext cx="6931025" cy="5644515"/>
                    </a:xfrm>
                    <a:prstGeom prst="rect">
                      <a:avLst/>
                    </a:prstGeom>
                  </pic:spPr>
                </pic:pic>
              </a:graphicData>
            </a:graphic>
          </wp:inline>
        </w:drawing>
      </w:r>
    </w:p>
    <w:p w14:paraId="54F9B60E" w14:textId="61E3AF31" w:rsidR="009C0D3F" w:rsidRDefault="009C0D3F" w:rsidP="009C0D3F">
      <w:pPr>
        <w:pStyle w:val="otstup"/>
        <w:ind w:left="150" w:right="150" w:firstLine="567"/>
        <w:jc w:val="both"/>
        <w:rPr>
          <w:rFonts w:ascii="Arial" w:hAnsi="Arial" w:cs="Arial"/>
          <w:color w:val="000000"/>
          <w:sz w:val="21"/>
          <w:szCs w:val="21"/>
        </w:rPr>
      </w:pPr>
      <w:r>
        <w:rPr>
          <w:rFonts w:ascii="Arial" w:hAnsi="Arial" w:cs="Arial"/>
          <w:color w:val="000000"/>
          <w:sz w:val="21"/>
          <w:szCs w:val="21"/>
        </w:rPr>
        <w:t>Решив уравнение (65), найдем напряжение в проводе в режиме наибольшей внешней нагрузки </w:t>
      </w:r>
      <w:r>
        <w:rPr>
          <w:rFonts w:ascii="Arial" w:hAnsi="Arial" w:cs="Arial"/>
          <w:noProof/>
          <w:color w:val="000000"/>
          <w:sz w:val="21"/>
          <w:szCs w:val="21"/>
        </w:rPr>
        <mc:AlternateContent>
          <mc:Choice Requires="wps">
            <w:drawing>
              <wp:inline distT="0" distB="0" distL="0" distR="0" wp14:anchorId="46CA2BA8" wp14:editId="180A657A">
                <wp:extent cx="438150" cy="266700"/>
                <wp:effectExtent l="0" t="0" r="0" b="0"/>
                <wp:docPr id="45608068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381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528694" id="Rectangle 1" o:spid="_x0000_s1026" style="width:34.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" filled="f" stroked="f">
                <o:lock v:ext="edit" aspectratio="t"/>
                <w10:anchorlock/>
              </v:rect>
            </w:pict>
          </mc:Fallback>
        </mc:AlternateContent>
      </w:r>
      <w:r>
        <w:rPr>
          <w:rFonts w:ascii="Arial" w:hAnsi="Arial" w:cs="Arial"/>
          <w:color w:val="000000"/>
          <w:sz w:val="21"/>
          <w:szCs w:val="21"/>
        </w:rPr>
        <w:t>.</w:t>
      </w:r>
    </w:p>
    <w:p w14:paraId="0ACA11C1" w14:textId="77777777" w:rsidR="009C0D3F" w:rsidRDefault="009C0D3F" w:rsidP="009C0D3F">
      <w:pPr>
        <w:pStyle w:val="otstup"/>
        <w:ind w:left="150" w:right="150" w:firstLine="567"/>
        <w:jc w:val="both"/>
        <w:rPr>
          <w:rFonts w:ascii="Arial" w:hAnsi="Arial" w:cs="Arial"/>
          <w:color w:val="000000"/>
          <w:sz w:val="21"/>
          <w:szCs w:val="21"/>
        </w:rPr>
      </w:pPr>
      <w:r>
        <w:rPr>
          <w:rFonts w:ascii="Arial" w:hAnsi="Arial" w:cs="Arial"/>
          <w:color w:val="000000"/>
          <w:sz w:val="21"/>
          <w:szCs w:val="21"/>
        </w:rPr>
        <w:t>Проверим условия (43). Если они выполняются, исходный режим выбран верно.</w:t>
      </w:r>
    </w:p>
    <w:p w14:paraId="0517C45A" w14:textId="77777777" w:rsidR="009C0D3F" w:rsidRDefault="009C0D3F" w:rsidP="009C0D3F">
      <w:pPr>
        <w:pStyle w:val="otstup"/>
        <w:ind w:left="150" w:right="150" w:firstLine="567"/>
        <w:jc w:val="both"/>
        <w:rPr>
          <w:rFonts w:ascii="Arial" w:hAnsi="Arial" w:cs="Arial"/>
          <w:color w:val="000000"/>
          <w:sz w:val="21"/>
          <w:szCs w:val="21"/>
        </w:rPr>
      </w:pPr>
      <w:r>
        <w:rPr>
          <w:rFonts w:ascii="Arial" w:hAnsi="Arial" w:cs="Arial"/>
          <w:color w:val="000000"/>
          <w:sz w:val="21"/>
          <w:szCs w:val="21"/>
        </w:rPr>
        <w:t>Следует отметить, что для климатических условий нашей страны в подавляющем большинстве случаев исходным оказывается режим наибольшей внешней нагрузки.</w:t>
      </w:r>
    </w:p>
    <w:p w14:paraId="057504A0" w14:textId="53D74A9B" w:rsidR="009C0D3F" w:rsidRDefault="009C0D3F">
      <w:r>
        <w:rPr>
          <w:noProof/>
        </w:rPr>
        <w:lastRenderedPageBreak/>
        <w:drawing>
          <wp:inline distT="0" distB="0" distL="0" distR="0" wp14:anchorId="05560F67" wp14:editId="61099F63">
            <wp:extent cx="6931025" cy="6514465"/>
            <wp:effectExtent l="0" t="0" r="3175" b="635"/>
            <wp:docPr id="345644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44122" name=""/>
                    <pic:cNvPicPr/>
                  </pic:nvPicPr>
                  <pic:blipFill>
                    <a:blip r:embed="rId24"/>
                    <a:stretch>
                      <a:fillRect/>
                    </a:stretch>
                  </pic:blipFill>
                  <pic:spPr>
                    <a:xfrm>
                      <a:off x="0" y="0"/>
                      <a:ext cx="6931025" cy="6514465"/>
                    </a:xfrm>
                    <a:prstGeom prst="rect">
                      <a:avLst/>
                    </a:prstGeom>
                  </pic:spPr>
                </pic:pic>
              </a:graphicData>
            </a:graphic>
          </wp:inline>
        </w:drawing>
      </w:r>
    </w:p>
    <w:p w14:paraId="002FEBF4" w14:textId="08381312" w:rsidR="009C0D3F" w:rsidRDefault="009C0D3F">
      <w:r>
        <w:rPr>
          <w:noProof/>
        </w:rPr>
        <w:lastRenderedPageBreak/>
        <w:drawing>
          <wp:inline distT="0" distB="0" distL="0" distR="0" wp14:anchorId="6A404A77" wp14:editId="617AC693">
            <wp:extent cx="6931025" cy="4704080"/>
            <wp:effectExtent l="0" t="0" r="3175" b="1270"/>
            <wp:docPr id="672043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3348" name=""/>
                    <pic:cNvPicPr/>
                  </pic:nvPicPr>
                  <pic:blipFill>
                    <a:blip r:embed="rId25"/>
                    <a:stretch>
                      <a:fillRect/>
                    </a:stretch>
                  </pic:blipFill>
                  <pic:spPr>
                    <a:xfrm>
                      <a:off x="0" y="0"/>
                      <a:ext cx="6931025" cy="4704080"/>
                    </a:xfrm>
                    <a:prstGeom prst="rect">
                      <a:avLst/>
                    </a:prstGeom>
                  </pic:spPr>
                </pic:pic>
              </a:graphicData>
            </a:graphic>
          </wp:inline>
        </w:drawing>
      </w:r>
    </w:p>
    <w:p w14:paraId="0CD50286" w14:textId="5D4837DE" w:rsidR="009C0D3F" w:rsidRDefault="009C0D3F">
      <w:r>
        <w:rPr>
          <w:noProof/>
        </w:rPr>
        <w:drawing>
          <wp:inline distT="0" distB="0" distL="0" distR="0" wp14:anchorId="36942268" wp14:editId="48D52DF0">
            <wp:extent cx="6931025" cy="3698875"/>
            <wp:effectExtent l="0" t="0" r="3175" b="0"/>
            <wp:docPr id="883715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15360" name=""/>
                    <pic:cNvPicPr/>
                  </pic:nvPicPr>
                  <pic:blipFill>
                    <a:blip r:embed="rId26"/>
                    <a:stretch>
                      <a:fillRect/>
                    </a:stretch>
                  </pic:blipFill>
                  <pic:spPr>
                    <a:xfrm>
                      <a:off x="0" y="0"/>
                      <a:ext cx="6931025" cy="3698875"/>
                    </a:xfrm>
                    <a:prstGeom prst="rect">
                      <a:avLst/>
                    </a:prstGeom>
                  </pic:spPr>
                </pic:pic>
              </a:graphicData>
            </a:graphic>
          </wp:inline>
        </w:drawing>
      </w:r>
    </w:p>
    <w:p w14:paraId="62827C85" w14:textId="1B7B2159" w:rsidR="009C0D3F" w:rsidRDefault="009C0D3F">
      <w:r>
        <w:rPr>
          <w:noProof/>
        </w:rPr>
        <w:lastRenderedPageBreak/>
        <w:drawing>
          <wp:inline distT="0" distB="0" distL="0" distR="0" wp14:anchorId="5DBB041C" wp14:editId="7341DCFA">
            <wp:extent cx="6931025" cy="5001895"/>
            <wp:effectExtent l="0" t="0" r="3175" b="8255"/>
            <wp:docPr id="385978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78765" name=""/>
                    <pic:cNvPicPr/>
                  </pic:nvPicPr>
                  <pic:blipFill>
                    <a:blip r:embed="rId27"/>
                    <a:stretch>
                      <a:fillRect/>
                    </a:stretch>
                  </pic:blipFill>
                  <pic:spPr>
                    <a:xfrm>
                      <a:off x="0" y="0"/>
                      <a:ext cx="6931025" cy="5001895"/>
                    </a:xfrm>
                    <a:prstGeom prst="rect">
                      <a:avLst/>
                    </a:prstGeom>
                  </pic:spPr>
                </pic:pic>
              </a:graphicData>
            </a:graphic>
          </wp:inline>
        </w:drawing>
      </w:r>
    </w:p>
    <w:p w14:paraId="3ACA3EF7" w14:textId="690B0A2A" w:rsidR="009C0D3F" w:rsidRDefault="009C0D3F">
      <w:r>
        <w:rPr>
          <w:noProof/>
        </w:rPr>
        <w:drawing>
          <wp:inline distT="0" distB="0" distL="0" distR="0" wp14:anchorId="6791D7CE" wp14:editId="326CA865">
            <wp:extent cx="6931025" cy="2867025"/>
            <wp:effectExtent l="0" t="0" r="3175" b="9525"/>
            <wp:docPr id="2096653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53480" name=""/>
                    <pic:cNvPicPr/>
                  </pic:nvPicPr>
                  <pic:blipFill>
                    <a:blip r:embed="rId28"/>
                    <a:stretch>
                      <a:fillRect/>
                    </a:stretch>
                  </pic:blipFill>
                  <pic:spPr>
                    <a:xfrm>
                      <a:off x="0" y="0"/>
                      <a:ext cx="6931025" cy="2867025"/>
                    </a:xfrm>
                    <a:prstGeom prst="rect">
                      <a:avLst/>
                    </a:prstGeom>
                  </pic:spPr>
                </pic:pic>
              </a:graphicData>
            </a:graphic>
          </wp:inline>
        </w:drawing>
      </w:r>
    </w:p>
    <w:p w14:paraId="6CA412ED" w14:textId="77777777" w:rsidR="009C0D3F" w:rsidRPr="009C0D3F" w:rsidRDefault="009C0D3F" w:rsidP="009C0D3F">
      <w:pPr>
        <w:pBdr>
          <w:bottom w:val="single" w:sz="6" w:space="8" w:color="999999"/>
        </w:pBdr>
        <w:shd w:val="clear" w:color="auto" w:fill="FFFFFF"/>
        <w:spacing w:beforeAutospacing="1" w:after="100" w:line="240" w:lineRule="auto"/>
        <w:jc w:val="both"/>
        <w:outlineLvl w:val="1"/>
        <w:rPr>
          <w:rFonts w:ascii="Arial" w:eastAsia="Times New Roman" w:hAnsi="Arial" w:cs="Arial"/>
          <w:b/>
          <w:bCs/>
          <w:color w:val="000000"/>
          <w:kern w:val="0"/>
          <w:sz w:val="27"/>
          <w:szCs w:val="27"/>
          <w:lang w:eastAsia="ru-RU"/>
          <w14:ligatures w14:val="none"/>
        </w:rPr>
      </w:pPr>
      <w:r w:rsidRPr="009C0D3F">
        <w:rPr>
          <w:rFonts w:ascii="Arial" w:eastAsia="Times New Roman" w:hAnsi="Arial" w:cs="Arial"/>
          <w:b/>
          <w:bCs/>
          <w:color w:val="000000"/>
          <w:kern w:val="0"/>
          <w:sz w:val="27"/>
          <w:szCs w:val="27"/>
          <w:lang w:eastAsia="ru-RU"/>
          <w14:ligatures w14:val="none"/>
        </w:rPr>
        <w:t>Контрольные вопросы к разделу</w:t>
      </w:r>
    </w:p>
    <w:p w14:paraId="6D7706CE" w14:textId="77777777" w:rsidR="009C0D3F" w:rsidRPr="009C0D3F" w:rsidRDefault="009C0D3F" w:rsidP="009C0D3F">
      <w:pPr>
        <w:numPr>
          <w:ilvl w:val="0"/>
          <w:numId w:val="16"/>
        </w:numPr>
        <w:shd w:val="clear" w:color="auto" w:fill="FFFFFF"/>
        <w:spacing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Какие климатические режимы регламентируются для расчета проводов на механическую прочность?</w:t>
      </w:r>
    </w:p>
    <w:p w14:paraId="0A4D0A32"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Какой метод положен в основу расчета проводов на механическую прочность?</w:t>
      </w:r>
    </w:p>
    <w:p w14:paraId="488CCF4B"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Что такое удельная механическая нагрузка на провод?</w:t>
      </w:r>
    </w:p>
    <w:p w14:paraId="5CF953C0"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Перечислить удельные нагрузки на провод?</w:t>
      </w:r>
    </w:p>
    <w:p w14:paraId="640ECEFB"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В чем заключается задача расчета провода на прочность?</w:t>
      </w:r>
    </w:p>
    <w:p w14:paraId="2727520B"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Записать уравнение состояния провода?</w:t>
      </w:r>
    </w:p>
    <w:p w14:paraId="2A834830"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lastRenderedPageBreak/>
        <w:t>Каково физическое содержание уравнения состояния провода?</w:t>
      </w:r>
    </w:p>
    <w:p w14:paraId="09752B43"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Пояснить термин "исходный режим".</w:t>
      </w:r>
    </w:p>
    <w:p w14:paraId="6F096A4D"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Что такое стрела провеса провода?</w:t>
      </w:r>
    </w:p>
    <w:p w14:paraId="573FF851"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Как выполняется расчет монтажных стрел провеса провода?</w:t>
      </w:r>
    </w:p>
    <w:p w14:paraId="4C262E71"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Записать выражение для расчета стрелы провеса провода.</w:t>
      </w:r>
    </w:p>
    <w:p w14:paraId="6FD077EB"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От каких факторов зависит габарит ВЛ?</w:t>
      </w:r>
    </w:p>
    <w:p w14:paraId="2B956E87"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Записать условие проверки габарита ВЛ.</w:t>
      </w:r>
    </w:p>
    <w:p w14:paraId="1EBE0A23"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В каких режимах стрела провеса провода имеет наибольшее значение?</w:t>
      </w:r>
    </w:p>
    <w:p w14:paraId="7B979310"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Назвать особенности механического расчета грозозащитного троса?</w:t>
      </w:r>
    </w:p>
    <w:p w14:paraId="00F1CF6B" w14:textId="77777777" w:rsidR="009C0D3F" w:rsidRPr="009C0D3F" w:rsidRDefault="009C0D3F" w:rsidP="009C0D3F">
      <w:pPr>
        <w:numPr>
          <w:ilvl w:val="0"/>
          <w:numId w:val="16"/>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Какой принимается исходный режим при расчете грозозащитного троса?</w:t>
      </w:r>
    </w:p>
    <w:p w14:paraId="35066409" w14:textId="77777777" w:rsidR="009C0D3F" w:rsidRDefault="009C0D3F" w:rsidP="009C0D3F">
      <w:pPr>
        <w:pStyle w:val="Heading1"/>
        <w:shd w:val="clear" w:color="auto" w:fill="1874CD"/>
        <w:spacing w:after="300" w:afterAutospacing="0"/>
        <w:jc w:val="both"/>
        <w:rPr>
          <w:rFonts w:ascii="Arial" w:hAnsi="Arial" w:cs="Arial"/>
          <w:color w:val="FFFFFF"/>
          <w:sz w:val="36"/>
          <w:szCs w:val="36"/>
        </w:rPr>
      </w:pPr>
      <w:r>
        <w:rPr>
          <w:rFonts w:ascii="Arial" w:hAnsi="Arial" w:cs="Arial"/>
          <w:color w:val="FFFFFF"/>
          <w:sz w:val="36"/>
          <w:szCs w:val="36"/>
        </w:rPr>
        <w:t>4. Графическая часть проекта</w:t>
      </w:r>
    </w:p>
    <w:p w14:paraId="513889A8" w14:textId="77777777" w:rsidR="009C0D3F" w:rsidRDefault="009C0D3F" w:rsidP="009C0D3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Графическая часть проекта включает в себя два чертежа формата А1.</w:t>
      </w:r>
    </w:p>
    <w:p w14:paraId="0105CA73" w14:textId="77777777" w:rsidR="009C0D3F" w:rsidRDefault="009C0D3F" w:rsidP="009C0D3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На первом чертеже изображается однолинейная схема проектируемой системы с выбранными схемами подстанций и ТЭЦ. На чертеже должны быть нанесены обозначения выбранного оборудования (трансформаторов, генераторов, линий электропередачи), показаны напряжения в узлах, полученные при расчете установившегося режима, напряжения на вторичной стороне трансформаторов до и после регулирования напряжения.</w:t>
      </w:r>
    </w:p>
    <w:p w14:paraId="56345E24" w14:textId="77777777" w:rsidR="009C0D3F" w:rsidRDefault="009C0D3F" w:rsidP="009C0D3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На втором чертеже приводятся результаты расчета конструктивной части ВЛ. Здесь должны быть приведены: фрагмент ВЛ с указанием геометрических характеристик линии, сборочный чертеж крепления провода к траверсе опоры, монтажный график провода.</w:t>
      </w:r>
    </w:p>
    <w:p w14:paraId="44777FEF" w14:textId="77777777" w:rsidR="009C0D3F" w:rsidRPr="009C0D3F" w:rsidRDefault="009C0D3F" w:rsidP="009C0D3F">
      <w:pPr>
        <w:shd w:val="clear" w:color="auto" w:fill="1874CD"/>
        <w:spacing w:beforeAutospacing="1" w:after="300" w:line="240" w:lineRule="auto"/>
        <w:jc w:val="both"/>
        <w:outlineLvl w:val="0"/>
        <w:rPr>
          <w:rFonts w:ascii="Arial" w:eastAsia="Times New Roman" w:hAnsi="Arial" w:cs="Arial"/>
          <w:b/>
          <w:bCs/>
          <w:color w:val="FFFFFF"/>
          <w:kern w:val="36"/>
          <w:sz w:val="36"/>
          <w:szCs w:val="36"/>
          <w:lang w:eastAsia="ru-RU"/>
          <w14:ligatures w14:val="none"/>
        </w:rPr>
      </w:pPr>
      <w:r w:rsidRPr="009C0D3F">
        <w:rPr>
          <w:rFonts w:ascii="Arial" w:eastAsia="Times New Roman" w:hAnsi="Arial" w:cs="Arial"/>
          <w:b/>
          <w:bCs/>
          <w:color w:val="FFFFFF"/>
          <w:kern w:val="36"/>
          <w:sz w:val="36"/>
          <w:szCs w:val="36"/>
          <w:lang w:eastAsia="ru-RU"/>
          <w14:ligatures w14:val="none"/>
        </w:rPr>
        <w:t>Библиографический список</w:t>
      </w:r>
    </w:p>
    <w:p w14:paraId="3773CB44" w14:textId="77777777" w:rsidR="009C0D3F" w:rsidRPr="009C0D3F" w:rsidRDefault="009C0D3F" w:rsidP="009C0D3F">
      <w:pPr>
        <w:shd w:val="clear" w:color="auto" w:fill="FFFFFF"/>
        <w:spacing w:beforeAutospacing="1" w:after="100" w:afterAutospacing="1" w:line="240" w:lineRule="auto"/>
        <w:ind w:left="15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b/>
          <w:bCs/>
          <w:color w:val="000000"/>
          <w:kern w:val="0"/>
          <w:sz w:val="21"/>
          <w:szCs w:val="21"/>
          <w:lang w:eastAsia="ru-RU"/>
          <w14:ligatures w14:val="none"/>
        </w:rPr>
        <w:t>Основной</w:t>
      </w:r>
    </w:p>
    <w:p w14:paraId="7049C891" w14:textId="77777777" w:rsidR="009C0D3F" w:rsidRPr="009C0D3F" w:rsidRDefault="009C0D3F" w:rsidP="009C0D3F">
      <w:pPr>
        <w:numPr>
          <w:ilvl w:val="0"/>
          <w:numId w:val="17"/>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Веников, В.А. Электрические системы. Электрические сети: учебник для вузов /В.А. Веников и др./под ред. В.А. Веникова, В.А. Строева. - 2-е изд., перераб. и доп. - М.:Высш. шк., 1998 - 511 с.</w:t>
      </w:r>
    </w:p>
    <w:p w14:paraId="59A04CD9" w14:textId="77777777" w:rsidR="009C0D3F" w:rsidRPr="009C0D3F" w:rsidRDefault="009C0D3F" w:rsidP="009C0D3F">
      <w:pPr>
        <w:numPr>
          <w:ilvl w:val="0"/>
          <w:numId w:val="17"/>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Костин, В. Н. Передача и распределение электроэнергии: учеб, пособие / В.Н. Костин, Е.В. Распопов, Е.А. Родченко. - СПб.: Изд-во СЗТУ, 2003 - 147 с.</w:t>
      </w:r>
    </w:p>
    <w:p w14:paraId="75B10981" w14:textId="77777777" w:rsidR="009C0D3F" w:rsidRPr="009C0D3F" w:rsidRDefault="009C0D3F" w:rsidP="009C0D3F">
      <w:pPr>
        <w:numPr>
          <w:ilvl w:val="0"/>
          <w:numId w:val="17"/>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Герасименко, А.А. Передача и распределение электрической энергии: учеб, пособие/А.А. Герасименко, В.Т. Федин. - Ростов-н/Д.: Феникс, 2006. - 720 с.</w:t>
      </w:r>
    </w:p>
    <w:p w14:paraId="23C6908D" w14:textId="77777777" w:rsidR="009C0D3F" w:rsidRPr="009C0D3F" w:rsidRDefault="009C0D3F" w:rsidP="009C0D3F">
      <w:pPr>
        <w:shd w:val="clear" w:color="auto" w:fill="FFFFFF"/>
        <w:spacing w:before="100" w:beforeAutospacing="1" w:after="100" w:afterAutospacing="1" w:line="240" w:lineRule="auto"/>
        <w:ind w:left="15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b/>
          <w:bCs/>
          <w:color w:val="000000"/>
          <w:kern w:val="0"/>
          <w:sz w:val="21"/>
          <w:szCs w:val="21"/>
          <w:lang w:eastAsia="ru-RU"/>
          <w14:ligatures w14:val="none"/>
        </w:rPr>
        <w:t>Дополнительный</w:t>
      </w:r>
    </w:p>
    <w:p w14:paraId="13A44046" w14:textId="77777777" w:rsidR="009C0D3F" w:rsidRPr="009C0D3F" w:rsidRDefault="009C0D3F" w:rsidP="009C0D3F">
      <w:pPr>
        <w:numPr>
          <w:ilvl w:val="0"/>
          <w:numId w:val="18"/>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Правила устройства электроустановок. 7-е изд. - СПб.:Изд-во ДЕАН, 2003.</w:t>
      </w:r>
    </w:p>
    <w:p w14:paraId="1F42891C" w14:textId="77777777" w:rsidR="009C0D3F" w:rsidRPr="009C0D3F" w:rsidRDefault="009C0D3F" w:rsidP="009C0D3F">
      <w:pPr>
        <w:numPr>
          <w:ilvl w:val="0"/>
          <w:numId w:val="18"/>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Справочник по проектированию электрических сетей./ под редакцией Д.Л. Файбисовича. - М: Изд-во НЦ ЭНАС, 2005 - 320 с.</w:t>
      </w:r>
    </w:p>
    <w:p w14:paraId="5692BC2E" w14:textId="77777777" w:rsidR="009C0D3F" w:rsidRPr="009C0D3F" w:rsidRDefault="009C0D3F" w:rsidP="009C0D3F">
      <w:pPr>
        <w:numPr>
          <w:ilvl w:val="0"/>
          <w:numId w:val="18"/>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Электротехнический справочник: 4 т. Производство, передача и распределение электрической энергии / под общ. ред. профессоров МЭИ В.Г. Герасимова и др. - 8-е изд.,испр. и доп. - М.: Изд-во МЭИ, 2002. - т. 3. - 964 с.</w:t>
      </w:r>
    </w:p>
    <w:p w14:paraId="564A15B7" w14:textId="77777777" w:rsidR="009C0D3F" w:rsidRPr="009C0D3F" w:rsidRDefault="009C0D3F" w:rsidP="009C0D3F">
      <w:pPr>
        <w:numPr>
          <w:ilvl w:val="0"/>
          <w:numId w:val="18"/>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9C0D3F">
        <w:rPr>
          <w:rFonts w:ascii="Arial" w:eastAsia="Times New Roman" w:hAnsi="Arial" w:cs="Arial"/>
          <w:color w:val="000000"/>
          <w:kern w:val="0"/>
          <w:sz w:val="21"/>
          <w:szCs w:val="21"/>
          <w:lang w:eastAsia="ru-RU"/>
          <w14:ligatures w14:val="none"/>
        </w:rPr>
        <w:t>Справочник по электрическим сетям 0,4-35 кВ и 110-1150 кВ: 6т./ §од ред. И.Т. Горюнова, А.А. Любимова - М.: Папирус Про, 2003. - Т.2 - 640 с.</w:t>
      </w:r>
    </w:p>
    <w:p w14:paraId="427ECD6A" w14:textId="77777777" w:rsidR="009C0D3F" w:rsidRDefault="009C0D3F"/>
    <w:sectPr w:rsidR="009C0D3F" w:rsidSect="00837795">
      <w:pgSz w:w="11906" w:h="16838"/>
      <w:pgMar w:top="426" w:right="424"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903421"/>
    <w:multiLevelType w:val="multilevel"/>
    <w:tmpl w:val="45FE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B94FDA"/>
    <w:multiLevelType w:val="multilevel"/>
    <w:tmpl w:val="6394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AFF"/>
    <w:multiLevelType w:val="multilevel"/>
    <w:tmpl w:val="A568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1B1764"/>
    <w:multiLevelType w:val="multilevel"/>
    <w:tmpl w:val="0360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777BD8"/>
    <w:multiLevelType w:val="multilevel"/>
    <w:tmpl w:val="C3006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30CCF"/>
    <w:multiLevelType w:val="multilevel"/>
    <w:tmpl w:val="01C8A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3B3DE4"/>
    <w:multiLevelType w:val="multilevel"/>
    <w:tmpl w:val="2890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EF5937"/>
    <w:multiLevelType w:val="multilevel"/>
    <w:tmpl w:val="A1DA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0D42AC"/>
    <w:multiLevelType w:val="multilevel"/>
    <w:tmpl w:val="F0C8E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446350"/>
    <w:multiLevelType w:val="multilevel"/>
    <w:tmpl w:val="7F22C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AE4091"/>
    <w:multiLevelType w:val="multilevel"/>
    <w:tmpl w:val="8EDAD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E7066A"/>
    <w:multiLevelType w:val="multilevel"/>
    <w:tmpl w:val="74BE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A22574"/>
    <w:multiLevelType w:val="multilevel"/>
    <w:tmpl w:val="019C06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7E2A81"/>
    <w:multiLevelType w:val="multilevel"/>
    <w:tmpl w:val="B94AC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925BDB"/>
    <w:multiLevelType w:val="multilevel"/>
    <w:tmpl w:val="6B4A5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2B3C77"/>
    <w:multiLevelType w:val="multilevel"/>
    <w:tmpl w:val="B770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561F3B"/>
    <w:multiLevelType w:val="multilevel"/>
    <w:tmpl w:val="9AF40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C52EFE"/>
    <w:multiLevelType w:val="multilevel"/>
    <w:tmpl w:val="1108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6577589">
    <w:abstractNumId w:val="13"/>
  </w:num>
  <w:num w:numId="2" w16cid:durableId="62720633">
    <w:abstractNumId w:val="9"/>
  </w:num>
  <w:num w:numId="3" w16cid:durableId="227421344">
    <w:abstractNumId w:val="11"/>
  </w:num>
  <w:num w:numId="4" w16cid:durableId="116723458">
    <w:abstractNumId w:val="1"/>
  </w:num>
  <w:num w:numId="5" w16cid:durableId="1954818790">
    <w:abstractNumId w:val="3"/>
  </w:num>
  <w:num w:numId="6" w16cid:durableId="2006085580">
    <w:abstractNumId w:val="15"/>
  </w:num>
  <w:num w:numId="7" w16cid:durableId="1302072490">
    <w:abstractNumId w:val="7"/>
  </w:num>
  <w:num w:numId="8" w16cid:durableId="1119837500">
    <w:abstractNumId w:val="6"/>
  </w:num>
  <w:num w:numId="9" w16cid:durableId="45111108">
    <w:abstractNumId w:val="2"/>
  </w:num>
  <w:num w:numId="10" w16cid:durableId="659701585">
    <w:abstractNumId w:val="17"/>
  </w:num>
  <w:num w:numId="11" w16cid:durableId="323632213">
    <w:abstractNumId w:val="14"/>
  </w:num>
  <w:num w:numId="12" w16cid:durableId="1819956137">
    <w:abstractNumId w:val="4"/>
  </w:num>
  <w:num w:numId="13" w16cid:durableId="2106610668">
    <w:abstractNumId w:val="10"/>
  </w:num>
  <w:num w:numId="14" w16cid:durableId="665208904">
    <w:abstractNumId w:val="8"/>
  </w:num>
  <w:num w:numId="15" w16cid:durableId="639387273">
    <w:abstractNumId w:val="0"/>
  </w:num>
  <w:num w:numId="16" w16cid:durableId="718819704">
    <w:abstractNumId w:val="5"/>
  </w:num>
  <w:num w:numId="17" w16cid:durableId="550390274">
    <w:abstractNumId w:val="16"/>
  </w:num>
  <w:num w:numId="18" w16cid:durableId="94326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F95"/>
    <w:rsid w:val="002A7F95"/>
    <w:rsid w:val="00462128"/>
    <w:rsid w:val="00837795"/>
    <w:rsid w:val="00912FB7"/>
    <w:rsid w:val="009C0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9C8E8"/>
  <w15:chartTrackingRefBased/>
  <w15:docId w15:val="{7BCCE241-D016-487B-A65E-90B10C641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12F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Heading2">
    <w:name w:val="heading 2"/>
    <w:basedOn w:val="Normal"/>
    <w:link w:val="Heading2Char"/>
    <w:uiPriority w:val="9"/>
    <w:qFormat/>
    <w:rsid w:val="00912FB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FB7"/>
    <w:rPr>
      <w:rFonts w:ascii="Times New Roman" w:eastAsia="Times New Roman" w:hAnsi="Times New Roman" w:cs="Times New Roman"/>
      <w:b/>
      <w:bCs/>
      <w:kern w:val="36"/>
      <w:sz w:val="48"/>
      <w:szCs w:val="48"/>
      <w:lang w:eastAsia="ru-RU"/>
      <w14:ligatures w14:val="none"/>
    </w:rPr>
  </w:style>
  <w:style w:type="character" w:customStyle="1" w:styleId="Heading2Char">
    <w:name w:val="Heading 2 Char"/>
    <w:basedOn w:val="DefaultParagraphFont"/>
    <w:link w:val="Heading2"/>
    <w:uiPriority w:val="9"/>
    <w:rsid w:val="00912FB7"/>
    <w:rPr>
      <w:rFonts w:ascii="Times New Roman" w:eastAsia="Times New Roman" w:hAnsi="Times New Roman" w:cs="Times New Roman"/>
      <w:b/>
      <w:bCs/>
      <w:kern w:val="0"/>
      <w:sz w:val="36"/>
      <w:szCs w:val="36"/>
      <w:lang w:eastAsia="ru-RU"/>
      <w14:ligatures w14:val="none"/>
    </w:rPr>
  </w:style>
  <w:style w:type="paragraph" w:customStyle="1" w:styleId="otstup">
    <w:name w:val="otstup"/>
    <w:basedOn w:val="Normal"/>
    <w:rsid w:val="00912FB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form">
    <w:name w:val="form"/>
    <w:basedOn w:val="DefaultParagraphFont"/>
    <w:rsid w:val="00912FB7"/>
  </w:style>
  <w:style w:type="paragraph" w:styleId="NormalWeb">
    <w:name w:val="Normal (Web)"/>
    <w:basedOn w:val="Normal"/>
    <w:uiPriority w:val="99"/>
    <w:semiHidden/>
    <w:unhideWhenUsed/>
    <w:rsid w:val="00912FB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gde">
    <w:name w:val="gde"/>
    <w:basedOn w:val="Normal"/>
    <w:rsid w:val="00912FB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otstup1">
    <w:name w:val="otstup1"/>
    <w:basedOn w:val="DefaultParagraphFont"/>
    <w:rsid w:val="00912FB7"/>
  </w:style>
  <w:style w:type="paragraph" w:styleId="ListParagraph">
    <w:name w:val="List Paragraph"/>
    <w:basedOn w:val="Normal"/>
    <w:uiPriority w:val="34"/>
    <w:qFormat/>
    <w:rsid w:val="00912FB7"/>
    <w:pPr>
      <w:ind w:left="720"/>
      <w:contextualSpacing/>
    </w:pPr>
  </w:style>
  <w:style w:type="character" w:styleId="Strong">
    <w:name w:val="Strong"/>
    <w:basedOn w:val="DefaultParagraphFont"/>
    <w:uiPriority w:val="22"/>
    <w:qFormat/>
    <w:rsid w:val="00912F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4224">
      <w:bodyDiv w:val="1"/>
      <w:marLeft w:val="0"/>
      <w:marRight w:val="0"/>
      <w:marTop w:val="0"/>
      <w:marBottom w:val="0"/>
      <w:divBdr>
        <w:top w:val="none" w:sz="0" w:space="0" w:color="auto"/>
        <w:left w:val="none" w:sz="0" w:space="0" w:color="auto"/>
        <w:bottom w:val="none" w:sz="0" w:space="0" w:color="auto"/>
        <w:right w:val="none" w:sz="0" w:space="0" w:color="auto"/>
      </w:divBdr>
      <w:divsChild>
        <w:div w:id="2130006450">
          <w:marLeft w:val="0"/>
          <w:marRight w:val="0"/>
          <w:marTop w:val="100"/>
          <w:marBottom w:val="100"/>
          <w:divBdr>
            <w:top w:val="none" w:sz="0" w:space="0" w:color="auto"/>
            <w:left w:val="single" w:sz="24" w:space="0" w:color="FFFFFF"/>
            <w:bottom w:val="none" w:sz="0" w:space="0" w:color="auto"/>
            <w:right w:val="single" w:sz="24" w:space="0" w:color="FFFFFF"/>
          </w:divBdr>
        </w:div>
        <w:div w:id="747843057">
          <w:marLeft w:val="0"/>
          <w:marRight w:val="0"/>
          <w:marTop w:val="100"/>
          <w:marBottom w:val="0"/>
          <w:divBdr>
            <w:top w:val="none" w:sz="0" w:space="0" w:color="auto"/>
            <w:left w:val="single" w:sz="24" w:space="0" w:color="FFFFFF"/>
            <w:bottom w:val="none" w:sz="0" w:space="0" w:color="auto"/>
            <w:right w:val="single" w:sz="24" w:space="0" w:color="FFFFFF"/>
          </w:divBdr>
        </w:div>
      </w:divsChild>
    </w:div>
    <w:div w:id="102044047">
      <w:bodyDiv w:val="1"/>
      <w:marLeft w:val="0"/>
      <w:marRight w:val="0"/>
      <w:marTop w:val="0"/>
      <w:marBottom w:val="0"/>
      <w:divBdr>
        <w:top w:val="none" w:sz="0" w:space="0" w:color="auto"/>
        <w:left w:val="none" w:sz="0" w:space="0" w:color="auto"/>
        <w:bottom w:val="none" w:sz="0" w:space="0" w:color="auto"/>
        <w:right w:val="none" w:sz="0" w:space="0" w:color="auto"/>
      </w:divBdr>
      <w:divsChild>
        <w:div w:id="1036660241">
          <w:marLeft w:val="0"/>
          <w:marRight w:val="0"/>
          <w:marTop w:val="100"/>
          <w:marBottom w:val="100"/>
          <w:divBdr>
            <w:top w:val="none" w:sz="0" w:space="0" w:color="auto"/>
            <w:left w:val="single" w:sz="24" w:space="0" w:color="FFFFFF"/>
            <w:bottom w:val="none" w:sz="0" w:space="0" w:color="auto"/>
            <w:right w:val="single" w:sz="24" w:space="0" w:color="FFFFFF"/>
          </w:divBdr>
        </w:div>
        <w:div w:id="893927055">
          <w:marLeft w:val="0"/>
          <w:marRight w:val="0"/>
          <w:marTop w:val="100"/>
          <w:marBottom w:val="0"/>
          <w:divBdr>
            <w:top w:val="none" w:sz="0" w:space="0" w:color="auto"/>
            <w:left w:val="single" w:sz="24" w:space="0" w:color="FFFFFF"/>
            <w:bottom w:val="none" w:sz="0" w:space="0" w:color="auto"/>
            <w:right w:val="single" w:sz="24" w:space="0" w:color="FFFFFF"/>
          </w:divBdr>
        </w:div>
      </w:divsChild>
    </w:div>
    <w:div w:id="387462834">
      <w:bodyDiv w:val="1"/>
      <w:marLeft w:val="0"/>
      <w:marRight w:val="0"/>
      <w:marTop w:val="0"/>
      <w:marBottom w:val="0"/>
      <w:divBdr>
        <w:top w:val="none" w:sz="0" w:space="0" w:color="auto"/>
        <w:left w:val="none" w:sz="0" w:space="0" w:color="auto"/>
        <w:bottom w:val="none" w:sz="0" w:space="0" w:color="auto"/>
        <w:right w:val="none" w:sz="0" w:space="0" w:color="auto"/>
      </w:divBdr>
      <w:divsChild>
        <w:div w:id="204297834">
          <w:marLeft w:val="0"/>
          <w:marRight w:val="0"/>
          <w:marTop w:val="100"/>
          <w:marBottom w:val="100"/>
          <w:divBdr>
            <w:top w:val="none" w:sz="0" w:space="0" w:color="auto"/>
            <w:left w:val="single" w:sz="24" w:space="0" w:color="FFFFFF"/>
            <w:bottom w:val="none" w:sz="0" w:space="0" w:color="auto"/>
            <w:right w:val="single" w:sz="24" w:space="0" w:color="FFFFFF"/>
          </w:divBdr>
        </w:div>
        <w:div w:id="595484305">
          <w:marLeft w:val="0"/>
          <w:marRight w:val="0"/>
          <w:marTop w:val="100"/>
          <w:marBottom w:val="0"/>
          <w:divBdr>
            <w:top w:val="none" w:sz="0" w:space="0" w:color="auto"/>
            <w:left w:val="single" w:sz="24" w:space="0" w:color="FFFFFF"/>
            <w:bottom w:val="none" w:sz="0" w:space="0" w:color="auto"/>
            <w:right w:val="single" w:sz="24" w:space="0" w:color="FFFFFF"/>
          </w:divBdr>
        </w:div>
      </w:divsChild>
    </w:div>
    <w:div w:id="476187544">
      <w:bodyDiv w:val="1"/>
      <w:marLeft w:val="0"/>
      <w:marRight w:val="0"/>
      <w:marTop w:val="0"/>
      <w:marBottom w:val="0"/>
      <w:divBdr>
        <w:top w:val="none" w:sz="0" w:space="0" w:color="auto"/>
        <w:left w:val="none" w:sz="0" w:space="0" w:color="auto"/>
        <w:bottom w:val="none" w:sz="0" w:space="0" w:color="auto"/>
        <w:right w:val="none" w:sz="0" w:space="0" w:color="auto"/>
      </w:divBdr>
      <w:divsChild>
        <w:div w:id="792482337">
          <w:marLeft w:val="0"/>
          <w:marRight w:val="0"/>
          <w:marTop w:val="100"/>
          <w:marBottom w:val="100"/>
          <w:divBdr>
            <w:top w:val="none" w:sz="0" w:space="0" w:color="auto"/>
            <w:left w:val="single" w:sz="24" w:space="0" w:color="FFFFFF"/>
            <w:bottom w:val="none" w:sz="0" w:space="0" w:color="auto"/>
            <w:right w:val="single" w:sz="24" w:space="0" w:color="FFFFFF"/>
          </w:divBdr>
        </w:div>
        <w:div w:id="842552984">
          <w:marLeft w:val="0"/>
          <w:marRight w:val="0"/>
          <w:marTop w:val="100"/>
          <w:marBottom w:val="0"/>
          <w:divBdr>
            <w:top w:val="none" w:sz="0" w:space="0" w:color="auto"/>
            <w:left w:val="single" w:sz="24" w:space="0" w:color="FFFFFF"/>
            <w:bottom w:val="none" w:sz="0" w:space="0" w:color="auto"/>
            <w:right w:val="single" w:sz="24" w:space="0" w:color="FFFFFF"/>
          </w:divBdr>
        </w:div>
      </w:divsChild>
    </w:div>
    <w:div w:id="494104200">
      <w:bodyDiv w:val="1"/>
      <w:marLeft w:val="0"/>
      <w:marRight w:val="0"/>
      <w:marTop w:val="0"/>
      <w:marBottom w:val="0"/>
      <w:divBdr>
        <w:top w:val="none" w:sz="0" w:space="0" w:color="auto"/>
        <w:left w:val="none" w:sz="0" w:space="0" w:color="auto"/>
        <w:bottom w:val="none" w:sz="0" w:space="0" w:color="auto"/>
        <w:right w:val="none" w:sz="0" w:space="0" w:color="auto"/>
      </w:divBdr>
      <w:divsChild>
        <w:div w:id="712311319">
          <w:marLeft w:val="0"/>
          <w:marRight w:val="0"/>
          <w:marTop w:val="100"/>
          <w:marBottom w:val="100"/>
          <w:divBdr>
            <w:top w:val="none" w:sz="0" w:space="0" w:color="auto"/>
            <w:left w:val="single" w:sz="24" w:space="0" w:color="FFFFFF"/>
            <w:bottom w:val="none" w:sz="0" w:space="0" w:color="auto"/>
            <w:right w:val="single" w:sz="24" w:space="0" w:color="FFFFFF"/>
          </w:divBdr>
        </w:div>
        <w:div w:id="920136000">
          <w:marLeft w:val="0"/>
          <w:marRight w:val="0"/>
          <w:marTop w:val="100"/>
          <w:marBottom w:val="0"/>
          <w:divBdr>
            <w:top w:val="none" w:sz="0" w:space="0" w:color="auto"/>
            <w:left w:val="single" w:sz="24" w:space="0" w:color="FFFFFF"/>
            <w:bottom w:val="none" w:sz="0" w:space="0" w:color="auto"/>
            <w:right w:val="single" w:sz="24" w:space="0" w:color="FFFFFF"/>
          </w:divBdr>
        </w:div>
      </w:divsChild>
    </w:div>
    <w:div w:id="561864612">
      <w:bodyDiv w:val="1"/>
      <w:marLeft w:val="0"/>
      <w:marRight w:val="0"/>
      <w:marTop w:val="0"/>
      <w:marBottom w:val="0"/>
      <w:divBdr>
        <w:top w:val="none" w:sz="0" w:space="0" w:color="auto"/>
        <w:left w:val="none" w:sz="0" w:space="0" w:color="auto"/>
        <w:bottom w:val="none" w:sz="0" w:space="0" w:color="auto"/>
        <w:right w:val="none" w:sz="0" w:space="0" w:color="auto"/>
      </w:divBdr>
      <w:divsChild>
        <w:div w:id="1349138035">
          <w:marLeft w:val="0"/>
          <w:marRight w:val="0"/>
          <w:marTop w:val="100"/>
          <w:marBottom w:val="100"/>
          <w:divBdr>
            <w:top w:val="none" w:sz="0" w:space="0" w:color="auto"/>
            <w:left w:val="single" w:sz="24" w:space="0" w:color="FFFFFF"/>
            <w:bottom w:val="none" w:sz="0" w:space="0" w:color="auto"/>
            <w:right w:val="single" w:sz="24" w:space="0" w:color="FFFFFF"/>
          </w:divBdr>
        </w:div>
        <w:div w:id="345904067">
          <w:marLeft w:val="0"/>
          <w:marRight w:val="0"/>
          <w:marTop w:val="100"/>
          <w:marBottom w:val="0"/>
          <w:divBdr>
            <w:top w:val="none" w:sz="0" w:space="0" w:color="auto"/>
            <w:left w:val="single" w:sz="24" w:space="0" w:color="FFFFFF"/>
            <w:bottom w:val="none" w:sz="0" w:space="0" w:color="auto"/>
            <w:right w:val="single" w:sz="24" w:space="0" w:color="FFFFFF"/>
          </w:divBdr>
          <w:divsChild>
            <w:div w:id="1944411119">
              <w:marLeft w:val="0"/>
              <w:marRight w:val="150"/>
              <w:marTop w:val="300"/>
              <w:marBottom w:val="300"/>
              <w:divBdr>
                <w:top w:val="single" w:sz="6" w:space="0" w:color="3366FF"/>
                <w:left w:val="none" w:sz="0" w:space="0" w:color="auto"/>
                <w:bottom w:val="single" w:sz="6" w:space="0" w:color="3366FF"/>
                <w:right w:val="none" w:sz="0" w:space="0" w:color="auto"/>
              </w:divBdr>
            </w:div>
            <w:div w:id="26470018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781412225">
      <w:bodyDiv w:val="1"/>
      <w:marLeft w:val="0"/>
      <w:marRight w:val="0"/>
      <w:marTop w:val="0"/>
      <w:marBottom w:val="0"/>
      <w:divBdr>
        <w:top w:val="none" w:sz="0" w:space="0" w:color="auto"/>
        <w:left w:val="none" w:sz="0" w:space="0" w:color="auto"/>
        <w:bottom w:val="none" w:sz="0" w:space="0" w:color="auto"/>
        <w:right w:val="none" w:sz="0" w:space="0" w:color="auto"/>
      </w:divBdr>
    </w:div>
    <w:div w:id="953249599">
      <w:bodyDiv w:val="1"/>
      <w:marLeft w:val="0"/>
      <w:marRight w:val="0"/>
      <w:marTop w:val="0"/>
      <w:marBottom w:val="0"/>
      <w:divBdr>
        <w:top w:val="none" w:sz="0" w:space="0" w:color="auto"/>
        <w:left w:val="none" w:sz="0" w:space="0" w:color="auto"/>
        <w:bottom w:val="none" w:sz="0" w:space="0" w:color="auto"/>
        <w:right w:val="none" w:sz="0" w:space="0" w:color="auto"/>
      </w:divBdr>
      <w:divsChild>
        <w:div w:id="2076394575">
          <w:marLeft w:val="0"/>
          <w:marRight w:val="0"/>
          <w:marTop w:val="100"/>
          <w:marBottom w:val="100"/>
          <w:divBdr>
            <w:top w:val="none" w:sz="0" w:space="0" w:color="auto"/>
            <w:left w:val="single" w:sz="24" w:space="0" w:color="FFFFFF"/>
            <w:bottom w:val="none" w:sz="0" w:space="0" w:color="auto"/>
            <w:right w:val="single" w:sz="24" w:space="0" w:color="FFFFFF"/>
          </w:divBdr>
        </w:div>
        <w:div w:id="360667964">
          <w:marLeft w:val="0"/>
          <w:marRight w:val="0"/>
          <w:marTop w:val="100"/>
          <w:marBottom w:val="0"/>
          <w:divBdr>
            <w:top w:val="none" w:sz="0" w:space="0" w:color="auto"/>
            <w:left w:val="single" w:sz="24" w:space="0" w:color="FFFFFF"/>
            <w:bottom w:val="none" w:sz="0" w:space="0" w:color="auto"/>
            <w:right w:val="single" w:sz="24" w:space="0" w:color="FFFFFF"/>
          </w:divBdr>
        </w:div>
      </w:divsChild>
    </w:div>
    <w:div w:id="977229168">
      <w:bodyDiv w:val="1"/>
      <w:marLeft w:val="0"/>
      <w:marRight w:val="0"/>
      <w:marTop w:val="0"/>
      <w:marBottom w:val="0"/>
      <w:divBdr>
        <w:top w:val="none" w:sz="0" w:space="0" w:color="auto"/>
        <w:left w:val="none" w:sz="0" w:space="0" w:color="auto"/>
        <w:bottom w:val="none" w:sz="0" w:space="0" w:color="auto"/>
        <w:right w:val="none" w:sz="0" w:space="0" w:color="auto"/>
      </w:divBdr>
    </w:div>
    <w:div w:id="1035886767">
      <w:bodyDiv w:val="1"/>
      <w:marLeft w:val="0"/>
      <w:marRight w:val="0"/>
      <w:marTop w:val="0"/>
      <w:marBottom w:val="0"/>
      <w:divBdr>
        <w:top w:val="none" w:sz="0" w:space="0" w:color="auto"/>
        <w:left w:val="none" w:sz="0" w:space="0" w:color="auto"/>
        <w:bottom w:val="none" w:sz="0" w:space="0" w:color="auto"/>
        <w:right w:val="none" w:sz="0" w:space="0" w:color="auto"/>
      </w:divBdr>
    </w:div>
    <w:div w:id="1103113726">
      <w:bodyDiv w:val="1"/>
      <w:marLeft w:val="0"/>
      <w:marRight w:val="0"/>
      <w:marTop w:val="0"/>
      <w:marBottom w:val="0"/>
      <w:divBdr>
        <w:top w:val="none" w:sz="0" w:space="0" w:color="auto"/>
        <w:left w:val="none" w:sz="0" w:space="0" w:color="auto"/>
        <w:bottom w:val="none" w:sz="0" w:space="0" w:color="auto"/>
        <w:right w:val="none" w:sz="0" w:space="0" w:color="auto"/>
      </w:divBdr>
      <w:divsChild>
        <w:div w:id="1377923795">
          <w:marLeft w:val="0"/>
          <w:marRight w:val="0"/>
          <w:marTop w:val="100"/>
          <w:marBottom w:val="100"/>
          <w:divBdr>
            <w:top w:val="none" w:sz="0" w:space="0" w:color="auto"/>
            <w:left w:val="none" w:sz="0" w:space="0" w:color="auto"/>
            <w:bottom w:val="none" w:sz="0" w:space="0" w:color="auto"/>
            <w:right w:val="none" w:sz="0" w:space="0" w:color="auto"/>
          </w:divBdr>
        </w:div>
      </w:divsChild>
    </w:div>
    <w:div w:id="1190725209">
      <w:bodyDiv w:val="1"/>
      <w:marLeft w:val="0"/>
      <w:marRight w:val="0"/>
      <w:marTop w:val="0"/>
      <w:marBottom w:val="0"/>
      <w:divBdr>
        <w:top w:val="none" w:sz="0" w:space="0" w:color="auto"/>
        <w:left w:val="none" w:sz="0" w:space="0" w:color="auto"/>
        <w:bottom w:val="none" w:sz="0" w:space="0" w:color="auto"/>
        <w:right w:val="none" w:sz="0" w:space="0" w:color="auto"/>
      </w:divBdr>
      <w:divsChild>
        <w:div w:id="1144464388">
          <w:marLeft w:val="0"/>
          <w:marRight w:val="0"/>
          <w:marTop w:val="100"/>
          <w:marBottom w:val="100"/>
          <w:divBdr>
            <w:top w:val="none" w:sz="0" w:space="0" w:color="auto"/>
            <w:left w:val="none" w:sz="0" w:space="0" w:color="auto"/>
            <w:bottom w:val="none" w:sz="0" w:space="0" w:color="auto"/>
            <w:right w:val="none" w:sz="0" w:space="0" w:color="auto"/>
          </w:divBdr>
        </w:div>
        <w:div w:id="1302465248">
          <w:marLeft w:val="0"/>
          <w:marRight w:val="0"/>
          <w:marTop w:val="100"/>
          <w:marBottom w:val="100"/>
          <w:divBdr>
            <w:top w:val="none" w:sz="0" w:space="0" w:color="auto"/>
            <w:left w:val="none" w:sz="0" w:space="0" w:color="auto"/>
            <w:bottom w:val="none" w:sz="0" w:space="0" w:color="auto"/>
            <w:right w:val="none" w:sz="0" w:space="0" w:color="auto"/>
          </w:divBdr>
        </w:div>
        <w:div w:id="1279289913">
          <w:marLeft w:val="0"/>
          <w:marRight w:val="0"/>
          <w:marTop w:val="100"/>
          <w:marBottom w:val="100"/>
          <w:divBdr>
            <w:top w:val="none" w:sz="0" w:space="0" w:color="auto"/>
            <w:left w:val="none" w:sz="0" w:space="0" w:color="auto"/>
            <w:bottom w:val="none" w:sz="0" w:space="0" w:color="auto"/>
            <w:right w:val="none" w:sz="0" w:space="0" w:color="auto"/>
          </w:divBdr>
        </w:div>
      </w:divsChild>
    </w:div>
    <w:div w:id="1323967463">
      <w:bodyDiv w:val="1"/>
      <w:marLeft w:val="0"/>
      <w:marRight w:val="0"/>
      <w:marTop w:val="0"/>
      <w:marBottom w:val="0"/>
      <w:divBdr>
        <w:top w:val="none" w:sz="0" w:space="0" w:color="auto"/>
        <w:left w:val="none" w:sz="0" w:space="0" w:color="auto"/>
        <w:bottom w:val="none" w:sz="0" w:space="0" w:color="auto"/>
        <w:right w:val="none" w:sz="0" w:space="0" w:color="auto"/>
      </w:divBdr>
      <w:divsChild>
        <w:div w:id="1392969770">
          <w:marLeft w:val="0"/>
          <w:marRight w:val="0"/>
          <w:marTop w:val="100"/>
          <w:marBottom w:val="100"/>
          <w:divBdr>
            <w:top w:val="none" w:sz="0" w:space="0" w:color="auto"/>
            <w:left w:val="single" w:sz="24" w:space="0" w:color="FFFFFF"/>
            <w:bottom w:val="none" w:sz="0" w:space="0" w:color="auto"/>
            <w:right w:val="single" w:sz="24" w:space="0" w:color="FFFFFF"/>
          </w:divBdr>
        </w:div>
        <w:div w:id="1682008353">
          <w:marLeft w:val="0"/>
          <w:marRight w:val="0"/>
          <w:marTop w:val="100"/>
          <w:marBottom w:val="0"/>
          <w:divBdr>
            <w:top w:val="none" w:sz="0" w:space="0" w:color="auto"/>
            <w:left w:val="single" w:sz="24" w:space="0" w:color="FFFFFF"/>
            <w:bottom w:val="none" w:sz="0" w:space="0" w:color="auto"/>
            <w:right w:val="single" w:sz="24" w:space="0" w:color="FFFFFF"/>
          </w:divBdr>
          <w:divsChild>
            <w:div w:id="1212378042">
              <w:marLeft w:val="0"/>
              <w:marRight w:val="0"/>
              <w:marTop w:val="100"/>
              <w:marBottom w:val="100"/>
              <w:divBdr>
                <w:top w:val="none" w:sz="0" w:space="0" w:color="auto"/>
                <w:left w:val="none" w:sz="0" w:space="0" w:color="auto"/>
                <w:bottom w:val="none" w:sz="0" w:space="0" w:color="auto"/>
                <w:right w:val="none" w:sz="0" w:space="0" w:color="auto"/>
              </w:divBdr>
            </w:div>
            <w:div w:id="2043284857">
              <w:marLeft w:val="0"/>
              <w:marRight w:val="0"/>
              <w:marTop w:val="100"/>
              <w:marBottom w:val="100"/>
              <w:divBdr>
                <w:top w:val="none" w:sz="0" w:space="0" w:color="auto"/>
                <w:left w:val="none" w:sz="0" w:space="0" w:color="auto"/>
                <w:bottom w:val="none" w:sz="0" w:space="0" w:color="auto"/>
                <w:right w:val="none" w:sz="0" w:space="0" w:color="auto"/>
              </w:divBdr>
            </w:div>
            <w:div w:id="1992979973">
              <w:marLeft w:val="0"/>
              <w:marRight w:val="0"/>
              <w:marTop w:val="100"/>
              <w:marBottom w:val="100"/>
              <w:divBdr>
                <w:top w:val="none" w:sz="0" w:space="0" w:color="auto"/>
                <w:left w:val="none" w:sz="0" w:space="0" w:color="auto"/>
                <w:bottom w:val="none" w:sz="0" w:space="0" w:color="auto"/>
                <w:right w:val="none" w:sz="0" w:space="0" w:color="auto"/>
              </w:divBdr>
            </w:div>
            <w:div w:id="1219782430">
              <w:marLeft w:val="0"/>
              <w:marRight w:val="0"/>
              <w:marTop w:val="100"/>
              <w:marBottom w:val="100"/>
              <w:divBdr>
                <w:top w:val="none" w:sz="0" w:space="0" w:color="auto"/>
                <w:left w:val="none" w:sz="0" w:space="0" w:color="auto"/>
                <w:bottom w:val="none" w:sz="0" w:space="0" w:color="auto"/>
                <w:right w:val="none" w:sz="0" w:space="0" w:color="auto"/>
              </w:divBdr>
            </w:div>
            <w:div w:id="4100075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7199020">
      <w:bodyDiv w:val="1"/>
      <w:marLeft w:val="0"/>
      <w:marRight w:val="0"/>
      <w:marTop w:val="0"/>
      <w:marBottom w:val="0"/>
      <w:divBdr>
        <w:top w:val="none" w:sz="0" w:space="0" w:color="auto"/>
        <w:left w:val="none" w:sz="0" w:space="0" w:color="auto"/>
        <w:bottom w:val="none" w:sz="0" w:space="0" w:color="auto"/>
        <w:right w:val="none" w:sz="0" w:space="0" w:color="auto"/>
      </w:divBdr>
      <w:divsChild>
        <w:div w:id="124739766">
          <w:marLeft w:val="0"/>
          <w:marRight w:val="0"/>
          <w:marTop w:val="100"/>
          <w:marBottom w:val="100"/>
          <w:divBdr>
            <w:top w:val="none" w:sz="0" w:space="0" w:color="auto"/>
            <w:left w:val="none" w:sz="0" w:space="0" w:color="auto"/>
            <w:bottom w:val="none" w:sz="0" w:space="0" w:color="auto"/>
            <w:right w:val="none" w:sz="0" w:space="0" w:color="auto"/>
          </w:divBdr>
        </w:div>
      </w:divsChild>
    </w:div>
    <w:div w:id="1354183101">
      <w:bodyDiv w:val="1"/>
      <w:marLeft w:val="0"/>
      <w:marRight w:val="0"/>
      <w:marTop w:val="0"/>
      <w:marBottom w:val="0"/>
      <w:divBdr>
        <w:top w:val="none" w:sz="0" w:space="0" w:color="auto"/>
        <w:left w:val="none" w:sz="0" w:space="0" w:color="auto"/>
        <w:bottom w:val="none" w:sz="0" w:space="0" w:color="auto"/>
        <w:right w:val="none" w:sz="0" w:space="0" w:color="auto"/>
      </w:divBdr>
      <w:divsChild>
        <w:div w:id="1817911786">
          <w:marLeft w:val="0"/>
          <w:marRight w:val="0"/>
          <w:marTop w:val="100"/>
          <w:marBottom w:val="100"/>
          <w:divBdr>
            <w:top w:val="none" w:sz="0" w:space="0" w:color="auto"/>
            <w:left w:val="none" w:sz="0" w:space="0" w:color="auto"/>
            <w:bottom w:val="none" w:sz="0" w:space="0" w:color="auto"/>
            <w:right w:val="none" w:sz="0" w:space="0" w:color="auto"/>
          </w:divBdr>
        </w:div>
        <w:div w:id="354431629">
          <w:marLeft w:val="0"/>
          <w:marRight w:val="0"/>
          <w:marTop w:val="100"/>
          <w:marBottom w:val="100"/>
          <w:divBdr>
            <w:top w:val="none" w:sz="0" w:space="0" w:color="auto"/>
            <w:left w:val="none" w:sz="0" w:space="0" w:color="auto"/>
            <w:bottom w:val="none" w:sz="0" w:space="0" w:color="auto"/>
            <w:right w:val="none" w:sz="0" w:space="0" w:color="auto"/>
          </w:divBdr>
        </w:div>
      </w:divsChild>
    </w:div>
    <w:div w:id="1561020142">
      <w:bodyDiv w:val="1"/>
      <w:marLeft w:val="0"/>
      <w:marRight w:val="0"/>
      <w:marTop w:val="0"/>
      <w:marBottom w:val="0"/>
      <w:divBdr>
        <w:top w:val="none" w:sz="0" w:space="0" w:color="auto"/>
        <w:left w:val="none" w:sz="0" w:space="0" w:color="auto"/>
        <w:bottom w:val="none" w:sz="0" w:space="0" w:color="auto"/>
        <w:right w:val="none" w:sz="0" w:space="0" w:color="auto"/>
      </w:divBdr>
      <w:divsChild>
        <w:div w:id="1766195458">
          <w:marLeft w:val="0"/>
          <w:marRight w:val="0"/>
          <w:marTop w:val="100"/>
          <w:marBottom w:val="100"/>
          <w:divBdr>
            <w:top w:val="none" w:sz="0" w:space="0" w:color="auto"/>
            <w:left w:val="single" w:sz="24" w:space="0" w:color="FFFFFF"/>
            <w:bottom w:val="none" w:sz="0" w:space="0" w:color="auto"/>
            <w:right w:val="single" w:sz="24" w:space="0" w:color="FFFFFF"/>
          </w:divBdr>
        </w:div>
        <w:div w:id="1533226853">
          <w:marLeft w:val="0"/>
          <w:marRight w:val="0"/>
          <w:marTop w:val="100"/>
          <w:marBottom w:val="0"/>
          <w:divBdr>
            <w:top w:val="none" w:sz="0" w:space="0" w:color="auto"/>
            <w:left w:val="single" w:sz="24" w:space="0" w:color="FFFFFF"/>
            <w:bottom w:val="none" w:sz="0" w:space="0" w:color="auto"/>
            <w:right w:val="single" w:sz="24" w:space="0" w:color="FFFFFF"/>
          </w:divBdr>
          <w:divsChild>
            <w:div w:id="56356516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4966446">
      <w:bodyDiv w:val="1"/>
      <w:marLeft w:val="0"/>
      <w:marRight w:val="0"/>
      <w:marTop w:val="0"/>
      <w:marBottom w:val="0"/>
      <w:divBdr>
        <w:top w:val="none" w:sz="0" w:space="0" w:color="auto"/>
        <w:left w:val="none" w:sz="0" w:space="0" w:color="auto"/>
        <w:bottom w:val="none" w:sz="0" w:space="0" w:color="auto"/>
        <w:right w:val="none" w:sz="0" w:space="0" w:color="auto"/>
      </w:divBdr>
    </w:div>
    <w:div w:id="1802381744">
      <w:bodyDiv w:val="1"/>
      <w:marLeft w:val="0"/>
      <w:marRight w:val="0"/>
      <w:marTop w:val="0"/>
      <w:marBottom w:val="0"/>
      <w:divBdr>
        <w:top w:val="none" w:sz="0" w:space="0" w:color="auto"/>
        <w:left w:val="none" w:sz="0" w:space="0" w:color="auto"/>
        <w:bottom w:val="none" w:sz="0" w:space="0" w:color="auto"/>
        <w:right w:val="none" w:sz="0" w:space="0" w:color="auto"/>
      </w:divBdr>
      <w:divsChild>
        <w:div w:id="1127623164">
          <w:marLeft w:val="0"/>
          <w:marRight w:val="0"/>
          <w:marTop w:val="100"/>
          <w:marBottom w:val="100"/>
          <w:divBdr>
            <w:top w:val="none" w:sz="0" w:space="0" w:color="auto"/>
            <w:left w:val="single" w:sz="24" w:space="0" w:color="FFFFFF"/>
            <w:bottom w:val="none" w:sz="0" w:space="0" w:color="auto"/>
            <w:right w:val="single" w:sz="24" w:space="0" w:color="FFFFFF"/>
          </w:divBdr>
        </w:div>
        <w:div w:id="24673295">
          <w:marLeft w:val="0"/>
          <w:marRight w:val="0"/>
          <w:marTop w:val="100"/>
          <w:marBottom w:val="0"/>
          <w:divBdr>
            <w:top w:val="none" w:sz="0" w:space="0" w:color="auto"/>
            <w:left w:val="single" w:sz="24" w:space="0" w:color="FFFFFF"/>
            <w:bottom w:val="none" w:sz="0" w:space="0" w:color="auto"/>
            <w:right w:val="single" w:sz="24" w:space="0" w:color="FFFFFF"/>
          </w:divBdr>
        </w:div>
      </w:divsChild>
    </w:div>
    <w:div w:id="1812289303">
      <w:bodyDiv w:val="1"/>
      <w:marLeft w:val="0"/>
      <w:marRight w:val="0"/>
      <w:marTop w:val="0"/>
      <w:marBottom w:val="0"/>
      <w:divBdr>
        <w:top w:val="none" w:sz="0" w:space="0" w:color="auto"/>
        <w:left w:val="none" w:sz="0" w:space="0" w:color="auto"/>
        <w:bottom w:val="none" w:sz="0" w:space="0" w:color="auto"/>
        <w:right w:val="none" w:sz="0" w:space="0" w:color="auto"/>
      </w:divBdr>
      <w:divsChild>
        <w:div w:id="2046254747">
          <w:marLeft w:val="0"/>
          <w:marRight w:val="0"/>
          <w:marTop w:val="100"/>
          <w:marBottom w:val="100"/>
          <w:divBdr>
            <w:top w:val="none" w:sz="0" w:space="0" w:color="auto"/>
            <w:left w:val="single" w:sz="24" w:space="0" w:color="FFFFFF"/>
            <w:bottom w:val="none" w:sz="0" w:space="0" w:color="auto"/>
            <w:right w:val="single" w:sz="24" w:space="0" w:color="FFFFFF"/>
          </w:divBdr>
        </w:div>
        <w:div w:id="1040859277">
          <w:marLeft w:val="0"/>
          <w:marRight w:val="0"/>
          <w:marTop w:val="100"/>
          <w:marBottom w:val="0"/>
          <w:divBdr>
            <w:top w:val="none" w:sz="0" w:space="0" w:color="auto"/>
            <w:left w:val="single" w:sz="24" w:space="0" w:color="FFFFFF"/>
            <w:bottom w:val="none" w:sz="0" w:space="0" w:color="auto"/>
            <w:right w:val="single" w:sz="24" w:space="0" w:color="FFFFFF"/>
          </w:divBdr>
        </w:div>
      </w:divsChild>
    </w:div>
    <w:div w:id="1868062221">
      <w:bodyDiv w:val="1"/>
      <w:marLeft w:val="0"/>
      <w:marRight w:val="0"/>
      <w:marTop w:val="0"/>
      <w:marBottom w:val="0"/>
      <w:divBdr>
        <w:top w:val="none" w:sz="0" w:space="0" w:color="auto"/>
        <w:left w:val="none" w:sz="0" w:space="0" w:color="auto"/>
        <w:bottom w:val="none" w:sz="0" w:space="0" w:color="auto"/>
        <w:right w:val="none" w:sz="0" w:space="0" w:color="auto"/>
      </w:divBdr>
      <w:divsChild>
        <w:div w:id="1466704257">
          <w:marLeft w:val="0"/>
          <w:marRight w:val="0"/>
          <w:marTop w:val="100"/>
          <w:marBottom w:val="100"/>
          <w:divBdr>
            <w:top w:val="none" w:sz="0" w:space="0" w:color="auto"/>
            <w:left w:val="single" w:sz="24" w:space="0" w:color="FFFFFF"/>
            <w:bottom w:val="none" w:sz="0" w:space="0" w:color="auto"/>
            <w:right w:val="single" w:sz="24" w:space="0" w:color="FFFFFF"/>
          </w:divBdr>
        </w:div>
        <w:div w:id="18631485">
          <w:marLeft w:val="0"/>
          <w:marRight w:val="0"/>
          <w:marTop w:val="100"/>
          <w:marBottom w:val="0"/>
          <w:divBdr>
            <w:top w:val="none" w:sz="0" w:space="0" w:color="auto"/>
            <w:left w:val="single" w:sz="24" w:space="0" w:color="FFFFFF"/>
            <w:bottom w:val="none" w:sz="0" w:space="0" w:color="auto"/>
            <w:right w:val="single" w:sz="24" w:space="0" w:color="FFFFFF"/>
          </w:divBdr>
        </w:div>
      </w:divsChild>
    </w:div>
    <w:div w:id="1896239372">
      <w:bodyDiv w:val="1"/>
      <w:marLeft w:val="0"/>
      <w:marRight w:val="0"/>
      <w:marTop w:val="0"/>
      <w:marBottom w:val="0"/>
      <w:divBdr>
        <w:top w:val="none" w:sz="0" w:space="0" w:color="auto"/>
        <w:left w:val="none" w:sz="0" w:space="0" w:color="auto"/>
        <w:bottom w:val="none" w:sz="0" w:space="0" w:color="auto"/>
        <w:right w:val="none" w:sz="0" w:space="0" w:color="auto"/>
      </w:divBdr>
      <w:divsChild>
        <w:div w:id="315886798">
          <w:marLeft w:val="0"/>
          <w:marRight w:val="0"/>
          <w:marTop w:val="100"/>
          <w:marBottom w:val="100"/>
          <w:divBdr>
            <w:top w:val="none" w:sz="0" w:space="0" w:color="auto"/>
            <w:left w:val="none" w:sz="0" w:space="0" w:color="auto"/>
            <w:bottom w:val="none" w:sz="0" w:space="0" w:color="auto"/>
            <w:right w:val="none" w:sz="0" w:space="0" w:color="auto"/>
          </w:divBdr>
        </w:div>
        <w:div w:id="1379624877">
          <w:marLeft w:val="0"/>
          <w:marRight w:val="0"/>
          <w:marTop w:val="100"/>
          <w:marBottom w:val="100"/>
          <w:divBdr>
            <w:top w:val="none" w:sz="0" w:space="0" w:color="auto"/>
            <w:left w:val="none" w:sz="0" w:space="0" w:color="auto"/>
            <w:bottom w:val="none" w:sz="0" w:space="0" w:color="auto"/>
            <w:right w:val="none" w:sz="0" w:space="0" w:color="auto"/>
          </w:divBdr>
        </w:div>
      </w:divsChild>
    </w:div>
    <w:div w:id="2051762481">
      <w:bodyDiv w:val="1"/>
      <w:marLeft w:val="0"/>
      <w:marRight w:val="0"/>
      <w:marTop w:val="0"/>
      <w:marBottom w:val="0"/>
      <w:divBdr>
        <w:top w:val="none" w:sz="0" w:space="0" w:color="auto"/>
        <w:left w:val="none" w:sz="0" w:space="0" w:color="auto"/>
        <w:bottom w:val="none" w:sz="0" w:space="0" w:color="auto"/>
        <w:right w:val="none" w:sz="0" w:space="0" w:color="auto"/>
      </w:divBdr>
      <w:divsChild>
        <w:div w:id="1134176394">
          <w:marLeft w:val="0"/>
          <w:marRight w:val="0"/>
          <w:marTop w:val="100"/>
          <w:marBottom w:val="100"/>
          <w:divBdr>
            <w:top w:val="none" w:sz="0" w:space="0" w:color="auto"/>
            <w:left w:val="none" w:sz="0" w:space="0" w:color="auto"/>
            <w:bottom w:val="none" w:sz="0" w:space="0" w:color="auto"/>
            <w:right w:val="none" w:sz="0" w:space="0" w:color="auto"/>
          </w:divBdr>
        </w:div>
        <w:div w:id="342830311">
          <w:marLeft w:val="0"/>
          <w:marRight w:val="0"/>
          <w:marTop w:val="100"/>
          <w:marBottom w:val="100"/>
          <w:divBdr>
            <w:top w:val="none" w:sz="0" w:space="0" w:color="auto"/>
            <w:left w:val="none" w:sz="0" w:space="0" w:color="auto"/>
            <w:bottom w:val="none" w:sz="0" w:space="0" w:color="auto"/>
            <w:right w:val="none" w:sz="0" w:space="0" w:color="auto"/>
          </w:divBdr>
        </w:div>
      </w:divsChild>
    </w:div>
    <w:div w:id="2084256241">
      <w:bodyDiv w:val="1"/>
      <w:marLeft w:val="0"/>
      <w:marRight w:val="0"/>
      <w:marTop w:val="0"/>
      <w:marBottom w:val="0"/>
      <w:divBdr>
        <w:top w:val="none" w:sz="0" w:space="0" w:color="auto"/>
        <w:left w:val="none" w:sz="0" w:space="0" w:color="auto"/>
        <w:bottom w:val="none" w:sz="0" w:space="0" w:color="auto"/>
        <w:right w:val="none" w:sz="0" w:space="0" w:color="auto"/>
      </w:divBdr>
      <w:divsChild>
        <w:div w:id="2023242857">
          <w:marLeft w:val="0"/>
          <w:marRight w:val="0"/>
          <w:marTop w:val="100"/>
          <w:marBottom w:val="100"/>
          <w:divBdr>
            <w:top w:val="none" w:sz="0" w:space="0" w:color="auto"/>
            <w:left w:val="single" w:sz="24" w:space="0" w:color="FFFFFF"/>
            <w:bottom w:val="none" w:sz="0" w:space="0" w:color="auto"/>
            <w:right w:val="single" w:sz="24" w:space="0" w:color="FFFFFF"/>
          </w:divBdr>
        </w:div>
        <w:div w:id="765807137">
          <w:marLeft w:val="0"/>
          <w:marRight w:val="0"/>
          <w:marTop w:val="100"/>
          <w:marBottom w:val="0"/>
          <w:divBdr>
            <w:top w:val="none" w:sz="0" w:space="0" w:color="auto"/>
            <w:left w:val="single" w:sz="24" w:space="0" w:color="FFFFFF"/>
            <w:bottom w:val="none" w:sz="0" w:space="0" w:color="auto"/>
            <w:right w:val="single" w:sz="24" w:space="0" w:color="FFFFFF"/>
          </w:divBdr>
          <w:divsChild>
            <w:div w:id="7683575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29</Pages>
  <Words>4684</Words>
  <Characters>26702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2</cp:revision>
  <dcterms:created xsi:type="dcterms:W3CDTF">2024-03-28T07:43:00Z</dcterms:created>
  <dcterms:modified xsi:type="dcterms:W3CDTF">2024-03-28T07:56:00Z</dcterms:modified>
</cp:coreProperties>
</file>