
<file path=[Content_Types].xml><?xml version="1.0" encoding="utf-8"?>
<Types xmlns="http://schemas.openxmlformats.org/package/2006/content-types">
  <Default Extension="bin" ContentType="application/vnd.ms-office.activeX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C271B" w:rsidRPr="004C271B" w:rsidRDefault="004C271B" w:rsidP="004C271B">
      <w:pPr>
        <w:shd w:val="clear" w:color="auto" w:fill="F2F2F2"/>
        <w:spacing w:after="0" w:line="240" w:lineRule="auto"/>
        <w:ind w:right="750"/>
        <w:outlineLvl w:val="2"/>
        <w:rPr>
          <w:rFonts w:ascii="Arial" w:eastAsia="Times New Roman" w:hAnsi="Arial" w:cs="Arial"/>
          <w:color w:val="555555"/>
          <w:sz w:val="32"/>
          <w:szCs w:val="32"/>
          <w:lang w:eastAsia="ru-RU"/>
        </w:rPr>
      </w:pPr>
      <w:r w:rsidRPr="004C271B">
        <w:rPr>
          <w:rFonts w:ascii="Arial" w:eastAsia="Times New Roman" w:hAnsi="Arial" w:cs="Arial"/>
          <w:color w:val="555555"/>
          <w:sz w:val="32"/>
          <w:szCs w:val="32"/>
          <w:lang w:eastAsia="ru-RU"/>
        </w:rPr>
        <w:t>Вопрос </w:t>
      </w:r>
      <w:r w:rsidRPr="004C271B">
        <w:rPr>
          <w:rFonts w:ascii="Arial" w:eastAsia="Times New Roman" w:hAnsi="Arial" w:cs="Arial"/>
          <w:b/>
          <w:bCs/>
          <w:color w:val="555555"/>
          <w:sz w:val="38"/>
          <w:szCs w:val="38"/>
          <w:lang w:eastAsia="ru-RU"/>
        </w:rPr>
        <w:t>1</w:t>
      </w:r>
    </w:p>
    <w:p w:rsidR="004C271B" w:rsidRPr="004C271B" w:rsidRDefault="004C271B" w:rsidP="004C271B">
      <w:pPr>
        <w:shd w:val="clear" w:color="auto" w:fill="F2F2F2"/>
        <w:spacing w:after="0" w:line="240" w:lineRule="auto"/>
        <w:rPr>
          <w:rFonts w:ascii="Arial" w:eastAsia="Times New Roman" w:hAnsi="Arial" w:cs="Arial"/>
          <w:color w:val="525C66"/>
          <w:sz w:val="24"/>
          <w:szCs w:val="24"/>
          <w:lang w:eastAsia="ru-RU"/>
        </w:rPr>
      </w:pPr>
      <w:r w:rsidRPr="004C271B">
        <w:rPr>
          <w:rFonts w:ascii="Arial" w:eastAsia="Times New Roman" w:hAnsi="Arial" w:cs="Arial"/>
          <w:color w:val="525C66"/>
          <w:sz w:val="24"/>
          <w:szCs w:val="24"/>
          <w:lang w:eastAsia="ru-RU"/>
        </w:rPr>
        <w:t>Верно</w:t>
      </w:r>
    </w:p>
    <w:p w:rsidR="004C271B" w:rsidRPr="004C271B" w:rsidRDefault="004C271B" w:rsidP="004C271B">
      <w:pPr>
        <w:shd w:val="clear" w:color="auto" w:fill="F2F2F2"/>
        <w:spacing w:after="0" w:line="240" w:lineRule="auto"/>
        <w:rPr>
          <w:rFonts w:ascii="Arial" w:eastAsia="Times New Roman" w:hAnsi="Arial" w:cs="Arial"/>
          <w:color w:val="525C66"/>
          <w:sz w:val="24"/>
          <w:szCs w:val="24"/>
          <w:lang w:eastAsia="ru-RU"/>
        </w:rPr>
      </w:pPr>
      <w:r w:rsidRPr="004C271B">
        <w:rPr>
          <w:rFonts w:ascii="Arial" w:eastAsia="Times New Roman" w:hAnsi="Arial" w:cs="Arial"/>
          <w:color w:val="525C66"/>
          <w:sz w:val="24"/>
          <w:szCs w:val="24"/>
          <w:lang w:eastAsia="ru-RU"/>
        </w:rPr>
        <w:t>Баллов: 1,0 из 1,0</w:t>
      </w:r>
    </w:p>
    <w:p w:rsidR="004C271B" w:rsidRPr="004C271B" w:rsidRDefault="004C271B" w:rsidP="004C271B">
      <w:pPr>
        <w:shd w:val="clear" w:color="auto" w:fill="F2F2F2"/>
        <w:spacing w:after="75" w:line="240" w:lineRule="auto"/>
        <w:rPr>
          <w:rFonts w:ascii="Arial" w:eastAsia="Times New Roman" w:hAnsi="Arial" w:cs="Arial"/>
          <w:color w:val="555555"/>
          <w:sz w:val="27"/>
          <w:szCs w:val="27"/>
          <w:lang w:eastAsia="ru-RU"/>
        </w:rPr>
      </w:pPr>
      <w:r w:rsidRPr="004C271B">
        <w:rPr>
          <w:rFonts w:ascii="Arial" w:eastAsia="Times New Roman" w:hAnsi="Arial" w:cs="Arial"/>
          <w:b/>
          <w:bCs/>
          <w:color w:val="525C66"/>
          <w:sz w:val="27"/>
          <w:szCs w:val="27"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45" type="#_x0000_t75" style="width:1in;height:1in" o:ole="">
            <v:imagedata r:id="rId4" o:title=""/>
          </v:shape>
          <w:control r:id="rId5" w:name="DefaultOcxName" w:shapeid="_x0000_i1045"/>
        </w:object>
      </w:r>
    </w:p>
    <w:p w:rsidR="004C271B" w:rsidRPr="004C271B" w:rsidRDefault="004C271B" w:rsidP="004C271B">
      <w:pPr>
        <w:shd w:val="clear" w:color="auto" w:fill="FFFFFF"/>
        <w:spacing w:line="240" w:lineRule="auto"/>
        <w:rPr>
          <w:rFonts w:ascii="Arial" w:eastAsia="Times New Roman" w:hAnsi="Arial" w:cs="Arial"/>
          <w:color w:val="555555"/>
          <w:sz w:val="30"/>
          <w:szCs w:val="30"/>
          <w:lang w:eastAsia="ru-RU"/>
        </w:rPr>
      </w:pPr>
      <w:r w:rsidRPr="004C271B">
        <w:rPr>
          <w:rFonts w:ascii="Arial" w:eastAsia="Times New Roman" w:hAnsi="Arial" w:cs="Arial"/>
          <w:color w:val="555555"/>
          <w:sz w:val="30"/>
          <w:szCs w:val="30"/>
          <w:lang w:eastAsia="ru-RU"/>
        </w:rPr>
        <w:t>При сплошном настиле или при расстоянии между осями досок или брусков не более ... см сосредоточенный груз считают распределенным на две доски или на два бруска.</w:t>
      </w:r>
    </w:p>
    <w:p w:rsidR="004C271B" w:rsidRPr="004C271B" w:rsidRDefault="004C271B" w:rsidP="004C271B">
      <w:pPr>
        <w:shd w:val="clear" w:color="auto" w:fill="F2F2F2"/>
        <w:spacing w:after="0" w:line="240" w:lineRule="auto"/>
        <w:ind w:right="750"/>
        <w:outlineLvl w:val="2"/>
        <w:rPr>
          <w:rFonts w:ascii="Arial" w:eastAsia="Times New Roman" w:hAnsi="Arial" w:cs="Arial"/>
          <w:color w:val="555555"/>
          <w:sz w:val="32"/>
          <w:szCs w:val="32"/>
          <w:lang w:eastAsia="ru-RU"/>
        </w:rPr>
      </w:pPr>
      <w:r w:rsidRPr="004C271B">
        <w:rPr>
          <w:rFonts w:ascii="Arial" w:eastAsia="Times New Roman" w:hAnsi="Arial" w:cs="Arial"/>
          <w:color w:val="555555"/>
          <w:sz w:val="32"/>
          <w:szCs w:val="32"/>
          <w:lang w:eastAsia="ru-RU"/>
        </w:rPr>
        <w:t>Вопрос </w:t>
      </w:r>
      <w:r w:rsidRPr="004C271B">
        <w:rPr>
          <w:rFonts w:ascii="Arial" w:eastAsia="Times New Roman" w:hAnsi="Arial" w:cs="Arial"/>
          <w:b/>
          <w:bCs/>
          <w:color w:val="555555"/>
          <w:sz w:val="38"/>
          <w:szCs w:val="38"/>
          <w:lang w:eastAsia="ru-RU"/>
        </w:rPr>
        <w:t>2</w:t>
      </w:r>
    </w:p>
    <w:p w:rsidR="004C271B" w:rsidRPr="004C271B" w:rsidRDefault="004C271B" w:rsidP="004C271B">
      <w:pPr>
        <w:shd w:val="clear" w:color="auto" w:fill="F2F2F2"/>
        <w:spacing w:after="0" w:line="240" w:lineRule="auto"/>
        <w:rPr>
          <w:rFonts w:ascii="Arial" w:eastAsia="Times New Roman" w:hAnsi="Arial" w:cs="Arial"/>
          <w:color w:val="525C66"/>
          <w:sz w:val="24"/>
          <w:szCs w:val="24"/>
          <w:lang w:eastAsia="ru-RU"/>
        </w:rPr>
      </w:pPr>
      <w:r w:rsidRPr="004C271B">
        <w:rPr>
          <w:rFonts w:ascii="Arial" w:eastAsia="Times New Roman" w:hAnsi="Arial" w:cs="Arial"/>
          <w:color w:val="525C66"/>
          <w:sz w:val="24"/>
          <w:szCs w:val="24"/>
          <w:lang w:eastAsia="ru-RU"/>
        </w:rPr>
        <w:t>Верно</w:t>
      </w:r>
    </w:p>
    <w:p w:rsidR="004C271B" w:rsidRPr="004C271B" w:rsidRDefault="004C271B" w:rsidP="004C271B">
      <w:pPr>
        <w:shd w:val="clear" w:color="auto" w:fill="F2F2F2"/>
        <w:spacing w:after="0" w:line="240" w:lineRule="auto"/>
        <w:rPr>
          <w:rFonts w:ascii="Arial" w:eastAsia="Times New Roman" w:hAnsi="Arial" w:cs="Arial"/>
          <w:color w:val="525C66"/>
          <w:sz w:val="24"/>
          <w:szCs w:val="24"/>
          <w:lang w:eastAsia="ru-RU"/>
        </w:rPr>
      </w:pPr>
      <w:r w:rsidRPr="004C271B">
        <w:rPr>
          <w:rFonts w:ascii="Arial" w:eastAsia="Times New Roman" w:hAnsi="Arial" w:cs="Arial"/>
          <w:color w:val="525C66"/>
          <w:sz w:val="24"/>
          <w:szCs w:val="24"/>
          <w:lang w:eastAsia="ru-RU"/>
        </w:rPr>
        <w:t>Баллов: 1,0 из 1,0</w:t>
      </w:r>
    </w:p>
    <w:p w:rsidR="004C271B" w:rsidRPr="004C271B" w:rsidRDefault="004C271B" w:rsidP="004C271B">
      <w:pPr>
        <w:shd w:val="clear" w:color="auto" w:fill="F2F2F2"/>
        <w:spacing w:after="75" w:line="240" w:lineRule="auto"/>
        <w:rPr>
          <w:rFonts w:ascii="Arial" w:eastAsia="Times New Roman" w:hAnsi="Arial" w:cs="Arial"/>
          <w:color w:val="555555"/>
          <w:sz w:val="27"/>
          <w:szCs w:val="27"/>
          <w:lang w:eastAsia="ru-RU"/>
        </w:rPr>
      </w:pPr>
      <w:r w:rsidRPr="004C271B">
        <w:rPr>
          <w:rFonts w:ascii="Arial" w:eastAsia="Times New Roman" w:hAnsi="Arial" w:cs="Arial"/>
          <w:b/>
          <w:bCs/>
          <w:color w:val="525C66"/>
          <w:sz w:val="27"/>
          <w:szCs w:val="27"/>
        </w:rPr>
        <w:object w:dxaOrig="1440" w:dyaOrig="1440">
          <v:shape id="_x0000_i1050" type="#_x0000_t75" style="width:1in;height:1in" o:ole="">
            <v:imagedata r:id="rId4" o:title=""/>
          </v:shape>
          <w:control r:id="rId6" w:name="DefaultOcxName2" w:shapeid="_x0000_i1050"/>
        </w:object>
      </w:r>
    </w:p>
    <w:p w:rsidR="004C271B" w:rsidRPr="004C271B" w:rsidRDefault="004C271B" w:rsidP="004C271B">
      <w:pPr>
        <w:shd w:val="clear" w:color="auto" w:fill="FFFFFF"/>
        <w:spacing w:line="240" w:lineRule="auto"/>
        <w:rPr>
          <w:rFonts w:ascii="Arial" w:eastAsia="Times New Roman" w:hAnsi="Arial" w:cs="Arial"/>
          <w:color w:val="555555"/>
          <w:sz w:val="30"/>
          <w:szCs w:val="30"/>
          <w:lang w:eastAsia="ru-RU"/>
        </w:rPr>
      </w:pPr>
      <w:r w:rsidRPr="004C271B">
        <w:rPr>
          <w:rFonts w:ascii="Arial" w:eastAsia="Times New Roman" w:hAnsi="Arial" w:cs="Arial"/>
          <w:color w:val="555555"/>
          <w:sz w:val="30"/>
          <w:szCs w:val="30"/>
          <w:lang w:eastAsia="ru-RU"/>
        </w:rPr>
        <w:t>При обрешетке из досок, брусков, расположенных на расстоянии более ... см в осях, сосредоточенный груз считают приложенным к одной доске или бруску.</w:t>
      </w:r>
    </w:p>
    <w:p w:rsidR="004C271B" w:rsidRPr="004C271B" w:rsidRDefault="004C271B" w:rsidP="004C271B">
      <w:pPr>
        <w:shd w:val="clear" w:color="auto" w:fill="F2F2F2"/>
        <w:spacing w:after="0" w:line="240" w:lineRule="auto"/>
        <w:ind w:right="750"/>
        <w:outlineLvl w:val="2"/>
        <w:rPr>
          <w:rFonts w:ascii="Arial" w:eastAsia="Times New Roman" w:hAnsi="Arial" w:cs="Arial"/>
          <w:color w:val="555555"/>
          <w:sz w:val="32"/>
          <w:szCs w:val="32"/>
          <w:lang w:eastAsia="ru-RU"/>
        </w:rPr>
      </w:pPr>
      <w:r w:rsidRPr="004C271B">
        <w:rPr>
          <w:rFonts w:ascii="Arial" w:eastAsia="Times New Roman" w:hAnsi="Arial" w:cs="Arial"/>
          <w:color w:val="555555"/>
          <w:sz w:val="32"/>
          <w:szCs w:val="32"/>
          <w:lang w:eastAsia="ru-RU"/>
        </w:rPr>
        <w:t>Вопрос </w:t>
      </w:r>
      <w:r w:rsidRPr="004C271B">
        <w:rPr>
          <w:rFonts w:ascii="Arial" w:eastAsia="Times New Roman" w:hAnsi="Arial" w:cs="Arial"/>
          <w:b/>
          <w:bCs/>
          <w:color w:val="555555"/>
          <w:sz w:val="38"/>
          <w:szCs w:val="38"/>
          <w:lang w:eastAsia="ru-RU"/>
        </w:rPr>
        <w:t>3</w:t>
      </w:r>
    </w:p>
    <w:p w:rsidR="004C271B" w:rsidRPr="004C271B" w:rsidRDefault="004C271B" w:rsidP="004C271B">
      <w:pPr>
        <w:shd w:val="clear" w:color="auto" w:fill="F2F2F2"/>
        <w:spacing w:after="0" w:line="240" w:lineRule="auto"/>
        <w:rPr>
          <w:rFonts w:ascii="Arial" w:eastAsia="Times New Roman" w:hAnsi="Arial" w:cs="Arial"/>
          <w:color w:val="525C66"/>
          <w:sz w:val="24"/>
          <w:szCs w:val="24"/>
          <w:lang w:eastAsia="ru-RU"/>
        </w:rPr>
      </w:pPr>
      <w:r w:rsidRPr="004C271B">
        <w:rPr>
          <w:rFonts w:ascii="Arial" w:eastAsia="Times New Roman" w:hAnsi="Arial" w:cs="Arial"/>
          <w:color w:val="525C66"/>
          <w:sz w:val="24"/>
          <w:szCs w:val="24"/>
          <w:lang w:eastAsia="ru-RU"/>
        </w:rPr>
        <w:t>Верно</w:t>
      </w:r>
    </w:p>
    <w:p w:rsidR="004C271B" w:rsidRPr="004C271B" w:rsidRDefault="004C271B" w:rsidP="004C271B">
      <w:pPr>
        <w:shd w:val="clear" w:color="auto" w:fill="F2F2F2"/>
        <w:spacing w:after="0" w:line="240" w:lineRule="auto"/>
        <w:rPr>
          <w:rFonts w:ascii="Arial" w:eastAsia="Times New Roman" w:hAnsi="Arial" w:cs="Arial"/>
          <w:color w:val="525C66"/>
          <w:sz w:val="24"/>
          <w:szCs w:val="24"/>
          <w:lang w:eastAsia="ru-RU"/>
        </w:rPr>
      </w:pPr>
      <w:r w:rsidRPr="004C271B">
        <w:rPr>
          <w:rFonts w:ascii="Arial" w:eastAsia="Times New Roman" w:hAnsi="Arial" w:cs="Arial"/>
          <w:color w:val="525C66"/>
          <w:sz w:val="24"/>
          <w:szCs w:val="24"/>
          <w:lang w:eastAsia="ru-RU"/>
        </w:rPr>
        <w:t>Баллов: 1,0 из 1,0</w:t>
      </w:r>
    </w:p>
    <w:p w:rsidR="004C271B" w:rsidRPr="004C271B" w:rsidRDefault="004C271B" w:rsidP="004C271B">
      <w:pPr>
        <w:shd w:val="clear" w:color="auto" w:fill="F2F2F2"/>
        <w:spacing w:after="75" w:line="240" w:lineRule="auto"/>
        <w:rPr>
          <w:rFonts w:ascii="Arial" w:eastAsia="Times New Roman" w:hAnsi="Arial" w:cs="Arial"/>
          <w:color w:val="555555"/>
          <w:sz w:val="27"/>
          <w:szCs w:val="27"/>
          <w:lang w:eastAsia="ru-RU"/>
        </w:rPr>
      </w:pPr>
      <w:r w:rsidRPr="004C271B">
        <w:rPr>
          <w:rFonts w:ascii="Arial" w:eastAsia="Times New Roman" w:hAnsi="Arial" w:cs="Arial"/>
          <w:b/>
          <w:bCs/>
          <w:color w:val="525C66"/>
          <w:sz w:val="27"/>
          <w:szCs w:val="27"/>
        </w:rPr>
        <w:object w:dxaOrig="1440" w:dyaOrig="1440">
          <v:shape id="_x0000_i1055" type="#_x0000_t75" style="width:1in;height:1in" o:ole="">
            <v:imagedata r:id="rId4" o:title=""/>
          </v:shape>
          <w:control r:id="rId7" w:name="DefaultOcxName4" w:shapeid="_x0000_i1055"/>
        </w:object>
      </w:r>
    </w:p>
    <w:p w:rsidR="004C271B" w:rsidRPr="004C271B" w:rsidRDefault="004C271B" w:rsidP="004C271B">
      <w:pPr>
        <w:shd w:val="clear" w:color="auto" w:fill="FFFFFF"/>
        <w:spacing w:line="240" w:lineRule="auto"/>
        <w:rPr>
          <w:rFonts w:ascii="Arial" w:eastAsia="Times New Roman" w:hAnsi="Arial" w:cs="Arial"/>
          <w:color w:val="555555"/>
          <w:sz w:val="30"/>
          <w:szCs w:val="30"/>
          <w:lang w:eastAsia="ru-RU"/>
        </w:rPr>
      </w:pPr>
      <w:r w:rsidRPr="004C271B">
        <w:rPr>
          <w:rFonts w:ascii="Arial" w:eastAsia="Times New Roman" w:hAnsi="Arial" w:cs="Arial"/>
          <w:color w:val="555555"/>
          <w:sz w:val="30"/>
          <w:szCs w:val="30"/>
          <w:lang w:eastAsia="ru-RU"/>
        </w:rPr>
        <w:t>При двух настилах – рабочем и защитном, направленном под углом к рабочему, или при однослойном настиле с распределительным бруском, подшитым снизу в середине пролета, сосредоточенный груз считают распределенным на ширину ... м рабочего настила.</w:t>
      </w:r>
    </w:p>
    <w:p w:rsidR="004C271B" w:rsidRPr="004C271B" w:rsidRDefault="004C271B" w:rsidP="004C271B">
      <w:pPr>
        <w:shd w:val="clear" w:color="auto" w:fill="F2F2F2"/>
        <w:spacing w:after="0" w:line="240" w:lineRule="auto"/>
        <w:ind w:right="750"/>
        <w:outlineLvl w:val="2"/>
        <w:rPr>
          <w:rFonts w:ascii="Arial" w:eastAsia="Times New Roman" w:hAnsi="Arial" w:cs="Arial"/>
          <w:color w:val="555555"/>
          <w:sz w:val="32"/>
          <w:szCs w:val="32"/>
          <w:lang w:eastAsia="ru-RU"/>
        </w:rPr>
      </w:pPr>
      <w:r w:rsidRPr="004C271B">
        <w:rPr>
          <w:rFonts w:ascii="Arial" w:eastAsia="Times New Roman" w:hAnsi="Arial" w:cs="Arial"/>
          <w:color w:val="555555"/>
          <w:sz w:val="32"/>
          <w:szCs w:val="32"/>
          <w:lang w:eastAsia="ru-RU"/>
        </w:rPr>
        <w:t>Вопрос </w:t>
      </w:r>
      <w:r w:rsidRPr="004C271B">
        <w:rPr>
          <w:rFonts w:ascii="Arial" w:eastAsia="Times New Roman" w:hAnsi="Arial" w:cs="Arial"/>
          <w:b/>
          <w:bCs/>
          <w:color w:val="555555"/>
          <w:sz w:val="38"/>
          <w:szCs w:val="38"/>
          <w:lang w:eastAsia="ru-RU"/>
        </w:rPr>
        <w:t>4</w:t>
      </w:r>
    </w:p>
    <w:p w:rsidR="004C271B" w:rsidRPr="004C271B" w:rsidRDefault="004C271B" w:rsidP="004C271B">
      <w:pPr>
        <w:shd w:val="clear" w:color="auto" w:fill="F2F2F2"/>
        <w:spacing w:after="0" w:line="240" w:lineRule="auto"/>
        <w:rPr>
          <w:rFonts w:ascii="Arial" w:eastAsia="Times New Roman" w:hAnsi="Arial" w:cs="Arial"/>
          <w:color w:val="525C66"/>
          <w:sz w:val="24"/>
          <w:szCs w:val="24"/>
          <w:lang w:eastAsia="ru-RU"/>
        </w:rPr>
      </w:pPr>
      <w:r w:rsidRPr="004C271B">
        <w:rPr>
          <w:rFonts w:ascii="Arial" w:eastAsia="Times New Roman" w:hAnsi="Arial" w:cs="Arial"/>
          <w:color w:val="525C66"/>
          <w:sz w:val="24"/>
          <w:szCs w:val="24"/>
          <w:lang w:eastAsia="ru-RU"/>
        </w:rPr>
        <w:t>Верно</w:t>
      </w:r>
    </w:p>
    <w:p w:rsidR="004C271B" w:rsidRPr="004C271B" w:rsidRDefault="004C271B" w:rsidP="004C271B">
      <w:pPr>
        <w:shd w:val="clear" w:color="auto" w:fill="F2F2F2"/>
        <w:spacing w:after="0" w:line="240" w:lineRule="auto"/>
        <w:rPr>
          <w:rFonts w:ascii="Arial" w:eastAsia="Times New Roman" w:hAnsi="Arial" w:cs="Arial"/>
          <w:color w:val="525C66"/>
          <w:sz w:val="24"/>
          <w:szCs w:val="24"/>
          <w:lang w:eastAsia="ru-RU"/>
        </w:rPr>
      </w:pPr>
      <w:r w:rsidRPr="004C271B">
        <w:rPr>
          <w:rFonts w:ascii="Arial" w:eastAsia="Times New Roman" w:hAnsi="Arial" w:cs="Arial"/>
          <w:color w:val="525C66"/>
          <w:sz w:val="24"/>
          <w:szCs w:val="24"/>
          <w:lang w:eastAsia="ru-RU"/>
        </w:rPr>
        <w:t>Баллов: 1,0 из 1,0</w:t>
      </w:r>
    </w:p>
    <w:p w:rsidR="004C271B" w:rsidRPr="004C271B" w:rsidRDefault="004C271B" w:rsidP="004C271B">
      <w:pPr>
        <w:shd w:val="clear" w:color="auto" w:fill="F2F2F2"/>
        <w:spacing w:after="75" w:line="240" w:lineRule="auto"/>
        <w:rPr>
          <w:rFonts w:ascii="Arial" w:eastAsia="Times New Roman" w:hAnsi="Arial" w:cs="Arial"/>
          <w:color w:val="555555"/>
          <w:sz w:val="27"/>
          <w:szCs w:val="27"/>
          <w:lang w:eastAsia="ru-RU"/>
        </w:rPr>
      </w:pPr>
      <w:r w:rsidRPr="004C271B">
        <w:rPr>
          <w:rFonts w:ascii="Arial" w:eastAsia="Times New Roman" w:hAnsi="Arial" w:cs="Arial"/>
          <w:b/>
          <w:bCs/>
          <w:color w:val="525C66"/>
          <w:sz w:val="27"/>
          <w:szCs w:val="27"/>
        </w:rPr>
        <w:object w:dxaOrig="1440" w:dyaOrig="1440">
          <v:shape id="_x0000_i1060" type="#_x0000_t75" style="width:1in;height:1in" o:ole="">
            <v:imagedata r:id="rId4" o:title=""/>
          </v:shape>
          <w:control r:id="rId8" w:name="DefaultOcxName6" w:shapeid="_x0000_i1060"/>
        </w:object>
      </w:r>
    </w:p>
    <w:p w:rsidR="004C271B" w:rsidRPr="004C271B" w:rsidRDefault="004C271B" w:rsidP="004C271B">
      <w:pPr>
        <w:shd w:val="clear" w:color="auto" w:fill="FFFFFF"/>
        <w:spacing w:line="240" w:lineRule="auto"/>
        <w:rPr>
          <w:rFonts w:ascii="Arial" w:eastAsia="Times New Roman" w:hAnsi="Arial" w:cs="Arial"/>
          <w:color w:val="555555"/>
          <w:sz w:val="30"/>
          <w:szCs w:val="30"/>
          <w:lang w:eastAsia="ru-RU"/>
        </w:rPr>
      </w:pPr>
      <w:r w:rsidRPr="004C271B">
        <w:rPr>
          <w:rFonts w:ascii="Arial" w:eastAsia="Times New Roman" w:hAnsi="Arial" w:cs="Arial"/>
          <w:color w:val="555555"/>
          <w:sz w:val="30"/>
          <w:szCs w:val="30"/>
          <w:lang w:eastAsia="ru-RU"/>
        </w:rPr>
        <w:lastRenderedPageBreak/>
        <w:t>Волнистые листы крепятся к прогонам с помощью болтов или винтов и шурупов. Шаг расстановки крепежных элементов для листов с крупными волнами применяют кратным … шагам волны.</w:t>
      </w:r>
    </w:p>
    <w:p w:rsidR="004C271B" w:rsidRPr="004C271B" w:rsidRDefault="004C271B" w:rsidP="004C271B">
      <w:pPr>
        <w:shd w:val="clear" w:color="auto" w:fill="F2F2F2"/>
        <w:spacing w:after="0" w:line="240" w:lineRule="auto"/>
        <w:ind w:right="750"/>
        <w:outlineLvl w:val="2"/>
        <w:rPr>
          <w:rFonts w:ascii="Arial" w:eastAsia="Times New Roman" w:hAnsi="Arial" w:cs="Arial"/>
          <w:color w:val="555555"/>
          <w:sz w:val="32"/>
          <w:szCs w:val="32"/>
          <w:lang w:eastAsia="ru-RU"/>
        </w:rPr>
      </w:pPr>
      <w:r w:rsidRPr="004C271B">
        <w:rPr>
          <w:rFonts w:ascii="Arial" w:eastAsia="Times New Roman" w:hAnsi="Arial" w:cs="Arial"/>
          <w:color w:val="555555"/>
          <w:sz w:val="32"/>
          <w:szCs w:val="32"/>
          <w:lang w:eastAsia="ru-RU"/>
        </w:rPr>
        <w:t>Вопрос </w:t>
      </w:r>
      <w:r w:rsidRPr="004C271B">
        <w:rPr>
          <w:rFonts w:ascii="Arial" w:eastAsia="Times New Roman" w:hAnsi="Arial" w:cs="Arial"/>
          <w:b/>
          <w:bCs/>
          <w:color w:val="555555"/>
          <w:sz w:val="38"/>
          <w:szCs w:val="38"/>
          <w:lang w:eastAsia="ru-RU"/>
        </w:rPr>
        <w:t>5</w:t>
      </w:r>
    </w:p>
    <w:p w:rsidR="004C271B" w:rsidRPr="004C271B" w:rsidRDefault="004C271B" w:rsidP="004C271B">
      <w:pPr>
        <w:shd w:val="clear" w:color="auto" w:fill="F2F2F2"/>
        <w:spacing w:after="0" w:line="240" w:lineRule="auto"/>
        <w:rPr>
          <w:rFonts w:ascii="Arial" w:eastAsia="Times New Roman" w:hAnsi="Arial" w:cs="Arial"/>
          <w:color w:val="525C66"/>
          <w:sz w:val="24"/>
          <w:szCs w:val="24"/>
          <w:lang w:eastAsia="ru-RU"/>
        </w:rPr>
      </w:pPr>
      <w:r w:rsidRPr="004C271B">
        <w:rPr>
          <w:rFonts w:ascii="Arial" w:eastAsia="Times New Roman" w:hAnsi="Arial" w:cs="Arial"/>
          <w:color w:val="525C66"/>
          <w:sz w:val="24"/>
          <w:szCs w:val="24"/>
          <w:lang w:eastAsia="ru-RU"/>
        </w:rPr>
        <w:t>Верно</w:t>
      </w:r>
    </w:p>
    <w:p w:rsidR="004C271B" w:rsidRPr="004C271B" w:rsidRDefault="004C271B" w:rsidP="004C271B">
      <w:pPr>
        <w:shd w:val="clear" w:color="auto" w:fill="F2F2F2"/>
        <w:spacing w:after="0" w:line="240" w:lineRule="auto"/>
        <w:rPr>
          <w:rFonts w:ascii="Arial" w:eastAsia="Times New Roman" w:hAnsi="Arial" w:cs="Arial"/>
          <w:color w:val="525C66"/>
          <w:sz w:val="24"/>
          <w:szCs w:val="24"/>
          <w:lang w:eastAsia="ru-RU"/>
        </w:rPr>
      </w:pPr>
      <w:r w:rsidRPr="004C271B">
        <w:rPr>
          <w:rFonts w:ascii="Arial" w:eastAsia="Times New Roman" w:hAnsi="Arial" w:cs="Arial"/>
          <w:color w:val="525C66"/>
          <w:sz w:val="24"/>
          <w:szCs w:val="24"/>
          <w:lang w:eastAsia="ru-RU"/>
        </w:rPr>
        <w:t>Баллов: 1,0 из 1,0</w:t>
      </w:r>
    </w:p>
    <w:p w:rsidR="004C271B" w:rsidRPr="004C271B" w:rsidRDefault="004C271B" w:rsidP="004C271B">
      <w:pPr>
        <w:shd w:val="clear" w:color="auto" w:fill="F2F2F2"/>
        <w:spacing w:after="75" w:line="240" w:lineRule="auto"/>
        <w:rPr>
          <w:rFonts w:ascii="Arial" w:eastAsia="Times New Roman" w:hAnsi="Arial" w:cs="Arial"/>
          <w:color w:val="555555"/>
          <w:sz w:val="27"/>
          <w:szCs w:val="27"/>
          <w:lang w:eastAsia="ru-RU"/>
        </w:rPr>
      </w:pPr>
      <w:r w:rsidRPr="004C271B">
        <w:rPr>
          <w:rFonts w:ascii="Arial" w:eastAsia="Times New Roman" w:hAnsi="Arial" w:cs="Arial"/>
          <w:b/>
          <w:bCs/>
          <w:color w:val="525C66"/>
          <w:sz w:val="27"/>
          <w:szCs w:val="27"/>
        </w:rPr>
        <w:object w:dxaOrig="1440" w:dyaOrig="1440">
          <v:shape id="_x0000_i1065" type="#_x0000_t75" style="width:1in;height:1in" o:ole="">
            <v:imagedata r:id="rId4" o:title=""/>
          </v:shape>
          <w:control r:id="rId9" w:name="DefaultOcxName8" w:shapeid="_x0000_i1065"/>
        </w:object>
      </w:r>
    </w:p>
    <w:p w:rsidR="004C271B" w:rsidRPr="004C271B" w:rsidRDefault="004C271B" w:rsidP="004C271B">
      <w:pPr>
        <w:shd w:val="clear" w:color="auto" w:fill="FFFFFF"/>
        <w:spacing w:line="240" w:lineRule="auto"/>
        <w:rPr>
          <w:rFonts w:ascii="Arial" w:eastAsia="Times New Roman" w:hAnsi="Arial" w:cs="Arial"/>
          <w:color w:val="555555"/>
          <w:sz w:val="30"/>
          <w:szCs w:val="30"/>
          <w:lang w:eastAsia="ru-RU"/>
        </w:rPr>
      </w:pPr>
      <w:r w:rsidRPr="004C271B">
        <w:rPr>
          <w:rFonts w:ascii="Arial" w:eastAsia="Times New Roman" w:hAnsi="Arial" w:cs="Arial"/>
          <w:color w:val="555555"/>
          <w:sz w:val="30"/>
          <w:szCs w:val="30"/>
          <w:lang w:eastAsia="ru-RU"/>
        </w:rPr>
        <w:t>Под каким углом (величину указать в градусах) укладывают верхний защитный слой досок двойного настила к нижнему (рабочему)?</w:t>
      </w:r>
    </w:p>
    <w:p w:rsidR="00EB22C5" w:rsidRDefault="00EB22C5">
      <w:bookmarkStart w:id="0" w:name="_GoBack"/>
      <w:bookmarkEnd w:id="0"/>
    </w:p>
    <w:sectPr w:rsidR="00EB22C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271B"/>
    <w:rsid w:val="004C271B"/>
    <w:rsid w:val="00EB22C5"/>
    <w:rsid w:val="00EE6F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6"/>
    <o:shapelayout v:ext="edit">
      <o:idmap v:ext="edit" data="1"/>
    </o:shapelayout>
  </w:shapeDefaults>
  <w:decimalSymbol w:val=","/>
  <w:listSeparator w:val=";"/>
  <w14:docId w14:val="45FE5499"/>
  <w15:chartTrackingRefBased/>
  <w15:docId w15:val="{0C8D78A1-FEFA-4E03-90F4-F7BCD60345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4C271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link w:val="40"/>
    <w:uiPriority w:val="9"/>
    <w:qFormat/>
    <w:rsid w:val="004C271B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4C271B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4C271B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qno">
    <w:name w:val="qno"/>
    <w:basedOn w:val="a0"/>
    <w:rsid w:val="004C271B"/>
  </w:style>
  <w:style w:type="character" w:customStyle="1" w:styleId="questionflagtext">
    <w:name w:val="questionflagtext"/>
    <w:basedOn w:val="a0"/>
    <w:rsid w:val="004C271B"/>
  </w:style>
  <w:style w:type="paragraph" w:styleId="a3">
    <w:name w:val="Normal (Web)"/>
    <w:basedOn w:val="a"/>
    <w:uiPriority w:val="99"/>
    <w:semiHidden/>
    <w:unhideWhenUsed/>
    <w:rsid w:val="004C27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nswer">
    <w:name w:val="answer"/>
    <w:basedOn w:val="a0"/>
    <w:rsid w:val="004C27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8768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082344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6193008">
              <w:marLeft w:val="0"/>
              <w:marRight w:val="0"/>
              <w:marTop w:val="0"/>
              <w:marBottom w:val="75"/>
              <w:divBdr>
                <w:top w:val="single" w:sz="6" w:space="2" w:color="DDDDDD"/>
                <w:left w:val="single" w:sz="6" w:space="4" w:color="DDDDDD"/>
                <w:bottom w:val="single" w:sz="6" w:space="8" w:color="DDDDDD"/>
                <w:right w:val="single" w:sz="6" w:space="4" w:color="DDDDDD"/>
              </w:divBdr>
              <w:divsChild>
                <w:div w:id="861363426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5558136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8525934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94282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4731221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197891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4622673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73846336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5676922">
              <w:marLeft w:val="0"/>
              <w:marRight w:val="0"/>
              <w:marTop w:val="0"/>
              <w:marBottom w:val="75"/>
              <w:divBdr>
                <w:top w:val="single" w:sz="6" w:space="2" w:color="DDDDDD"/>
                <w:left w:val="single" w:sz="6" w:space="4" w:color="DDDDDD"/>
                <w:bottom w:val="single" w:sz="6" w:space="8" w:color="DDDDDD"/>
                <w:right w:val="single" w:sz="6" w:space="4" w:color="DDDDDD"/>
              </w:divBdr>
              <w:divsChild>
                <w:div w:id="1080565520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7686835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3067176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95142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6138018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5711332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5057164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92907357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0986458">
              <w:marLeft w:val="0"/>
              <w:marRight w:val="0"/>
              <w:marTop w:val="0"/>
              <w:marBottom w:val="75"/>
              <w:divBdr>
                <w:top w:val="single" w:sz="6" w:space="2" w:color="DDDDDD"/>
                <w:left w:val="single" w:sz="6" w:space="4" w:color="DDDDDD"/>
                <w:bottom w:val="single" w:sz="6" w:space="8" w:color="DDDDDD"/>
                <w:right w:val="single" w:sz="6" w:space="4" w:color="DDDDDD"/>
              </w:divBdr>
              <w:divsChild>
                <w:div w:id="1589919070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8174294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1899374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9008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6049445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3675772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0331869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36718520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5131169">
              <w:marLeft w:val="0"/>
              <w:marRight w:val="0"/>
              <w:marTop w:val="0"/>
              <w:marBottom w:val="75"/>
              <w:divBdr>
                <w:top w:val="single" w:sz="6" w:space="2" w:color="DDDDDD"/>
                <w:left w:val="single" w:sz="6" w:space="4" w:color="DDDDDD"/>
                <w:bottom w:val="single" w:sz="6" w:space="8" w:color="DDDDDD"/>
                <w:right w:val="single" w:sz="6" w:space="4" w:color="DDDDDD"/>
              </w:divBdr>
              <w:divsChild>
                <w:div w:id="152569445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2990346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2403736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1908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3112598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7662349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7491742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36951786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333486">
              <w:marLeft w:val="0"/>
              <w:marRight w:val="0"/>
              <w:marTop w:val="0"/>
              <w:marBottom w:val="75"/>
              <w:divBdr>
                <w:top w:val="single" w:sz="6" w:space="2" w:color="DDDDDD"/>
                <w:left w:val="single" w:sz="6" w:space="4" w:color="DDDDDD"/>
                <w:bottom w:val="single" w:sz="6" w:space="8" w:color="DDDDDD"/>
                <w:right w:val="single" w:sz="6" w:space="4" w:color="DDDDDD"/>
              </w:divBdr>
              <w:divsChild>
                <w:div w:id="1565876271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2113422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2498501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82297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8217084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3131913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6327486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ntrol" Target="activeX/activeX4.xml"/><Relationship Id="rId3" Type="http://schemas.openxmlformats.org/officeDocument/2006/relationships/webSettings" Target="webSettings.xml"/><Relationship Id="rId7" Type="http://schemas.openxmlformats.org/officeDocument/2006/relationships/control" Target="activeX/activeX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ontrol" Target="activeX/activeX2.xml"/><Relationship Id="rId11" Type="http://schemas.openxmlformats.org/officeDocument/2006/relationships/theme" Target="theme/theme1.xml"/><Relationship Id="rId5" Type="http://schemas.openxmlformats.org/officeDocument/2006/relationships/control" Target="activeX/activeX1.xml"/><Relationship Id="rId10" Type="http://schemas.openxmlformats.org/officeDocument/2006/relationships/fontTable" Target="fontTable.xml"/><Relationship Id="rId4" Type="http://schemas.openxmlformats.org/officeDocument/2006/relationships/image" Target="media/image1.wmf"/><Relationship Id="rId9" Type="http://schemas.openxmlformats.org/officeDocument/2006/relationships/control" Target="activeX/activeX5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activeX1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2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3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4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5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180</Words>
  <Characters>1030</Characters>
  <Application>Microsoft Office Word</Application>
  <DocSecurity>0</DocSecurity>
  <Lines>8</Lines>
  <Paragraphs>2</Paragraphs>
  <ScaleCrop>false</ScaleCrop>
  <Company/>
  <LinksUpToDate>false</LinksUpToDate>
  <CharactersWithSpaces>1208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ОЛЬГА</cp:lastModifiedBy>
  <cp:revision>2</cp:revision>
  <dcterms:created xsi:type="dcterms:W3CDTF">2026-08-12T08:19:00Z</dcterms:created>
  <dcterms:modified xsi:type="dcterms:W3CDTF">2026-08-12T12:12:00Z</dcterms:modified>
</cp:coreProperties>
</file>