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02FB6" w:rsidRDefault="00F02FB6" w:rsidP="006A7085">
      <w:pPr>
        <w:pStyle w:val="3"/>
        <w:ind w:left="152"/>
      </w:pPr>
      <w:r>
        <w:t xml:space="preserve">Министерство науки и высшего образования Российской Федерации </w:t>
      </w:r>
    </w:p>
    <w:p w:rsidR="00F02FB6" w:rsidRDefault="00F02FB6" w:rsidP="006A7085">
      <w:pPr>
        <w:spacing w:after="56" w:line="259" w:lineRule="auto"/>
        <w:ind w:left="4" w:firstLine="0"/>
        <w:jc w:val="center"/>
        <w:rPr>
          <w:lang w:bidi="ru-RU"/>
        </w:rPr>
      </w:pPr>
      <w:r>
        <w:rPr>
          <w:lang w:bidi="ru-RU"/>
        </w:rPr>
        <w:t xml:space="preserve"> </w:t>
      </w:r>
    </w:p>
    <w:p w:rsidR="00F02FB6" w:rsidRDefault="00F02FB6" w:rsidP="006A7085">
      <w:pPr>
        <w:spacing w:after="50" w:line="259" w:lineRule="auto"/>
        <w:ind w:left="233" w:right="223" w:hanging="10"/>
        <w:jc w:val="center"/>
        <w:rPr>
          <w:lang w:bidi="ru-RU"/>
        </w:rPr>
      </w:pPr>
      <w:r>
        <w:rPr>
          <w:lang w:bidi="ru-RU"/>
        </w:rPr>
        <w:t xml:space="preserve">Федеральное государственное бюджетное образовательное учреждение высшего образования </w:t>
      </w:r>
    </w:p>
    <w:p w:rsidR="00F02FB6" w:rsidRDefault="00F02FB6" w:rsidP="006A7085">
      <w:pPr>
        <w:spacing w:after="1" w:line="259" w:lineRule="auto"/>
        <w:ind w:left="86" w:firstLine="0"/>
        <w:jc w:val="center"/>
        <w:rPr>
          <w:lang w:bidi="ru-RU"/>
        </w:rPr>
      </w:pPr>
      <w:r>
        <w:rPr>
          <w:lang w:bidi="ru-RU"/>
        </w:rPr>
        <w:t xml:space="preserve"> </w:t>
      </w:r>
    </w:p>
    <w:p w:rsidR="00F02FB6" w:rsidRDefault="00F02FB6" w:rsidP="006A7085">
      <w:pPr>
        <w:spacing w:after="59" w:line="259" w:lineRule="auto"/>
        <w:ind w:left="233" w:right="211" w:hanging="10"/>
        <w:jc w:val="center"/>
        <w:rPr>
          <w:lang w:bidi="ru-RU"/>
        </w:rPr>
      </w:pPr>
      <w:r>
        <w:rPr>
          <w:lang w:bidi="ru-RU"/>
        </w:rPr>
        <w:t xml:space="preserve">ТОМСКИЙ ГОСУДАРСТВЕННЫЙ УНИВЕРСИТЕТ СИСТЕМ </w:t>
      </w:r>
    </w:p>
    <w:p w:rsidR="00F02FB6" w:rsidRDefault="00F02FB6" w:rsidP="006A7085">
      <w:pPr>
        <w:spacing w:after="3" w:line="259" w:lineRule="auto"/>
        <w:ind w:left="233" w:right="207" w:hanging="10"/>
        <w:jc w:val="center"/>
        <w:rPr>
          <w:lang w:bidi="ru-RU"/>
        </w:rPr>
      </w:pPr>
      <w:r>
        <w:rPr>
          <w:lang w:bidi="ru-RU"/>
        </w:rPr>
        <w:t xml:space="preserve">УПРАВЛЕНИЯ И РАДИОЭЛЕКТРОНИКИ (ТУСУР) </w:t>
      </w:r>
    </w:p>
    <w:p w:rsidR="00F02FB6" w:rsidRDefault="00F02FB6" w:rsidP="006A7085">
      <w:pPr>
        <w:spacing w:after="59" w:line="259" w:lineRule="auto"/>
        <w:ind w:left="86" w:firstLine="0"/>
        <w:jc w:val="center"/>
        <w:rPr>
          <w:lang w:bidi="ru-RU"/>
        </w:rPr>
      </w:pPr>
      <w:r>
        <w:rPr>
          <w:lang w:bidi="ru-RU"/>
        </w:rPr>
        <w:t xml:space="preserve"> </w:t>
      </w:r>
    </w:p>
    <w:p w:rsidR="00F02FB6" w:rsidRDefault="00F02FB6" w:rsidP="006A7085">
      <w:pPr>
        <w:spacing w:after="3" w:line="259" w:lineRule="auto"/>
        <w:ind w:left="233" w:right="210" w:hanging="10"/>
        <w:jc w:val="center"/>
        <w:rPr>
          <w:lang w:bidi="ru-RU"/>
        </w:rPr>
      </w:pPr>
      <w:r>
        <w:rPr>
          <w:lang w:bidi="ru-RU"/>
        </w:rPr>
        <w:t xml:space="preserve">Юридический факультет </w:t>
      </w:r>
    </w:p>
    <w:p w:rsidR="00F02FB6" w:rsidRDefault="00F02FB6" w:rsidP="006A7085">
      <w:pPr>
        <w:spacing w:after="58" w:line="259" w:lineRule="auto"/>
        <w:ind w:left="86" w:firstLine="0"/>
        <w:jc w:val="center"/>
        <w:rPr>
          <w:lang w:bidi="ru-RU"/>
        </w:rPr>
      </w:pPr>
      <w:r>
        <w:rPr>
          <w:lang w:bidi="ru-RU"/>
        </w:rPr>
        <w:t xml:space="preserve"> </w:t>
      </w:r>
    </w:p>
    <w:p w:rsidR="00712FF0" w:rsidRDefault="00712FF0" w:rsidP="003D1625">
      <w:pPr>
        <w:spacing w:after="24"/>
        <w:jc w:val="center"/>
        <w:rPr>
          <w:rFonts w:ascii="Times New Roman" w:hAnsi="Times New Roman" w:cs="Times New Roman"/>
          <w:sz w:val="28"/>
          <w:szCs w:val="28"/>
          <w:lang w:bidi="ru-RU"/>
        </w:rPr>
      </w:pPr>
      <w:r>
        <w:rPr>
          <w:rFonts w:ascii="Times New Roman" w:hAnsi="Times New Roman" w:cs="Times New Roman"/>
          <w:sz w:val="28"/>
          <w:szCs w:val="28"/>
          <w:lang w:bidi="ru-RU"/>
        </w:rPr>
        <w:t>Кафедра государственно-правовых дисциплин и правоохранительной деятельности (ГПДиПД)</w:t>
      </w:r>
    </w:p>
    <w:p w:rsidR="00F02FB6" w:rsidRDefault="00F02FB6" w:rsidP="006A7085">
      <w:pPr>
        <w:spacing w:after="6" w:line="259" w:lineRule="auto"/>
        <w:ind w:left="644" w:right="696" w:hanging="10"/>
        <w:jc w:val="center"/>
        <w:rPr>
          <w:lang w:bidi="ru-RU"/>
        </w:rPr>
      </w:pPr>
      <w:r>
        <w:rPr>
          <w:rFonts w:ascii="Times New Roman" w:eastAsia="Times New Roman" w:hAnsi="Times New Roman" w:cs="Times New Roman"/>
          <w:i/>
          <w:lang w:bidi="ru-RU"/>
        </w:rPr>
        <w:t xml:space="preserve">               </w:t>
      </w:r>
    </w:p>
    <w:p w:rsidR="00F02FB6" w:rsidRDefault="00F02FB6" w:rsidP="006A7085">
      <w:pPr>
        <w:spacing w:after="4" w:line="259" w:lineRule="auto"/>
        <w:ind w:left="4" w:firstLine="0"/>
        <w:jc w:val="center"/>
        <w:rPr>
          <w:lang w:bidi="ru-RU"/>
        </w:rPr>
      </w:pPr>
      <w:r>
        <w:rPr>
          <w:rFonts w:ascii="Times New Roman" w:eastAsia="Times New Roman" w:hAnsi="Times New Roman" w:cs="Times New Roman"/>
          <w:b/>
          <w:lang w:bidi="ru-RU"/>
        </w:rPr>
        <w:t xml:space="preserve"> </w:t>
      </w:r>
    </w:p>
    <w:p w:rsidR="00F02FB6" w:rsidRDefault="00F02FB6" w:rsidP="006A7085">
      <w:pPr>
        <w:spacing w:after="1" w:line="259" w:lineRule="auto"/>
        <w:ind w:left="4" w:firstLine="0"/>
        <w:jc w:val="center"/>
        <w:rPr>
          <w:lang w:bidi="ru-RU"/>
        </w:rPr>
      </w:pPr>
      <w:r>
        <w:rPr>
          <w:rFonts w:ascii="Times New Roman" w:eastAsia="Times New Roman" w:hAnsi="Times New Roman" w:cs="Times New Roman"/>
          <w:b/>
          <w:lang w:bidi="ru-RU"/>
        </w:rPr>
        <w:t xml:space="preserve"> </w:t>
      </w:r>
    </w:p>
    <w:p w:rsidR="00F02FB6" w:rsidRDefault="00F02FB6" w:rsidP="006A7085">
      <w:pPr>
        <w:spacing w:after="53" w:line="259" w:lineRule="auto"/>
        <w:ind w:left="4" w:firstLine="0"/>
        <w:jc w:val="center"/>
        <w:rPr>
          <w:lang w:bidi="ru-RU"/>
        </w:rPr>
      </w:pPr>
      <w:r>
        <w:rPr>
          <w:rFonts w:ascii="Times New Roman" w:eastAsia="Times New Roman" w:hAnsi="Times New Roman" w:cs="Times New Roman"/>
          <w:b/>
          <w:lang w:bidi="ru-RU"/>
        </w:rPr>
        <w:t xml:space="preserve"> </w:t>
      </w:r>
    </w:p>
    <w:p w:rsidR="00F02FB6" w:rsidRDefault="00F02FB6" w:rsidP="006A7085">
      <w:pPr>
        <w:spacing w:after="3" w:line="259" w:lineRule="auto"/>
        <w:ind w:left="233" w:right="286" w:hanging="10"/>
        <w:jc w:val="center"/>
        <w:rPr>
          <w:lang w:bidi="ru-RU"/>
        </w:rPr>
      </w:pPr>
      <w:r>
        <w:rPr>
          <w:lang w:bidi="ru-RU"/>
        </w:rPr>
        <w:t xml:space="preserve">ТЕМА РАБОТЫ – </w:t>
      </w:r>
      <w:r w:rsidR="00DC3373">
        <w:rPr>
          <w:lang w:bidi="ru-RU"/>
        </w:rPr>
        <w:t>РОЛЬ</w:t>
      </w:r>
      <w:r w:rsidR="001B5AAB">
        <w:rPr>
          <w:lang w:bidi="ru-RU"/>
        </w:rPr>
        <w:t xml:space="preserve"> И МЕСТО </w:t>
      </w:r>
      <w:r w:rsidR="00DC3373">
        <w:rPr>
          <w:lang w:bidi="ru-RU"/>
        </w:rPr>
        <w:t>ИНФОРМАЦИОННЫХ ТЕХНОЛОГИЙ В</w:t>
      </w:r>
      <w:r w:rsidR="00BA7466">
        <w:rPr>
          <w:lang w:bidi="ru-RU"/>
        </w:rPr>
        <w:t xml:space="preserve"> </w:t>
      </w:r>
      <w:r w:rsidR="00B54D77">
        <w:rPr>
          <w:lang w:bidi="ru-RU"/>
        </w:rPr>
        <w:t>ПРАВОВОЙ СФЕРЕ</w:t>
      </w:r>
    </w:p>
    <w:p w:rsidR="00F02FB6" w:rsidRDefault="00F02FB6" w:rsidP="006A7085">
      <w:pPr>
        <w:spacing w:after="59" w:line="259" w:lineRule="auto"/>
        <w:ind w:left="4" w:firstLine="0"/>
        <w:jc w:val="center"/>
        <w:rPr>
          <w:lang w:bidi="ru-RU"/>
        </w:rPr>
      </w:pPr>
      <w:r>
        <w:rPr>
          <w:lang w:bidi="ru-RU"/>
        </w:rPr>
        <w:t xml:space="preserve"> </w:t>
      </w:r>
    </w:p>
    <w:p w:rsidR="00F02FB6" w:rsidRDefault="00152DB6" w:rsidP="006A7085">
      <w:pPr>
        <w:spacing w:after="51" w:line="259" w:lineRule="auto"/>
        <w:ind w:left="233" w:right="223" w:hanging="10"/>
        <w:jc w:val="center"/>
        <w:rPr>
          <w:lang w:bidi="ru-RU"/>
        </w:rPr>
      </w:pPr>
      <w:r>
        <w:rPr>
          <w:lang w:bidi="ru-RU"/>
        </w:rPr>
        <w:t>К</w:t>
      </w:r>
      <w:r w:rsidR="00F02FB6">
        <w:rPr>
          <w:lang w:bidi="ru-RU"/>
        </w:rPr>
        <w:t>урсовая работа</w:t>
      </w:r>
      <w:r>
        <w:rPr>
          <w:lang w:bidi="ru-RU"/>
        </w:rPr>
        <w:t xml:space="preserve"> по дисциплине </w:t>
      </w:r>
    </w:p>
    <w:p w:rsidR="00F02FB6" w:rsidRDefault="00F02FB6" w:rsidP="006A7085">
      <w:pPr>
        <w:spacing w:after="4" w:line="259" w:lineRule="auto"/>
        <w:ind w:left="4" w:firstLine="0"/>
        <w:jc w:val="center"/>
        <w:rPr>
          <w:lang w:bidi="ru-RU"/>
        </w:rPr>
      </w:pPr>
      <w:r>
        <w:rPr>
          <w:lang w:bidi="ru-RU"/>
        </w:rPr>
        <w:t xml:space="preserve"> </w:t>
      </w:r>
    </w:p>
    <w:p w:rsidR="00F02FB6" w:rsidRDefault="00F02FB6" w:rsidP="006A7085">
      <w:pPr>
        <w:spacing w:after="55" w:line="259" w:lineRule="auto"/>
        <w:ind w:left="4" w:firstLine="0"/>
        <w:jc w:val="center"/>
        <w:rPr>
          <w:lang w:bidi="ru-RU"/>
        </w:rPr>
      </w:pPr>
      <w:r>
        <w:rPr>
          <w:lang w:bidi="ru-RU"/>
        </w:rPr>
        <w:t xml:space="preserve"> </w:t>
      </w:r>
    </w:p>
    <w:p w:rsidR="009E128E" w:rsidRDefault="00F02FB6" w:rsidP="006A7085">
      <w:pPr>
        <w:spacing w:after="54" w:line="259" w:lineRule="auto"/>
        <w:ind w:left="5672" w:right="10" w:firstLine="0"/>
        <w:rPr>
          <w:lang w:bidi="ru-RU"/>
        </w:rPr>
      </w:pPr>
      <w:r>
        <w:rPr>
          <w:lang w:bidi="ru-RU"/>
        </w:rPr>
        <w:t xml:space="preserve">Студент гр. </w:t>
      </w:r>
      <w:r w:rsidR="00047B60">
        <w:rPr>
          <w:lang w:bidi="ru-RU"/>
        </w:rPr>
        <w:t>з-092П2-4</w:t>
      </w:r>
    </w:p>
    <w:p w:rsidR="00F02FB6" w:rsidRDefault="00F02FB6" w:rsidP="00A401AD">
      <w:pPr>
        <w:spacing w:after="54" w:line="259" w:lineRule="auto"/>
        <w:ind w:right="10" w:firstLine="0"/>
        <w:rPr>
          <w:lang w:bidi="ru-RU"/>
        </w:rPr>
      </w:pPr>
    </w:p>
    <w:p w:rsidR="00F02FB6" w:rsidRDefault="00F02FB6" w:rsidP="006A7085">
      <w:pPr>
        <w:spacing w:after="52" w:line="259" w:lineRule="auto"/>
        <w:ind w:left="5672" w:right="10" w:firstLine="0"/>
        <w:rPr>
          <w:lang w:bidi="ru-RU"/>
        </w:rPr>
      </w:pPr>
      <w:r>
        <w:rPr>
          <w:u w:val="single" w:color="000000"/>
          <w:lang w:bidi="ru-RU"/>
        </w:rPr>
        <w:t>(подпись)</w:t>
      </w:r>
      <w:r w:rsidR="0097522E">
        <w:rPr>
          <w:lang w:bidi="ru-RU"/>
        </w:rPr>
        <w:t xml:space="preserve"> Чалова Дарина Олеговна</w:t>
      </w:r>
    </w:p>
    <w:p w:rsidR="00F02FB6" w:rsidRDefault="00F02FB6" w:rsidP="006A7085">
      <w:pPr>
        <w:spacing w:after="3" w:line="259" w:lineRule="auto"/>
        <w:ind w:left="2923" w:hanging="10"/>
        <w:jc w:val="center"/>
        <w:rPr>
          <w:lang w:bidi="ru-RU"/>
        </w:rPr>
      </w:pPr>
      <w:r>
        <w:rPr>
          <w:lang w:bidi="ru-RU"/>
        </w:rPr>
        <w:t xml:space="preserve">(дата) </w:t>
      </w:r>
    </w:p>
    <w:p w:rsidR="00F02FB6" w:rsidRDefault="00F02FB6" w:rsidP="006A7085">
      <w:pPr>
        <w:spacing w:after="57" w:line="259" w:lineRule="auto"/>
        <w:ind w:left="2280" w:firstLine="0"/>
        <w:jc w:val="center"/>
        <w:rPr>
          <w:lang w:bidi="ru-RU"/>
        </w:rPr>
      </w:pPr>
      <w:r>
        <w:rPr>
          <w:lang w:bidi="ru-RU"/>
        </w:rPr>
        <w:t xml:space="preserve"> </w:t>
      </w:r>
    </w:p>
    <w:p w:rsidR="00F02FB6" w:rsidRDefault="0094224A" w:rsidP="00B4289B">
      <w:pPr>
        <w:spacing w:after="3"/>
        <w:ind w:left="2913" w:firstLine="10"/>
        <w:jc w:val="right"/>
        <w:rPr>
          <w:lang w:bidi="ru-RU"/>
        </w:rPr>
      </w:pPr>
      <w:hyperlink r:id="rId9" w:tgtFrame="_blank" w:history="1">
        <w:r w:rsidR="00D76639" w:rsidRPr="00B4289B">
          <w:rPr>
            <w:rStyle w:val="a4"/>
            <w:rFonts w:ascii="Arial" w:eastAsia="Times New Roman" w:hAnsi="Arial" w:cs="Arial"/>
            <w:color w:val="000000" w:themeColor="text1"/>
            <w:u w:val="none"/>
          </w:rPr>
          <w:t>Афанасьева Екатерина Нодариевна</w:t>
        </w:r>
      </w:hyperlink>
      <w:r w:rsidR="00D76639" w:rsidRPr="00B4289B">
        <w:rPr>
          <w:rFonts w:ascii="Arial" w:eastAsia="Times New Roman" w:hAnsi="Arial" w:cs="Arial"/>
          <w:color w:val="000000" w:themeColor="text1"/>
          <w:shd w:val="clear" w:color="auto" w:fill="FFFFFF"/>
        </w:rPr>
        <w:t> — Кандидат юридических наук</w:t>
      </w:r>
      <w:r w:rsidR="00D76639">
        <w:rPr>
          <w:lang w:bidi="ru-RU"/>
        </w:rPr>
        <w:t xml:space="preserve"> </w:t>
      </w:r>
      <w:r w:rsidR="00F02FB6">
        <w:rPr>
          <w:lang w:bidi="ru-RU"/>
        </w:rPr>
        <w:t xml:space="preserve">(дата) </w:t>
      </w:r>
    </w:p>
    <w:p w:rsidR="00F02FB6" w:rsidRDefault="00F02FB6" w:rsidP="006A7085">
      <w:pPr>
        <w:spacing w:line="259" w:lineRule="auto"/>
        <w:ind w:left="4" w:firstLine="0"/>
        <w:jc w:val="center"/>
        <w:rPr>
          <w:lang w:bidi="ru-RU"/>
        </w:rPr>
      </w:pPr>
      <w:r>
        <w:rPr>
          <w:rFonts w:ascii="Times New Roman" w:eastAsia="Times New Roman" w:hAnsi="Times New Roman" w:cs="Times New Roman"/>
          <w:b/>
          <w:lang w:bidi="ru-RU"/>
        </w:rPr>
        <w:t xml:space="preserve"> </w:t>
      </w:r>
    </w:p>
    <w:p w:rsidR="00F02FB6" w:rsidRDefault="00F02FB6" w:rsidP="006A7085">
      <w:pPr>
        <w:spacing w:after="4" w:line="259" w:lineRule="auto"/>
        <w:ind w:left="4" w:firstLine="0"/>
        <w:jc w:val="center"/>
        <w:rPr>
          <w:lang w:bidi="ru-RU"/>
        </w:rPr>
      </w:pPr>
      <w:r>
        <w:rPr>
          <w:lang w:bidi="ru-RU"/>
        </w:rPr>
        <w:t xml:space="preserve"> </w:t>
      </w:r>
    </w:p>
    <w:p w:rsidR="00F02FB6" w:rsidRDefault="00F02FB6" w:rsidP="006A7085">
      <w:pPr>
        <w:spacing w:after="1" w:line="259" w:lineRule="auto"/>
        <w:ind w:left="4" w:firstLine="0"/>
        <w:jc w:val="center"/>
        <w:rPr>
          <w:lang w:bidi="ru-RU"/>
        </w:rPr>
      </w:pPr>
      <w:r>
        <w:rPr>
          <w:lang w:bidi="ru-RU"/>
        </w:rPr>
        <w:t xml:space="preserve"> </w:t>
      </w:r>
    </w:p>
    <w:p w:rsidR="00F02FB6" w:rsidRDefault="00F02FB6" w:rsidP="006A7085">
      <w:pPr>
        <w:spacing w:after="4" w:line="259" w:lineRule="auto"/>
        <w:ind w:left="4" w:firstLine="0"/>
        <w:jc w:val="center"/>
        <w:rPr>
          <w:lang w:bidi="ru-RU"/>
        </w:rPr>
      </w:pPr>
      <w:r>
        <w:rPr>
          <w:lang w:bidi="ru-RU"/>
        </w:rPr>
        <w:t xml:space="preserve"> </w:t>
      </w:r>
    </w:p>
    <w:p w:rsidR="00F02FB6" w:rsidRDefault="00F02FB6" w:rsidP="006A7085">
      <w:pPr>
        <w:spacing w:after="55" w:line="259" w:lineRule="auto"/>
        <w:ind w:left="4" w:firstLine="0"/>
        <w:jc w:val="center"/>
        <w:rPr>
          <w:lang w:bidi="ru-RU"/>
        </w:rPr>
      </w:pPr>
      <w:r>
        <w:rPr>
          <w:lang w:bidi="ru-RU"/>
        </w:rPr>
        <w:t xml:space="preserve"> </w:t>
      </w:r>
    </w:p>
    <w:p w:rsidR="00F02FB6" w:rsidRDefault="00F02FB6" w:rsidP="006A7085">
      <w:pPr>
        <w:spacing w:after="3" w:line="259" w:lineRule="auto"/>
        <w:ind w:left="233" w:right="285" w:hanging="10"/>
        <w:jc w:val="center"/>
        <w:rPr>
          <w:lang w:bidi="ru-RU"/>
        </w:rPr>
      </w:pPr>
      <w:r>
        <w:rPr>
          <w:lang w:bidi="ru-RU"/>
        </w:rPr>
        <w:t>Томск 20</w:t>
      </w:r>
      <w:r w:rsidR="00CA6A83">
        <w:rPr>
          <w:lang w:bidi="ru-RU"/>
        </w:rPr>
        <w:t>23</w:t>
      </w:r>
      <w:r>
        <w:rPr>
          <w:lang w:bidi="ru-RU"/>
        </w:rPr>
        <w:t xml:space="preserve">г. </w:t>
      </w:r>
    </w:p>
    <w:p w:rsidR="00ED5D84" w:rsidRDefault="00ED5D84">
      <w:pPr>
        <w:jc w:val="center"/>
        <w:rPr>
          <w:rFonts w:ascii="Times New Roman" w:hAnsi="Times New Roman" w:cs="Times New Roman"/>
          <w:b/>
          <w:bCs/>
          <w:sz w:val="28"/>
          <w:szCs w:val="28"/>
        </w:rPr>
      </w:pPr>
    </w:p>
    <w:p w:rsidR="00F02FB6" w:rsidRDefault="00F02FB6">
      <w:pPr>
        <w:jc w:val="center"/>
        <w:rPr>
          <w:rFonts w:ascii="Times New Roman" w:hAnsi="Times New Roman" w:cs="Times New Roman"/>
          <w:b/>
          <w:bCs/>
          <w:sz w:val="28"/>
          <w:szCs w:val="28"/>
        </w:rPr>
      </w:pPr>
    </w:p>
    <w:p w:rsidR="00F02FB6" w:rsidRDefault="00F02FB6">
      <w:pPr>
        <w:jc w:val="center"/>
        <w:rPr>
          <w:rFonts w:ascii="Times New Roman" w:hAnsi="Times New Roman" w:cs="Times New Roman"/>
          <w:b/>
          <w:bCs/>
          <w:sz w:val="28"/>
          <w:szCs w:val="28"/>
        </w:rPr>
      </w:pPr>
    </w:p>
    <w:p w:rsidR="00F02FB6" w:rsidRDefault="00F02FB6">
      <w:pPr>
        <w:jc w:val="center"/>
        <w:rPr>
          <w:rFonts w:ascii="Times New Roman" w:hAnsi="Times New Roman" w:cs="Times New Roman"/>
          <w:b/>
          <w:bCs/>
          <w:sz w:val="28"/>
          <w:szCs w:val="28"/>
        </w:rPr>
      </w:pPr>
    </w:p>
    <w:p w:rsidR="00F02FB6" w:rsidRDefault="00F02FB6">
      <w:pPr>
        <w:jc w:val="center"/>
        <w:rPr>
          <w:rFonts w:ascii="Times New Roman" w:hAnsi="Times New Roman" w:cs="Times New Roman"/>
          <w:b/>
          <w:bCs/>
          <w:sz w:val="28"/>
          <w:szCs w:val="28"/>
        </w:rPr>
      </w:pPr>
    </w:p>
    <w:p w:rsidR="00F02FB6" w:rsidRDefault="00F02FB6">
      <w:pPr>
        <w:jc w:val="center"/>
        <w:rPr>
          <w:rFonts w:ascii="Times New Roman" w:hAnsi="Times New Roman" w:cs="Times New Roman"/>
          <w:b/>
          <w:bCs/>
          <w:sz w:val="28"/>
          <w:szCs w:val="28"/>
        </w:rPr>
      </w:pPr>
    </w:p>
    <w:p w:rsidR="00F02FB6" w:rsidRDefault="00F02FB6">
      <w:pPr>
        <w:jc w:val="center"/>
        <w:rPr>
          <w:rFonts w:ascii="Times New Roman" w:hAnsi="Times New Roman" w:cs="Times New Roman"/>
          <w:b/>
          <w:bCs/>
          <w:sz w:val="28"/>
          <w:szCs w:val="28"/>
        </w:rPr>
      </w:pPr>
    </w:p>
    <w:sdt>
      <w:sdtPr>
        <w:rPr>
          <w:rFonts w:ascii="Times New Roman" w:eastAsia="SimSun" w:hAnsi="Times New Roman" w:cs="Times New Roman"/>
          <w:b/>
          <w:bCs/>
          <w:sz w:val="28"/>
          <w:szCs w:val="28"/>
        </w:rPr>
        <w:id w:val="147459201"/>
        <w15:color w:val="DBDBDB"/>
        <w:docPartObj>
          <w:docPartGallery w:val="Table of Contents"/>
          <w:docPartUnique/>
        </w:docPartObj>
      </w:sdtPr>
      <w:sdtEndPr>
        <w:rPr>
          <w:rFonts w:eastAsiaTheme="minorHAnsi"/>
          <w:sz w:val="22"/>
        </w:rPr>
      </w:sdtEndPr>
      <w:sdtContent>
        <w:p w:rsidR="00ED5D84" w:rsidRDefault="00D31005">
          <w:pPr>
            <w:ind w:firstLine="0"/>
            <w:jc w:val="center"/>
            <w:rPr>
              <w:rFonts w:ascii="Times New Roman" w:hAnsi="Times New Roman" w:cs="Times New Roman"/>
              <w:b/>
              <w:bCs/>
              <w:sz w:val="28"/>
              <w:szCs w:val="28"/>
            </w:rPr>
          </w:pPr>
          <w:r>
            <w:rPr>
              <w:rFonts w:ascii="Times New Roman" w:eastAsia="SimSun" w:hAnsi="Times New Roman" w:cs="Times New Roman"/>
              <w:b/>
              <w:bCs/>
              <w:sz w:val="28"/>
              <w:szCs w:val="28"/>
            </w:rPr>
            <w:t>ОГЛАВЛЕНИЕ</w:t>
          </w:r>
        </w:p>
        <w:p w:rsidR="00ED5D84" w:rsidRDefault="00D31005">
          <w:pPr>
            <w:pStyle w:val="WPSOffice1"/>
            <w:tabs>
              <w:tab w:val="right" w:leader="dot" w:pos="9355"/>
            </w:tabs>
            <w:spacing w:line="360" w:lineRule="auto"/>
            <w:rPr>
              <w:sz w:val="28"/>
              <w:szCs w:val="28"/>
            </w:rPr>
          </w:pPr>
          <w:r>
            <w:rPr>
              <w:sz w:val="28"/>
              <w:szCs w:val="28"/>
            </w:rPr>
            <w:fldChar w:fldCharType="begin"/>
          </w:r>
          <w:r>
            <w:rPr>
              <w:sz w:val="28"/>
              <w:szCs w:val="28"/>
            </w:rPr>
            <w:instrText xml:space="preserve">TOC \o "1-2" \h \u </w:instrText>
          </w:r>
          <w:r>
            <w:rPr>
              <w:sz w:val="28"/>
              <w:szCs w:val="28"/>
            </w:rPr>
            <w:fldChar w:fldCharType="separate"/>
          </w:r>
          <w:hyperlink w:anchor="_Toc12671" w:history="1">
            <w:r>
              <w:rPr>
                <w:sz w:val="28"/>
                <w:szCs w:val="28"/>
              </w:rPr>
              <w:t xml:space="preserve">1. </w:t>
            </w:r>
            <w:r>
              <w:rPr>
                <w:rFonts w:eastAsia="Times New Roman"/>
                <w:sz w:val="28"/>
                <w:szCs w:val="28"/>
              </w:rPr>
              <w:t>Теоретические аспекты информационных технологий в правовой сфере</w:t>
            </w:r>
            <w:r>
              <w:rPr>
                <w:sz w:val="28"/>
                <w:szCs w:val="28"/>
              </w:rPr>
              <w:tab/>
            </w:r>
            <w:r>
              <w:rPr>
                <w:sz w:val="28"/>
                <w:szCs w:val="28"/>
              </w:rPr>
              <w:fldChar w:fldCharType="begin"/>
            </w:r>
            <w:r>
              <w:rPr>
                <w:sz w:val="28"/>
                <w:szCs w:val="28"/>
              </w:rPr>
              <w:instrText xml:space="preserve"> PAGEREF _Toc12671 \h </w:instrText>
            </w:r>
            <w:r>
              <w:rPr>
                <w:sz w:val="28"/>
                <w:szCs w:val="28"/>
              </w:rPr>
            </w:r>
            <w:r>
              <w:rPr>
                <w:sz w:val="28"/>
                <w:szCs w:val="28"/>
              </w:rPr>
              <w:fldChar w:fldCharType="separate"/>
            </w:r>
            <w:r>
              <w:rPr>
                <w:sz w:val="28"/>
                <w:szCs w:val="28"/>
              </w:rPr>
              <w:t>5</w:t>
            </w:r>
            <w:r>
              <w:rPr>
                <w:sz w:val="28"/>
                <w:szCs w:val="28"/>
              </w:rPr>
              <w:fldChar w:fldCharType="end"/>
            </w:r>
          </w:hyperlink>
        </w:p>
        <w:p w:rsidR="00ED5D84" w:rsidRDefault="0094224A">
          <w:pPr>
            <w:pStyle w:val="WPSOffice2"/>
            <w:tabs>
              <w:tab w:val="right" w:leader="dot" w:pos="9355"/>
            </w:tabs>
            <w:spacing w:line="360" w:lineRule="auto"/>
            <w:ind w:left="440"/>
            <w:rPr>
              <w:sz w:val="28"/>
              <w:szCs w:val="28"/>
            </w:rPr>
          </w:pPr>
          <w:hyperlink w:anchor="_Toc2873" w:history="1">
            <w:r w:rsidR="00D31005">
              <w:rPr>
                <w:sz w:val="28"/>
                <w:szCs w:val="28"/>
              </w:rPr>
              <w:t xml:space="preserve">1.1 </w:t>
            </w:r>
            <w:r w:rsidR="00D31005">
              <w:rPr>
                <w:rFonts w:eastAsia="Times New Roman"/>
                <w:sz w:val="28"/>
                <w:szCs w:val="28"/>
              </w:rPr>
              <w:t>Понятие информационных технологий</w:t>
            </w:r>
            <w:r w:rsidR="00D31005">
              <w:rPr>
                <w:sz w:val="28"/>
                <w:szCs w:val="28"/>
              </w:rPr>
              <w:tab/>
            </w:r>
            <w:r w:rsidR="00D31005">
              <w:rPr>
                <w:sz w:val="28"/>
                <w:szCs w:val="28"/>
              </w:rPr>
              <w:fldChar w:fldCharType="begin"/>
            </w:r>
            <w:r w:rsidR="00D31005">
              <w:rPr>
                <w:sz w:val="28"/>
                <w:szCs w:val="28"/>
              </w:rPr>
              <w:instrText xml:space="preserve"> PAGEREF _Toc2873 \h </w:instrText>
            </w:r>
            <w:r w:rsidR="00D31005">
              <w:rPr>
                <w:sz w:val="28"/>
                <w:szCs w:val="28"/>
              </w:rPr>
            </w:r>
            <w:r w:rsidR="00D31005">
              <w:rPr>
                <w:sz w:val="28"/>
                <w:szCs w:val="28"/>
              </w:rPr>
              <w:fldChar w:fldCharType="separate"/>
            </w:r>
            <w:r w:rsidR="00D31005">
              <w:rPr>
                <w:sz w:val="28"/>
                <w:szCs w:val="28"/>
              </w:rPr>
              <w:t>5</w:t>
            </w:r>
            <w:r w:rsidR="00D31005">
              <w:rPr>
                <w:sz w:val="28"/>
                <w:szCs w:val="28"/>
              </w:rPr>
              <w:fldChar w:fldCharType="end"/>
            </w:r>
          </w:hyperlink>
        </w:p>
        <w:p w:rsidR="00ED5D84" w:rsidRDefault="0094224A">
          <w:pPr>
            <w:pStyle w:val="WPSOffice2"/>
            <w:tabs>
              <w:tab w:val="right" w:leader="dot" w:pos="9355"/>
            </w:tabs>
            <w:spacing w:line="360" w:lineRule="auto"/>
            <w:ind w:left="440"/>
            <w:rPr>
              <w:sz w:val="28"/>
              <w:szCs w:val="28"/>
            </w:rPr>
          </w:pPr>
          <w:hyperlink w:anchor="_Toc2062" w:history="1">
            <w:r w:rsidR="00D31005">
              <w:rPr>
                <w:sz w:val="28"/>
                <w:szCs w:val="28"/>
              </w:rPr>
              <w:t xml:space="preserve">1.2 </w:t>
            </w:r>
            <w:r w:rsidR="00D31005">
              <w:rPr>
                <w:rFonts w:eastAsia="Times New Roman"/>
                <w:sz w:val="28"/>
                <w:szCs w:val="28"/>
              </w:rPr>
              <w:t>Правовое регулирование информационных технологий</w:t>
            </w:r>
            <w:r w:rsidR="00D31005">
              <w:rPr>
                <w:sz w:val="28"/>
                <w:szCs w:val="28"/>
              </w:rPr>
              <w:tab/>
            </w:r>
            <w:r w:rsidR="00D31005">
              <w:rPr>
                <w:sz w:val="28"/>
                <w:szCs w:val="28"/>
              </w:rPr>
              <w:fldChar w:fldCharType="begin"/>
            </w:r>
            <w:r w:rsidR="00D31005">
              <w:rPr>
                <w:sz w:val="28"/>
                <w:szCs w:val="28"/>
              </w:rPr>
              <w:instrText xml:space="preserve"> PAGEREF _Toc2062 \h </w:instrText>
            </w:r>
            <w:r w:rsidR="00D31005">
              <w:rPr>
                <w:sz w:val="28"/>
                <w:szCs w:val="28"/>
              </w:rPr>
            </w:r>
            <w:r w:rsidR="00D31005">
              <w:rPr>
                <w:sz w:val="28"/>
                <w:szCs w:val="28"/>
              </w:rPr>
              <w:fldChar w:fldCharType="separate"/>
            </w:r>
            <w:r w:rsidR="00D31005">
              <w:rPr>
                <w:sz w:val="28"/>
                <w:szCs w:val="28"/>
              </w:rPr>
              <w:t>7</w:t>
            </w:r>
            <w:r w:rsidR="00D31005">
              <w:rPr>
                <w:sz w:val="28"/>
                <w:szCs w:val="28"/>
              </w:rPr>
              <w:fldChar w:fldCharType="end"/>
            </w:r>
          </w:hyperlink>
        </w:p>
        <w:p w:rsidR="00ED5D84" w:rsidRDefault="0094224A">
          <w:pPr>
            <w:pStyle w:val="WPSOffice1"/>
            <w:tabs>
              <w:tab w:val="right" w:leader="dot" w:pos="9355"/>
            </w:tabs>
            <w:spacing w:line="360" w:lineRule="auto"/>
            <w:rPr>
              <w:sz w:val="28"/>
              <w:szCs w:val="28"/>
            </w:rPr>
          </w:pPr>
          <w:hyperlink w:anchor="_Toc30323" w:history="1">
            <w:r w:rsidR="00D31005">
              <w:rPr>
                <w:sz w:val="28"/>
                <w:szCs w:val="28"/>
              </w:rPr>
              <w:t xml:space="preserve">2. </w:t>
            </w:r>
            <w:r w:rsidR="00D31005">
              <w:rPr>
                <w:rFonts w:eastAsia="Times New Roman"/>
                <w:sz w:val="28"/>
                <w:szCs w:val="28"/>
              </w:rPr>
              <w:t>Анализ роли и места информационных технологий в правовой сфере</w:t>
            </w:r>
            <w:r w:rsidR="00D31005">
              <w:rPr>
                <w:sz w:val="28"/>
                <w:szCs w:val="28"/>
              </w:rPr>
              <w:tab/>
            </w:r>
            <w:r w:rsidR="00D31005">
              <w:rPr>
                <w:sz w:val="28"/>
                <w:szCs w:val="28"/>
              </w:rPr>
              <w:fldChar w:fldCharType="begin"/>
            </w:r>
            <w:r w:rsidR="00D31005">
              <w:rPr>
                <w:sz w:val="28"/>
                <w:szCs w:val="28"/>
              </w:rPr>
              <w:instrText xml:space="preserve"> PAGEREF _Toc30323 \h </w:instrText>
            </w:r>
            <w:r w:rsidR="00D31005">
              <w:rPr>
                <w:sz w:val="28"/>
                <w:szCs w:val="28"/>
              </w:rPr>
            </w:r>
            <w:r w:rsidR="00D31005">
              <w:rPr>
                <w:sz w:val="28"/>
                <w:szCs w:val="28"/>
              </w:rPr>
              <w:fldChar w:fldCharType="separate"/>
            </w:r>
            <w:r w:rsidR="00D31005">
              <w:rPr>
                <w:sz w:val="28"/>
                <w:szCs w:val="28"/>
              </w:rPr>
              <w:t>12</w:t>
            </w:r>
            <w:r w:rsidR="00D31005">
              <w:rPr>
                <w:sz w:val="28"/>
                <w:szCs w:val="28"/>
              </w:rPr>
              <w:fldChar w:fldCharType="end"/>
            </w:r>
          </w:hyperlink>
        </w:p>
        <w:p w:rsidR="00ED5D84" w:rsidRDefault="0094224A">
          <w:pPr>
            <w:pStyle w:val="WPSOffice2"/>
            <w:tabs>
              <w:tab w:val="right" w:leader="dot" w:pos="9355"/>
            </w:tabs>
            <w:spacing w:line="360" w:lineRule="auto"/>
            <w:ind w:left="440"/>
            <w:rPr>
              <w:sz w:val="28"/>
              <w:szCs w:val="28"/>
            </w:rPr>
          </w:pPr>
          <w:hyperlink w:anchor="_Toc13255" w:history="1">
            <w:r w:rsidR="00D31005">
              <w:rPr>
                <w:sz w:val="28"/>
                <w:szCs w:val="28"/>
              </w:rPr>
              <w:t xml:space="preserve">2.1 </w:t>
            </w:r>
            <w:r w:rsidR="00D31005">
              <w:rPr>
                <w:rFonts w:eastAsia="Times New Roman"/>
                <w:sz w:val="28"/>
                <w:szCs w:val="28"/>
              </w:rPr>
              <w:t>Основные направления использования информационных технологий в правовой сфере</w:t>
            </w:r>
            <w:r w:rsidR="00D31005">
              <w:rPr>
                <w:sz w:val="28"/>
                <w:szCs w:val="28"/>
              </w:rPr>
              <w:tab/>
            </w:r>
            <w:r w:rsidR="00D31005">
              <w:rPr>
                <w:sz w:val="28"/>
                <w:szCs w:val="28"/>
              </w:rPr>
              <w:fldChar w:fldCharType="begin"/>
            </w:r>
            <w:r w:rsidR="00D31005">
              <w:rPr>
                <w:sz w:val="28"/>
                <w:szCs w:val="28"/>
              </w:rPr>
              <w:instrText xml:space="preserve"> PAGEREF _Toc13255 \h </w:instrText>
            </w:r>
            <w:r w:rsidR="00D31005">
              <w:rPr>
                <w:sz w:val="28"/>
                <w:szCs w:val="28"/>
              </w:rPr>
            </w:r>
            <w:r w:rsidR="00D31005">
              <w:rPr>
                <w:sz w:val="28"/>
                <w:szCs w:val="28"/>
              </w:rPr>
              <w:fldChar w:fldCharType="separate"/>
            </w:r>
            <w:r w:rsidR="00D31005">
              <w:rPr>
                <w:sz w:val="28"/>
                <w:szCs w:val="28"/>
              </w:rPr>
              <w:t>12</w:t>
            </w:r>
            <w:r w:rsidR="00D31005">
              <w:rPr>
                <w:sz w:val="28"/>
                <w:szCs w:val="28"/>
              </w:rPr>
              <w:fldChar w:fldCharType="end"/>
            </w:r>
          </w:hyperlink>
        </w:p>
        <w:p w:rsidR="00ED5D84" w:rsidRDefault="0094224A">
          <w:pPr>
            <w:pStyle w:val="WPSOffice2"/>
            <w:tabs>
              <w:tab w:val="right" w:leader="dot" w:pos="9355"/>
            </w:tabs>
            <w:spacing w:line="360" w:lineRule="auto"/>
            <w:ind w:left="440"/>
            <w:rPr>
              <w:sz w:val="28"/>
              <w:szCs w:val="28"/>
            </w:rPr>
          </w:pPr>
          <w:hyperlink w:anchor="_Toc31919" w:history="1">
            <w:r w:rsidR="00D31005">
              <w:rPr>
                <w:sz w:val="28"/>
                <w:szCs w:val="28"/>
              </w:rPr>
              <w:t>2.2</w:t>
            </w:r>
            <w:r w:rsidR="00D31005">
              <w:rPr>
                <w:rFonts w:eastAsia="Times New Roman"/>
                <w:sz w:val="28"/>
                <w:szCs w:val="28"/>
              </w:rPr>
              <w:t xml:space="preserve"> Обеспечение информационно-аналитических компетенций для реализации информационных технологий в правовой сфере</w:t>
            </w:r>
            <w:r w:rsidR="00D31005">
              <w:rPr>
                <w:sz w:val="28"/>
                <w:szCs w:val="28"/>
              </w:rPr>
              <w:tab/>
            </w:r>
            <w:r w:rsidR="00D31005">
              <w:rPr>
                <w:sz w:val="28"/>
                <w:szCs w:val="28"/>
              </w:rPr>
              <w:fldChar w:fldCharType="begin"/>
            </w:r>
            <w:r w:rsidR="00D31005">
              <w:rPr>
                <w:sz w:val="28"/>
                <w:szCs w:val="28"/>
              </w:rPr>
              <w:instrText xml:space="preserve"> PAGEREF _Toc31919 \h </w:instrText>
            </w:r>
            <w:r w:rsidR="00D31005">
              <w:rPr>
                <w:sz w:val="28"/>
                <w:szCs w:val="28"/>
              </w:rPr>
            </w:r>
            <w:r w:rsidR="00D31005">
              <w:rPr>
                <w:sz w:val="28"/>
                <w:szCs w:val="28"/>
              </w:rPr>
              <w:fldChar w:fldCharType="separate"/>
            </w:r>
            <w:r w:rsidR="00D31005">
              <w:rPr>
                <w:sz w:val="28"/>
                <w:szCs w:val="28"/>
              </w:rPr>
              <w:t>17</w:t>
            </w:r>
            <w:r w:rsidR="00D31005">
              <w:rPr>
                <w:sz w:val="28"/>
                <w:szCs w:val="28"/>
              </w:rPr>
              <w:fldChar w:fldCharType="end"/>
            </w:r>
          </w:hyperlink>
        </w:p>
        <w:p w:rsidR="00ED5D84" w:rsidRDefault="0094224A">
          <w:pPr>
            <w:pStyle w:val="WPSOffice1"/>
            <w:tabs>
              <w:tab w:val="right" w:leader="dot" w:pos="9355"/>
            </w:tabs>
            <w:spacing w:line="360" w:lineRule="auto"/>
            <w:rPr>
              <w:sz w:val="28"/>
              <w:szCs w:val="28"/>
            </w:rPr>
          </w:pPr>
          <w:hyperlink w:anchor="_Toc4090" w:history="1">
            <w:r w:rsidR="00D31005">
              <w:rPr>
                <w:sz w:val="28"/>
                <w:szCs w:val="28"/>
              </w:rPr>
              <w:t>Заключение</w:t>
            </w:r>
            <w:r w:rsidR="00D31005">
              <w:rPr>
                <w:sz w:val="28"/>
                <w:szCs w:val="28"/>
              </w:rPr>
              <w:tab/>
            </w:r>
            <w:r w:rsidR="00D31005">
              <w:rPr>
                <w:sz w:val="28"/>
                <w:szCs w:val="28"/>
              </w:rPr>
              <w:fldChar w:fldCharType="begin"/>
            </w:r>
            <w:r w:rsidR="00D31005">
              <w:rPr>
                <w:sz w:val="28"/>
                <w:szCs w:val="28"/>
              </w:rPr>
              <w:instrText xml:space="preserve"> PAGEREF _Toc4090 \h </w:instrText>
            </w:r>
            <w:r w:rsidR="00D31005">
              <w:rPr>
                <w:sz w:val="28"/>
                <w:szCs w:val="28"/>
              </w:rPr>
            </w:r>
            <w:r w:rsidR="00D31005">
              <w:rPr>
                <w:sz w:val="28"/>
                <w:szCs w:val="28"/>
              </w:rPr>
              <w:fldChar w:fldCharType="separate"/>
            </w:r>
            <w:r w:rsidR="00D31005">
              <w:rPr>
                <w:sz w:val="28"/>
                <w:szCs w:val="28"/>
              </w:rPr>
              <w:t>26</w:t>
            </w:r>
            <w:r w:rsidR="00D31005">
              <w:rPr>
                <w:sz w:val="28"/>
                <w:szCs w:val="28"/>
              </w:rPr>
              <w:fldChar w:fldCharType="end"/>
            </w:r>
          </w:hyperlink>
        </w:p>
        <w:p w:rsidR="00ED5D84" w:rsidRDefault="0094224A">
          <w:pPr>
            <w:pStyle w:val="WPSOffice1"/>
            <w:tabs>
              <w:tab w:val="right" w:leader="dot" w:pos="9355"/>
            </w:tabs>
            <w:spacing w:line="360" w:lineRule="auto"/>
            <w:rPr>
              <w:sz w:val="28"/>
              <w:szCs w:val="28"/>
            </w:rPr>
          </w:pPr>
          <w:hyperlink w:anchor="_Toc31232" w:history="1">
            <w:r w:rsidR="00D31005">
              <w:rPr>
                <w:sz w:val="28"/>
                <w:szCs w:val="28"/>
              </w:rPr>
              <w:t>Список использованных источников</w:t>
            </w:r>
            <w:r w:rsidR="00D31005">
              <w:rPr>
                <w:sz w:val="28"/>
                <w:szCs w:val="28"/>
              </w:rPr>
              <w:tab/>
            </w:r>
            <w:r w:rsidR="00D31005">
              <w:rPr>
                <w:sz w:val="28"/>
                <w:szCs w:val="28"/>
              </w:rPr>
              <w:fldChar w:fldCharType="begin"/>
            </w:r>
            <w:r w:rsidR="00D31005">
              <w:rPr>
                <w:sz w:val="28"/>
                <w:szCs w:val="28"/>
              </w:rPr>
              <w:instrText xml:space="preserve"> PAGEREF _Toc31232 \h </w:instrText>
            </w:r>
            <w:r w:rsidR="00D31005">
              <w:rPr>
                <w:sz w:val="28"/>
                <w:szCs w:val="28"/>
              </w:rPr>
            </w:r>
            <w:r w:rsidR="00D31005">
              <w:rPr>
                <w:sz w:val="28"/>
                <w:szCs w:val="28"/>
              </w:rPr>
              <w:fldChar w:fldCharType="separate"/>
            </w:r>
            <w:r w:rsidR="00D31005">
              <w:rPr>
                <w:sz w:val="28"/>
                <w:szCs w:val="28"/>
              </w:rPr>
              <w:t>29</w:t>
            </w:r>
            <w:r w:rsidR="00D31005">
              <w:rPr>
                <w:sz w:val="28"/>
                <w:szCs w:val="28"/>
              </w:rPr>
              <w:fldChar w:fldCharType="end"/>
            </w:r>
          </w:hyperlink>
        </w:p>
        <w:p w:rsidR="00ED5D84" w:rsidRDefault="00D31005">
          <w:pPr>
            <w:rPr>
              <w:rFonts w:ascii="Times New Roman" w:hAnsi="Times New Roman" w:cs="Times New Roman"/>
              <w:sz w:val="28"/>
              <w:szCs w:val="28"/>
            </w:rPr>
          </w:pPr>
          <w:r>
            <w:rPr>
              <w:rFonts w:ascii="Times New Roman" w:hAnsi="Times New Roman" w:cs="Times New Roman"/>
              <w:sz w:val="28"/>
              <w:szCs w:val="28"/>
            </w:rPr>
            <w:fldChar w:fldCharType="end"/>
          </w:r>
        </w:p>
      </w:sdtContent>
    </w:sdt>
    <w:p w:rsidR="00ED5D84" w:rsidRDefault="00D31005">
      <w:pPr>
        <w:rPr>
          <w:rFonts w:ascii="Times New Roman" w:hAnsi="Times New Roman" w:cs="Times New Roman"/>
          <w:sz w:val="28"/>
          <w:szCs w:val="28"/>
        </w:rPr>
      </w:pPr>
      <w:r>
        <w:rPr>
          <w:rFonts w:ascii="Times New Roman" w:hAnsi="Times New Roman" w:cs="Times New Roman"/>
          <w:sz w:val="28"/>
          <w:szCs w:val="28"/>
        </w:rPr>
        <w:br w:type="page"/>
      </w:r>
    </w:p>
    <w:p w:rsidR="00ED5D84" w:rsidRDefault="00D31005">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ВВЕДЕНИЕ</w:t>
      </w:r>
    </w:p>
    <w:p w:rsidR="00ED5D84" w:rsidRDefault="00D31005">
      <w:pPr>
        <w:pStyle w:val="21"/>
      </w:pPr>
      <w:r>
        <w:t>Широкое применение информационных и телекоммуникационных технологий способствовало их практическому развитию в различных областях. Важность этой статьи состоит в том, что судебный процесс - это область применения информационных технологий. Необходимость хранения больших объемов данных в качестве официальных документов, быстрый поиск документов и возможность выбора конкретных параметров поиска привели к использованию информационных технологий для решения этих проблем.</w:t>
      </w:r>
    </w:p>
    <w:p w:rsidR="00ED5D84" w:rsidRDefault="00D31005">
      <w:pPr>
        <w:pStyle w:val="21"/>
      </w:pPr>
      <w:r>
        <w:t>Начало XXI века можно назвать периодом бурного развития информационных ресурсов, сложной технологической сферы. В настоящее время профессиональные достижения в области информационных технологий полностью интегрированы во все сферы общества. Например, сфера применения информационных технологий отличается от электронных устройств формой устройств. Эти научные достижения настолько сосредоточены на повседневной жизни современного человека, что могут быть полезны для отдельных лиц, особенно для должностных лиц Moderna, ученых, правоохранительных органов и т. д. Жизнь невозможно представить без компьютера или мобильного телефона. Эта технология регулирует направление нашей работы и позволяет экономить время и получать новые знания, несмотря на ошибки.</w:t>
      </w:r>
    </w:p>
    <w:p w:rsidR="00ED5D84" w:rsidRDefault="00D31005">
      <w:pPr>
        <w:pStyle w:val="21"/>
      </w:pPr>
      <w:r>
        <w:t>Степень разработанности (исследованности) темы. По проблеме информационных технологий в правовом поле исследования проводили следующие авторы: Латышев Д.С., Туркаева Л.В., Астамирова Х.Х., Кадува Я.А., Михеева Т.Н., Джатдоев А.Х. Несмотря на то, что работы по многим аспектам очень много, выявленные в данном исследовании проблемы до сих пор вызывают бурные дискуссии в научном сообществе и требуют дальнейших научных исследований.</w:t>
      </w:r>
    </w:p>
    <w:p w:rsidR="00ED5D84" w:rsidRDefault="00D31005">
      <w:pPr>
        <w:pStyle w:val="21"/>
      </w:pPr>
      <w:r>
        <w:t>Все вышеперечисленное требует исследования по указанной теме.</w:t>
      </w:r>
    </w:p>
    <w:p w:rsidR="00ED5D84" w:rsidRDefault="00D31005">
      <w:pPr>
        <w:pStyle w:val="21"/>
      </w:pPr>
      <w:r>
        <w:t>Целью данной работы является исследование роли и места информационных технологий в правовом поле.</w:t>
      </w:r>
    </w:p>
    <w:p w:rsidR="00ED5D84" w:rsidRDefault="00D31005">
      <w:pPr>
        <w:pStyle w:val="21"/>
      </w:pPr>
      <w:r>
        <w:lastRenderedPageBreak/>
        <w:t>Для достижения этой цели необходимо решить следующие задачи:</w:t>
      </w:r>
    </w:p>
    <w:p w:rsidR="00ED5D84" w:rsidRDefault="00D31005">
      <w:pPr>
        <w:pStyle w:val="21"/>
      </w:pPr>
      <w:r>
        <w:t>1. Дайте понятие информационных технологий;</w:t>
      </w:r>
    </w:p>
    <w:p w:rsidR="00ED5D84" w:rsidRDefault="00D31005">
      <w:pPr>
        <w:pStyle w:val="21"/>
      </w:pPr>
      <w:r>
        <w:t>2. Уточнить правовое регулирование информационных технологий;</w:t>
      </w:r>
    </w:p>
    <w:p w:rsidR="00ED5D84" w:rsidRDefault="00D31005">
      <w:pPr>
        <w:pStyle w:val="21"/>
      </w:pPr>
      <w:r>
        <w:t>3. Проанализировать основные направления применения информационных технологий в правовой сфере;</w:t>
      </w:r>
    </w:p>
    <w:p w:rsidR="00ED5D84" w:rsidRDefault="00D31005">
      <w:pPr>
        <w:pStyle w:val="21"/>
      </w:pPr>
      <w:r>
        <w:t>4. Изучить возможность предоставления информации и анализа для внедрения информационных технологий в правовое поле.</w:t>
      </w:r>
    </w:p>
    <w:p w:rsidR="00ED5D84" w:rsidRDefault="00D31005">
      <w:pPr>
        <w:pStyle w:val="21"/>
      </w:pPr>
      <w:r>
        <w:t>Объектом исследования является роль и статус информационных технологий в сфере права.</w:t>
      </w:r>
    </w:p>
    <w:p w:rsidR="00ED5D84" w:rsidRDefault="00D31005">
      <w:pPr>
        <w:pStyle w:val="21"/>
      </w:pPr>
      <w:r>
        <w:t>Тема исследования – информационные технологии в области права.</w:t>
      </w:r>
    </w:p>
    <w:p w:rsidR="00ED5D84" w:rsidRDefault="00D31005">
      <w:pPr>
        <w:pStyle w:val="21"/>
      </w:pPr>
      <w:r>
        <w:t>Методами исследования являются общенаучный метод (систематический, исторический) и частнонаучный метод (сравнительный).</w:t>
      </w:r>
    </w:p>
    <w:p w:rsidR="00ED5D84" w:rsidRDefault="00D31005">
      <w:pPr>
        <w:pStyle w:val="21"/>
      </w:pPr>
      <w:r>
        <w:t>Структура книги соответствует поставленным задачам и включает: введение, две главы, заключение и список использованных источников и литературы.</w:t>
      </w:r>
    </w:p>
    <w:p w:rsidR="00ED5D84" w:rsidRDefault="00D31005">
      <w:pPr>
        <w:rPr>
          <w:rFonts w:ascii="Times New Roman" w:hAnsi="Times New Roman" w:cs="Times New Roman"/>
          <w:sz w:val="28"/>
          <w:szCs w:val="28"/>
        </w:rPr>
      </w:pPr>
      <w:r>
        <w:rPr>
          <w:rFonts w:ascii="Times New Roman" w:hAnsi="Times New Roman" w:cs="Times New Roman"/>
          <w:sz w:val="28"/>
          <w:szCs w:val="28"/>
        </w:rPr>
        <w:br w:type="page"/>
      </w:r>
    </w:p>
    <w:p w:rsidR="00ED5D84" w:rsidRDefault="00D31005">
      <w:pPr>
        <w:pStyle w:val="1"/>
        <w:jc w:val="center"/>
        <w:rPr>
          <w:rFonts w:ascii="Times New Roman" w:hAnsi="Times New Roman" w:cs="Times New Roman"/>
          <w:color w:val="auto"/>
        </w:rPr>
      </w:pPr>
      <w:bookmarkStart w:id="0" w:name="_Toc12671"/>
      <w:r>
        <w:rPr>
          <w:rFonts w:ascii="Times New Roman" w:hAnsi="Times New Roman" w:cs="Times New Roman"/>
          <w:color w:val="auto"/>
        </w:rPr>
        <w:lastRenderedPageBreak/>
        <w:t xml:space="preserve">1. </w:t>
      </w:r>
      <w:r>
        <w:rPr>
          <w:rFonts w:ascii="Times New Roman" w:eastAsia="Times New Roman" w:hAnsi="Times New Roman" w:cs="Times New Roman"/>
          <w:color w:val="auto"/>
        </w:rPr>
        <w:t>ТЕОРЕТИЧЕСКИЕ АСПЕКТЫ ИНФОРМАЦИОННЫХ ТЕХНОЛОГИЙ В ПРАВОВОЙ СФЕРЕ</w:t>
      </w:r>
      <w:bookmarkEnd w:id="0"/>
    </w:p>
    <w:p w:rsidR="00ED5D84" w:rsidRDefault="00D31005">
      <w:pPr>
        <w:pStyle w:val="2"/>
        <w:jc w:val="center"/>
        <w:rPr>
          <w:rFonts w:ascii="Times New Roman" w:hAnsi="Times New Roman" w:cs="Times New Roman"/>
          <w:color w:val="auto"/>
          <w:sz w:val="28"/>
          <w:szCs w:val="28"/>
        </w:rPr>
      </w:pPr>
      <w:bookmarkStart w:id="1" w:name="_Toc2873"/>
      <w:r>
        <w:rPr>
          <w:rFonts w:ascii="Times New Roman" w:hAnsi="Times New Roman" w:cs="Times New Roman"/>
          <w:color w:val="auto"/>
          <w:sz w:val="28"/>
          <w:szCs w:val="28"/>
        </w:rPr>
        <w:t xml:space="preserve">1.1 </w:t>
      </w:r>
      <w:r>
        <w:rPr>
          <w:rFonts w:ascii="Times New Roman" w:eastAsia="Times New Roman" w:hAnsi="Times New Roman" w:cs="Times New Roman"/>
          <w:color w:val="auto"/>
          <w:sz w:val="28"/>
          <w:szCs w:val="28"/>
        </w:rPr>
        <w:t>Понятие информационных технологий</w:t>
      </w:r>
      <w:bookmarkEnd w:id="1"/>
    </w:p>
    <w:p w:rsidR="00ED5D84" w:rsidRDefault="00D31005">
      <w:pPr>
        <w:pStyle w:val="21"/>
      </w:pPr>
      <w:r>
        <w:t>Более 2000 лет назад римский император Цицерон впервые употребил слово «информация». Оно происходит от латинского слова «сообщение», что означает объяснять или иллюстрировать. До середины 20 века под информацией понималась та, которая передает положение дел в мире. Кроме того, как разумное существо, «Homo sapiens» считает, что только люди могут создавать информацию и управлять ею</w:t>
      </w:r>
      <w:r>
        <w:rPr>
          <w:rStyle w:val="a3"/>
          <w:rFonts w:cs="Times New Roman"/>
          <w:szCs w:val="28"/>
        </w:rPr>
        <w:footnoteReference w:id="1"/>
      </w:r>
      <w:r>
        <w:t>.</w:t>
      </w:r>
    </w:p>
    <w:p w:rsidR="00ED5D84" w:rsidRDefault="00D31005">
      <w:pPr>
        <w:pStyle w:val="21"/>
      </w:pPr>
      <w:r>
        <w:t>В сфере информационных технологий доминируют профессиональные адвокаты. Таким образом, информация играет важную роль в социальных отношениях. Качество, удобство и достоверность информации зависят от стремительного развития Российской Федерации, качества информации, здоровья людей и важности прав и свобод человека. Следовательно, необходимо указать основную цель получения знаний в правовой организации, которая позволяет взглянуть на перспективы развития и правовые нормы в этой области, чтобы прояснить текущее состояние знаний о стране.</w:t>
      </w:r>
    </w:p>
    <w:p w:rsidR="00ED5D84" w:rsidRDefault="00D31005">
      <w:pPr>
        <w:pStyle w:val="21"/>
      </w:pPr>
      <w:r>
        <w:t>Широко используемые информационные и телекоммуникационные технологии разрабатываются с учетом частого использования в различных ситуациях. В нашем случае мы имеем в виду электронный метод передачи данных, важные документы и юридические доказательства с быстрым, надежным и легким доступом к процедуре судебного разбирательства. Эти современные методы теперь известны как справочно правовые системы (СПС), и их применение не ограничено.a. В юридической сфере он избежал многих сложных ситуаций благодаря своевременному сбору и получению необходимой информации и поддержке важных задач.</w:t>
      </w:r>
    </w:p>
    <w:p w:rsidR="00ED5D84" w:rsidRDefault="00D31005">
      <w:pPr>
        <w:pStyle w:val="21"/>
      </w:pPr>
      <w:r>
        <w:lastRenderedPageBreak/>
        <w:t>Использование информационных технологий играет важную роль в работе юристов и выполняет множество важных задач. Прежде всего, он может немедленно получать соответствующую правовую информацию, обмениваться коммерческой информацией и предоставлять необходимую информацию для оснащения судебной системы и других правоохранительных органов. Во-вторых, правительство допускает своевременное внесение изменений в нормативные акты, а во-вторых, поощряет срочный поиск статистических данных, которые часто важны для решения различных юридических проблем.</w:t>
      </w:r>
    </w:p>
    <w:p w:rsidR="00ED5D84" w:rsidRDefault="00D31005">
      <w:pPr>
        <w:pStyle w:val="21"/>
      </w:pPr>
      <w:r>
        <w:t xml:space="preserve">Интерактивные информационные-справочные системы предназначены для сбора, систематизации, хранения и поиска информации. Существуют различные варианты этой системы, включая судебные системы, такие как «Гарант» и «КонсультантПлюс». Информационно-логическая система использует искусственный интеллект для решения различных логических задач. </w:t>
      </w:r>
    </w:p>
    <w:p w:rsidR="00ED5D84" w:rsidRDefault="00D31005">
      <w:pPr>
        <w:pStyle w:val="21"/>
      </w:pPr>
      <w:r>
        <w:t>Автоматизированные рабочие места представляют собой специализированные системы, автоматизирующие профессиональную деятельность на рабочем месте следователей и дознавателей и адаптирующие их к конкретным потребностям этих специалистов.</w:t>
      </w:r>
    </w:p>
    <w:p w:rsidR="00ED5D84" w:rsidRDefault="00D31005">
      <w:pPr>
        <w:pStyle w:val="21"/>
      </w:pPr>
      <w:r>
        <w:t>Как информационно-логическая система, она основана на специальных технологиях искусственного интеллекта и состоит из ряда правил и процедур в дополнение к базам данных. Эти устройства позволяют системе выявлять ситуации, принимать рациональные решения или предлагать альтернативные меры. Примеры экспертных систем включают "Balex" для баллистической проверки и "Dagger" для проверки холодного оружия.</w:t>
      </w:r>
    </w:p>
    <w:p w:rsidR="00ED5D84" w:rsidRDefault="00D31005">
      <w:pPr>
        <w:pStyle w:val="21"/>
      </w:pPr>
      <w:r>
        <w:t xml:space="preserve">В своей научной работе российский правовед И. П. Рак описывается широкое использование информационных технологий в законодательстве в научной работе по кибербезопасности. По его словам , правоохранительные органы располагают не только автоматизированными информационными системами (АИС), но и автоматизированными информационно-поисковыми системами (АСИП) и и автоматизированными системами обработки </w:t>
      </w:r>
      <w:r>
        <w:lastRenderedPageBreak/>
        <w:t>изображений (АСОИ «Портрет» и др.), которые используются для поиска конкретной информации в заданной местности (например, АИПС «Оружие» используется для ведения учета утерянного и идентифицированного огнестрельного оружия)</w:t>
      </w:r>
      <w:r>
        <w:rPr>
          <w:rStyle w:val="a3"/>
          <w:rFonts w:cs="Times New Roman"/>
          <w:szCs w:val="28"/>
        </w:rPr>
        <w:footnoteReference w:id="2"/>
      </w:r>
      <w:r>
        <w:t>.</w:t>
      </w:r>
    </w:p>
    <w:p w:rsidR="00ED5D84" w:rsidRDefault="00D31005">
      <w:pPr>
        <w:pStyle w:val="21"/>
      </w:pPr>
      <w:r>
        <w:t>Исследователь М.А. Масюк предложил комплексный подход к решению программных и технологических задач для совершенствования систем управления и электронной информации. Теория Масюка включает в себя модернизацию существующих отношений посредством гармонизации и визуализации связей между документами, а также анализ соответствия правовым принципам. Концептуальная система состоит из трех компонентов мостовой подсистемы, подсистемы, предназначенной для автоматического анализа наличия несовместимых ссылок с точки зрения правовых стандартов, и подсистем доступа. Масюк предложил реализовать программные решения на базе Lotus Notes/Domino, а также использовать технологию VML (Vector Markup Language) для визуализации диаграммы связей в браузере интернет Explorer.</w:t>
      </w:r>
    </w:p>
    <w:p w:rsidR="00ED5D84" w:rsidRDefault="00D31005">
      <w:pPr>
        <w:pStyle w:val="21"/>
      </w:pPr>
      <w:r>
        <w:t>Информационные технологии играют большое значение в различных областях, включая юриспруденцию Г.М. Семененко и И.А. Стрижченко. Их теория направлена на совершенствование обращений граждан в органы внутренних дел дистанцмонно. Авторы считют, что полученная электронная регистрационная информация поможет должностным лицам, особенно сотрудникам правоохранительных органов, лучше выполнять свои обязанности.</w:t>
      </w:r>
    </w:p>
    <w:p w:rsidR="00ED5D84" w:rsidRDefault="00D31005">
      <w:pPr>
        <w:pStyle w:val="2"/>
        <w:jc w:val="center"/>
        <w:rPr>
          <w:rFonts w:ascii="Times New Roman" w:hAnsi="Times New Roman" w:cs="Times New Roman"/>
          <w:color w:val="auto"/>
          <w:sz w:val="28"/>
          <w:szCs w:val="28"/>
        </w:rPr>
      </w:pPr>
      <w:bookmarkStart w:id="2" w:name="_Toc2062"/>
      <w:r>
        <w:rPr>
          <w:rFonts w:ascii="Times New Roman" w:hAnsi="Times New Roman" w:cs="Times New Roman"/>
          <w:color w:val="auto"/>
          <w:sz w:val="28"/>
          <w:szCs w:val="28"/>
        </w:rPr>
        <w:t xml:space="preserve">1.2 </w:t>
      </w:r>
      <w:r>
        <w:rPr>
          <w:rFonts w:ascii="Times New Roman" w:eastAsia="Times New Roman" w:hAnsi="Times New Roman" w:cs="Times New Roman"/>
          <w:color w:val="auto"/>
          <w:sz w:val="28"/>
          <w:szCs w:val="28"/>
        </w:rPr>
        <w:t>Правовое регулирование информационных технологий</w:t>
      </w:r>
      <w:bookmarkEnd w:id="2"/>
    </w:p>
    <w:p w:rsidR="00ED5D84" w:rsidRDefault="00D31005">
      <w:pPr>
        <w:pStyle w:val="21"/>
      </w:pPr>
      <w:r>
        <w:t xml:space="preserve">Сегодня гражданское общество и правосудие являются важным условием развития и динамики национального мира для любого цивилизованного государства. Уровень развития правовой информации является показателем экономического роста страны, развитие юридической и </w:t>
      </w:r>
      <w:r>
        <w:lastRenderedPageBreak/>
        <w:t>политической открытости, а также взаимоотношения между гражданами и правительством. Создание системы накопления и обеспечения свободного доступа к официальной, достоверной и актуальной правовой информации является основным шагом и необходимым условием развития экономического, социального, политического, культурного и научного развития.</w:t>
      </w:r>
    </w:p>
    <w:p w:rsidR="00ED5D84" w:rsidRDefault="00D31005">
      <w:pPr>
        <w:pStyle w:val="21"/>
        <w:rPr>
          <w:rFonts w:cs="Times New Roman"/>
          <w:szCs w:val="28"/>
        </w:rPr>
      </w:pPr>
      <w:r>
        <w:t>Окинавская хартия глобального информационного общества, подписанная Президентом России 22 июля 2000 года, акцентирует внимание на необходимости активизации усилий по укреплению соответствующей политической и нормативно-правовой базы. Информационно-коммуникационные технологии являются одним из ключевых факторов, влияющих на формирование общества 21 века. Они имеют возможность влиять на повседневную жизнь, образование и деятельность людей, революционный календарь и внутренние отношения гражданского общества</w:t>
      </w:r>
      <w:r>
        <w:rPr>
          <w:rStyle w:val="a3"/>
          <w:rFonts w:cs="Times New Roman"/>
          <w:szCs w:val="28"/>
        </w:rPr>
        <w:footnoteReference w:id="3"/>
      </w:r>
      <w:r>
        <w:rPr>
          <w:rFonts w:cs="Times New Roman"/>
          <w:szCs w:val="28"/>
        </w:rPr>
        <w:t>.</w:t>
      </w:r>
    </w:p>
    <w:p w:rsidR="00ED5D84" w:rsidRDefault="00D31005">
      <w:pPr>
        <w:pStyle w:val="21"/>
      </w:pPr>
      <w:r>
        <w:t>Законодательство России и нормативные документы в области защиты данных в концепции, направленной на совершенствование системы. Она вошла в концепцию информационной безопасности, концепцию национальной безопасности, политическую концепцию другой страны, Федеральную целевую программу "Электронная Россия" (2002-2010) и Концепция использования информационных технологий в деятельности федерального правительства до 2010 года.</w:t>
      </w:r>
    </w:p>
    <w:p w:rsidR="00ED5D84" w:rsidRDefault="00D31005">
      <w:pPr>
        <w:pStyle w:val="21"/>
      </w:pPr>
      <w:r>
        <w:t>В феврале 2006 года Президент России подчеркнул на заседании Президиума Госсовета, что экономический рост страны и модернизация управления должны опираться на использование высоких технологий, которые также должны стать объектом повышенного потребительского спроса.</w:t>
      </w:r>
    </w:p>
    <w:p w:rsidR="00ED5D84" w:rsidRDefault="00D31005">
      <w:pPr>
        <w:pStyle w:val="21"/>
      </w:pPr>
      <w:r>
        <w:t>Таким образом, развитие и эффективность использования информационных технологий является приоритетом государственной политики в России.</w:t>
      </w:r>
    </w:p>
    <w:p w:rsidR="00ED5D84" w:rsidRDefault="00D31005">
      <w:pPr>
        <w:pStyle w:val="21"/>
      </w:pPr>
      <w:r>
        <w:lastRenderedPageBreak/>
        <w:t>Свобода поиска, получения, передачи, создания и распространения информации - это право, гарантированное Конституцией Российской Федерации (статья 29) и выступает одним из принципов правового регулирования в сфере информационных технологий. Гражданский кодекс Российской Федерации (статья 128) также признает информацию отдельным объектом гражданских прав, требующим особого рассмотрения в правовых отношениях. Государственная политика имеет приоритет в развитии информационных технологий для модернизации экономики и улучшения управления, обеспечения информационной безопасности, защиты интеллектуальной собственности и предотвращения преступлений, связанных с информационными технологиями, а также защиты их использования в других областях.</w:t>
      </w:r>
    </w:p>
    <w:p w:rsidR="00ED5D84" w:rsidRDefault="00D31005">
      <w:pPr>
        <w:rPr>
          <w:rFonts w:ascii="Times New Roman" w:hAnsi="Times New Roman" w:cs="Times New Roman"/>
          <w:sz w:val="28"/>
          <w:szCs w:val="28"/>
        </w:rPr>
      </w:pPr>
      <w:r>
        <w:rPr>
          <w:rFonts w:ascii="Times New Roman" w:hAnsi="Times New Roman" w:cs="Times New Roman"/>
          <w:sz w:val="28"/>
          <w:szCs w:val="28"/>
        </w:rPr>
        <w:t>Государственное регулирование информационных технологий включает:</w:t>
      </w:r>
    </w:p>
    <w:p w:rsidR="00ED5D84" w:rsidRDefault="00D31005">
      <w:pPr>
        <w:pStyle w:val="af"/>
        <w:numPr>
          <w:ilvl w:val="0"/>
          <w:numId w:val="1"/>
        </w:numPr>
        <w:ind w:left="0" w:firstLine="709"/>
        <w:rPr>
          <w:rFonts w:ascii="Times New Roman" w:hAnsi="Times New Roman" w:cs="Times New Roman"/>
          <w:sz w:val="28"/>
          <w:szCs w:val="28"/>
        </w:rPr>
      </w:pPr>
      <w:r>
        <w:rPr>
          <w:rFonts w:ascii="Times New Roman" w:hAnsi="Times New Roman" w:cs="Times New Roman"/>
          <w:sz w:val="28"/>
          <w:szCs w:val="28"/>
        </w:rPr>
        <w:t>регулирование отношений, связанных с использованием информационных технологий, включая поиск, получение, передачу, производство и распространение информации, в соответствии с установленными принципами;</w:t>
      </w:r>
    </w:p>
    <w:p w:rsidR="00ED5D84" w:rsidRDefault="00D31005">
      <w:pPr>
        <w:pStyle w:val="af"/>
        <w:numPr>
          <w:ilvl w:val="0"/>
          <w:numId w:val="1"/>
        </w:numPr>
        <w:ind w:left="0" w:firstLine="709"/>
        <w:rPr>
          <w:rFonts w:ascii="Times New Roman" w:hAnsi="Times New Roman" w:cs="Times New Roman"/>
          <w:sz w:val="28"/>
          <w:szCs w:val="28"/>
        </w:rPr>
      </w:pPr>
      <w:r>
        <w:rPr>
          <w:rFonts w:ascii="Times New Roman" w:hAnsi="Times New Roman" w:cs="Times New Roman"/>
          <w:sz w:val="28"/>
          <w:szCs w:val="28"/>
        </w:rPr>
        <w:t>разработка информационных систем для граждан (физических лиц), организаций, государственных органов и органов местного самоуправления для доступа и взаимодействия с информацией;</w:t>
      </w:r>
    </w:p>
    <w:p w:rsidR="00ED5D84" w:rsidRDefault="00D31005">
      <w:pPr>
        <w:pStyle w:val="af"/>
        <w:numPr>
          <w:ilvl w:val="0"/>
          <w:numId w:val="1"/>
        </w:numPr>
        <w:ind w:left="0" w:firstLine="709"/>
        <w:rPr>
          <w:rFonts w:ascii="Times New Roman" w:hAnsi="Times New Roman" w:cs="Times New Roman"/>
          <w:sz w:val="28"/>
          <w:szCs w:val="28"/>
        </w:rPr>
      </w:pPr>
      <w:r>
        <w:rPr>
          <w:rFonts w:ascii="Times New Roman" w:hAnsi="Times New Roman" w:cs="Times New Roman"/>
          <w:sz w:val="28"/>
          <w:szCs w:val="28"/>
        </w:rPr>
        <w:t>создание условий для эффективного использования информационно-телекоммуникационных сетей, включая Интернет и иные подобные сети, в Российской Федерации.</w:t>
      </w:r>
    </w:p>
    <w:p w:rsidR="00ED5D84" w:rsidRDefault="00D31005">
      <w:pPr>
        <w:pStyle w:val="21"/>
      </w:pPr>
      <w:r>
        <w:t xml:space="preserve">В Российской Федерации существуют правовые нормы, которые регулируют отношения в сфере информации. Эти нормативные акты определяют использование информации, включая ее поиск, передачу и обработку, а также владение информационными ресурсами. Законодательство также старается развивать информационные технологии в образовании, чтобы повысить эффективность правовых норм и внедрить передовые технологии в образовательный процесс. </w:t>
      </w:r>
    </w:p>
    <w:p w:rsidR="00ED5D84" w:rsidRDefault="00D31005">
      <w:pPr>
        <w:pStyle w:val="21"/>
      </w:pPr>
      <w:r>
        <w:lastRenderedPageBreak/>
        <w:t>Например, МЭСИ, один из ведущих российских университетов, использует электронные образовательные технологии, но сталкивается с отсутствием правового регулирования в этой области. Университет сам участвует в разработке предложений по нормативно-правовому обеспечению использования электронных образовательных технологий. Он призывает к принятию законов, которые бы регулировали их использование, соблюдая конституционные права граждан и положения государственной политики в сфере образования. Использование электронных образовательных технологий МЭСИ позволяет разработать собственные методы и изучить мировой опыт, показывая потенциал этих технологий для преобразования образования</w:t>
      </w:r>
      <w:r>
        <w:rPr>
          <w:rStyle w:val="a3"/>
        </w:rPr>
        <w:footnoteReference w:id="4"/>
      </w:r>
      <w:r>
        <w:t>.</w:t>
      </w:r>
    </w:p>
    <w:p w:rsidR="00ED5D84" w:rsidRDefault="00D31005">
      <w:pPr>
        <w:pStyle w:val="21"/>
      </w:pPr>
      <w:r>
        <w:t>Информационные технологии играют ведущую роль в развитии общества и оказывают влияние на социальные и экономические процессы. Вместе с телекоммуникационными технологиями они составляют основу информационного общества и процессов информатизации.</w:t>
      </w:r>
    </w:p>
    <w:p w:rsidR="00ED5D84" w:rsidRDefault="00D31005">
      <w:pPr>
        <w:pStyle w:val="21"/>
      </w:pPr>
      <w:r>
        <w:t>Подводя итог первой главе, можно сделать вывод, что в современном мире информация стала основным ресурсом общественного роста. В результате формирование единого информационно-правового пространства является первоочередной задачей развития информационного общества. Это обусловливает необходимость постоянного совершенствования всех аспектов правовой информатизации, в том числе создания соответствующей системы интегрированной информационно-образовательной сети в нашей стране.</w:t>
      </w:r>
    </w:p>
    <w:p w:rsidR="00ED5D84" w:rsidRDefault="00D31005">
      <w:pPr>
        <w:pStyle w:val="21"/>
        <w:rPr>
          <w:rFonts w:cs="Times New Roman"/>
          <w:szCs w:val="28"/>
          <w:lang w:val="en-US"/>
        </w:rPr>
      </w:pPr>
      <w:r>
        <w:t>Во второй главе мы подробно рассмотрим ключевые области применения информационных технологий в правовой сфере и оценим наличие информационно-аналитических компетенций, необходимых для реализации этих технологий в правовой сфере.</w:t>
      </w:r>
      <w:r>
        <w:rPr>
          <w:rFonts w:cs="Times New Roman"/>
          <w:szCs w:val="28"/>
          <w:lang w:val="en-US"/>
        </w:rPr>
        <w:br w:type="page"/>
      </w:r>
    </w:p>
    <w:p w:rsidR="00ED5D84" w:rsidRDefault="00D31005">
      <w:pPr>
        <w:pStyle w:val="1"/>
        <w:jc w:val="center"/>
        <w:rPr>
          <w:rFonts w:ascii="Times New Roman" w:hAnsi="Times New Roman" w:cs="Times New Roman"/>
          <w:color w:val="auto"/>
        </w:rPr>
      </w:pPr>
      <w:bookmarkStart w:id="3" w:name="_Toc30323"/>
      <w:r>
        <w:rPr>
          <w:rFonts w:ascii="Times New Roman" w:hAnsi="Times New Roman" w:cs="Times New Roman"/>
          <w:color w:val="auto"/>
        </w:rPr>
        <w:lastRenderedPageBreak/>
        <w:t xml:space="preserve">2. </w:t>
      </w:r>
      <w:r>
        <w:rPr>
          <w:rFonts w:ascii="Times New Roman" w:eastAsia="Times New Roman" w:hAnsi="Times New Roman" w:cs="Times New Roman"/>
          <w:color w:val="auto"/>
        </w:rPr>
        <w:t>АНАЛИЗ РОЛИ И МЕСТА ИНФОРМАЦИОННЫХ ТЕХНОЛОГИЙ В ПРАВОВОЙ СФЕРЕ</w:t>
      </w:r>
      <w:bookmarkEnd w:id="3"/>
    </w:p>
    <w:p w:rsidR="00ED5D84" w:rsidRDefault="00D31005">
      <w:pPr>
        <w:pStyle w:val="2"/>
        <w:jc w:val="center"/>
        <w:rPr>
          <w:rFonts w:ascii="Times New Roman" w:hAnsi="Times New Roman" w:cs="Times New Roman"/>
          <w:color w:val="auto"/>
          <w:sz w:val="28"/>
          <w:szCs w:val="28"/>
        </w:rPr>
      </w:pPr>
      <w:bookmarkStart w:id="4" w:name="_Toc13255"/>
      <w:r>
        <w:rPr>
          <w:rFonts w:ascii="Times New Roman" w:hAnsi="Times New Roman" w:cs="Times New Roman"/>
          <w:color w:val="auto"/>
          <w:sz w:val="28"/>
          <w:szCs w:val="28"/>
        </w:rPr>
        <w:t xml:space="preserve">2.1 </w:t>
      </w:r>
      <w:r>
        <w:rPr>
          <w:rFonts w:ascii="Times New Roman" w:eastAsia="Times New Roman" w:hAnsi="Times New Roman" w:cs="Times New Roman"/>
          <w:color w:val="auto"/>
          <w:sz w:val="28"/>
          <w:szCs w:val="28"/>
        </w:rPr>
        <w:t>Основные направления использования информационных технологий в правовой сфере</w:t>
      </w:r>
      <w:bookmarkEnd w:id="4"/>
    </w:p>
    <w:p w:rsidR="00ED5D84" w:rsidRDefault="00D31005">
      <w:pPr>
        <w:pStyle w:val="21"/>
      </w:pPr>
      <w:r>
        <w:t>Использование информационных технологий в различных юридических областях позволяет решать различные задачи путем ускорения процесса сбора, поиска и хранения информации, а также обработки больших объемов данных. Однако внедрение таких технологий требует особых подходов к организации технической инфраструктуры.</w:t>
      </w:r>
    </w:p>
    <w:p w:rsidR="00ED5D84" w:rsidRDefault="00D31005">
      <w:pPr>
        <w:pStyle w:val="21"/>
      </w:pPr>
      <w:r>
        <w:t>Современные нормативно-правовые системы в настоящее время основываются на автоматизированных информационных системах (АИС). Однако использование информационных технологий в юриспруденции не ограничивается простым использованием персональных компьютеров (ПК).</w:t>
      </w:r>
    </w:p>
    <w:p w:rsidR="00ED5D84" w:rsidRDefault="00D31005">
      <w:pPr>
        <w:pStyle w:val="21"/>
      </w:pPr>
      <w:r>
        <w:t>Д. С. Латышев предложил используемую в юриспруденции классификацию АИС по их назначению. Эта классификация определяет различные АИС, такие как:</w:t>
      </w:r>
    </w:p>
    <w:p w:rsidR="00ED5D84" w:rsidRDefault="00D31005">
      <w:pPr>
        <w:pStyle w:val="af"/>
        <w:ind w:left="0"/>
        <w:rPr>
          <w:rFonts w:ascii="Times New Roman" w:hAnsi="Times New Roman" w:cs="Times New Roman"/>
          <w:sz w:val="28"/>
          <w:szCs w:val="28"/>
        </w:rPr>
      </w:pPr>
      <w:r>
        <w:rPr>
          <w:rFonts w:ascii="Times New Roman" w:hAnsi="Times New Roman" w:cs="Times New Roman"/>
          <w:sz w:val="28"/>
          <w:szCs w:val="28"/>
        </w:rPr>
        <w:t>Информационно-справочные системы (АИСС)</w:t>
      </w:r>
    </w:p>
    <w:p w:rsidR="00ED5D84" w:rsidRDefault="00D31005">
      <w:pPr>
        <w:pStyle w:val="af"/>
        <w:ind w:left="0"/>
        <w:rPr>
          <w:rFonts w:ascii="Times New Roman" w:hAnsi="Times New Roman" w:cs="Times New Roman"/>
          <w:sz w:val="28"/>
          <w:szCs w:val="28"/>
        </w:rPr>
      </w:pPr>
      <w:r>
        <w:rPr>
          <w:rFonts w:ascii="Times New Roman" w:hAnsi="Times New Roman" w:cs="Times New Roman"/>
          <w:sz w:val="28"/>
          <w:szCs w:val="28"/>
        </w:rPr>
        <w:t>Информационно-логические системы (АИЛС)</w:t>
      </w:r>
    </w:p>
    <w:p w:rsidR="00ED5D84" w:rsidRDefault="00D31005">
      <w:pPr>
        <w:pStyle w:val="af"/>
        <w:ind w:left="0"/>
        <w:rPr>
          <w:rFonts w:ascii="Times New Roman" w:hAnsi="Times New Roman" w:cs="Times New Roman"/>
          <w:sz w:val="28"/>
          <w:szCs w:val="28"/>
        </w:rPr>
      </w:pPr>
      <w:r>
        <w:rPr>
          <w:rFonts w:ascii="Times New Roman" w:hAnsi="Times New Roman" w:cs="Times New Roman"/>
          <w:sz w:val="28"/>
          <w:szCs w:val="28"/>
        </w:rPr>
        <w:t>Автоматизированные рабочие станции (АРМ)</w:t>
      </w:r>
    </w:p>
    <w:p w:rsidR="00ED5D84" w:rsidRDefault="00D31005">
      <w:pPr>
        <w:pStyle w:val="af"/>
        <w:ind w:left="0"/>
        <w:rPr>
          <w:rFonts w:ascii="Times New Roman" w:hAnsi="Times New Roman" w:cs="Times New Roman"/>
          <w:sz w:val="28"/>
          <w:szCs w:val="28"/>
        </w:rPr>
      </w:pPr>
      <w:r>
        <w:rPr>
          <w:rFonts w:ascii="Times New Roman" w:hAnsi="Times New Roman" w:cs="Times New Roman"/>
          <w:sz w:val="28"/>
          <w:szCs w:val="28"/>
        </w:rPr>
        <w:t>Экспертные системы (ЭС)</w:t>
      </w:r>
    </w:p>
    <w:p w:rsidR="00ED5D84" w:rsidRDefault="00D31005">
      <w:pPr>
        <w:pStyle w:val="af"/>
        <w:ind w:left="0"/>
        <w:rPr>
          <w:rFonts w:ascii="Times New Roman" w:hAnsi="Times New Roman" w:cs="Times New Roman"/>
          <w:sz w:val="28"/>
          <w:szCs w:val="28"/>
        </w:rPr>
      </w:pPr>
      <w:r>
        <w:rPr>
          <w:rFonts w:ascii="Times New Roman" w:hAnsi="Times New Roman" w:cs="Times New Roman"/>
          <w:sz w:val="28"/>
          <w:szCs w:val="28"/>
        </w:rPr>
        <w:t>Системы принятия решений</w:t>
      </w:r>
      <w:r>
        <w:rPr>
          <w:rStyle w:val="a3"/>
          <w:rFonts w:ascii="Times New Roman" w:hAnsi="Times New Roman" w:cs="Times New Roman"/>
          <w:sz w:val="28"/>
          <w:szCs w:val="28"/>
        </w:rPr>
        <w:footnoteReference w:id="5"/>
      </w:r>
      <w:r>
        <w:rPr>
          <w:rFonts w:ascii="Times New Roman" w:hAnsi="Times New Roman" w:cs="Times New Roman"/>
          <w:sz w:val="28"/>
          <w:szCs w:val="28"/>
        </w:rPr>
        <w:t>.</w:t>
      </w:r>
    </w:p>
    <w:p w:rsidR="00ED5D84" w:rsidRDefault="00D31005">
      <w:pPr>
        <w:pStyle w:val="21"/>
      </w:pPr>
      <w:r>
        <w:t>Автоматизированные информационные системы (АИС) работают в интерактивном режиме и предназначены для сбора, систематизации, хранения и поиска информации. Некоторые модификации АИС, такие как справочно-правовые системы, включают в себя СПС "Гарант", "КонсультантПлюс" и другие.</w:t>
      </w:r>
    </w:p>
    <w:p w:rsidR="00ED5D84" w:rsidRDefault="00D31005">
      <w:pPr>
        <w:pStyle w:val="21"/>
      </w:pPr>
      <w:r>
        <w:t xml:space="preserve">Рабочие места представляют собой специализированные системы, которые устанавливаются прямо на рабочем месте специалиста для </w:t>
      </w:r>
      <w:r>
        <w:lastRenderedPageBreak/>
        <w:t>автоматизации его профессиональной деятельности. Например, "АРМ следователя (дознавателя)".</w:t>
      </w:r>
    </w:p>
    <w:p w:rsidR="00ED5D84" w:rsidRDefault="00D31005">
      <w:pPr>
        <w:pStyle w:val="21"/>
      </w:pPr>
      <w:r>
        <w:t>Автоматизированные системы управления (АСУ) представляют собой комплекс программно-аппаратных средств, которые позволяют автоматизировать управление различными объектами, например, "АСУ Юрайт: Управление юридическим отделом".</w:t>
      </w:r>
    </w:p>
    <w:p w:rsidR="00ED5D84" w:rsidRDefault="00D31005">
      <w:pPr>
        <w:pStyle w:val="21"/>
      </w:pPr>
      <w:r>
        <w:t>Экспертные системы (ЭС) зависят от использования технологий искусственного интеллекта и включают базы данных, наборы правил и механизмы, которые позволяют распознавать ситуации, принимать решения и предлагать рекомендации по выбору действий. Примеры экспертных систем включают "Балекс" (баллистическая экспертиза) и "Кортик" (экспертиза холодным оружием).</w:t>
      </w:r>
    </w:p>
    <w:p w:rsidR="00ED5D84" w:rsidRDefault="00D31005">
      <w:pPr>
        <w:pStyle w:val="21"/>
      </w:pPr>
      <w:r>
        <w:t>Р.Г. Драпезо и его соавторы представили подробную классификацию АИС, используемую в юриспруденции, как показано на рисунке 1.</w:t>
      </w:r>
    </w:p>
    <w:p w:rsidR="00ED5D84" w:rsidRDefault="00D31005">
      <w:pPr>
        <w:pStyle w:val="af"/>
        <w:ind w:left="0"/>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extent cx="5390515" cy="3827780"/>
            <wp:effectExtent l="0" t="0" r="0" b="0"/>
            <wp:docPr id="21" name="image2.png" descr="Безымянный.png"/>
            <wp:cNvGraphicFramePr/>
            <a:graphic xmlns:a="http://schemas.openxmlformats.org/drawingml/2006/main">
              <a:graphicData uri="http://schemas.openxmlformats.org/drawingml/2006/picture">
                <pic:pic xmlns:pic="http://schemas.openxmlformats.org/drawingml/2006/picture">
                  <pic:nvPicPr>
                    <pic:cNvPr id="21" name="image2.png" descr="Безымянный.png"/>
                    <pic:cNvPicPr preferRelativeResize="0"/>
                  </pic:nvPicPr>
                  <pic:blipFill>
                    <a:blip r:embed="rId10" cstate="print"/>
                    <a:srcRect/>
                    <a:stretch>
                      <a:fillRect/>
                    </a:stretch>
                  </pic:blipFill>
                  <pic:spPr>
                    <a:xfrm>
                      <a:off x="0" y="0"/>
                      <a:ext cx="5390707" cy="3828208"/>
                    </a:xfrm>
                    <a:prstGeom prst="rect">
                      <a:avLst/>
                    </a:prstGeom>
                  </pic:spPr>
                </pic:pic>
              </a:graphicData>
            </a:graphic>
          </wp:inline>
        </w:drawing>
      </w:r>
    </w:p>
    <w:p w:rsidR="00ED5D84" w:rsidRDefault="00D31005">
      <w:pPr>
        <w:pStyle w:val="af"/>
        <w:ind w:left="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Рисунок 1. - Классификация АИС в юриспруденции</w:t>
      </w:r>
    </w:p>
    <w:p w:rsidR="00ED5D84" w:rsidRDefault="00D31005">
      <w:pPr>
        <w:pStyle w:val="21"/>
        <w:rPr>
          <w:rFonts w:cs="Times New Roman"/>
          <w:szCs w:val="28"/>
        </w:rPr>
      </w:pPr>
      <w:r>
        <w:t xml:space="preserve">Авторы провели детальный анализ современных информационных технологий (ИТ), применяемых в юридической практике. Информационные и правовые системы, автоматизированные информационные системы (АИС), </w:t>
      </w:r>
      <w:r>
        <w:lastRenderedPageBreak/>
        <w:t xml:space="preserve">системы поддержки электронного управления документами, системы электронной подписи, техническое оборудование (например, камеры наблюдения, аудио-и видеомагнитофоны, мобильная связь, мобильная защита свидетелей), видеоконференции, юридические порталы </w:t>
      </w:r>
      <w:r>
        <w:rPr>
          <w:rFonts w:cs="Times New Roman"/>
          <w:szCs w:val="28"/>
        </w:rPr>
        <w:t xml:space="preserve">(например, </w:t>
      </w:r>
      <w:r>
        <w:rPr>
          <w:rFonts w:cs="Times New Roman"/>
          <w:szCs w:val="28"/>
          <w:lang w:val="en-US"/>
        </w:rPr>
        <w:t>http</w:t>
      </w:r>
      <w:r>
        <w:rPr>
          <w:rFonts w:cs="Times New Roman"/>
          <w:szCs w:val="28"/>
        </w:rPr>
        <w:t>://</w:t>
      </w:r>
      <w:r>
        <w:rPr>
          <w:rFonts w:cs="Times New Roman"/>
          <w:szCs w:val="28"/>
          <w:lang w:val="en-US"/>
        </w:rPr>
        <w:t>pravo</w:t>
      </w:r>
      <w:r>
        <w:rPr>
          <w:rFonts w:cs="Times New Roman"/>
          <w:szCs w:val="28"/>
        </w:rPr>
        <w:t>.</w:t>
      </w:r>
      <w:r>
        <w:rPr>
          <w:rFonts w:cs="Times New Roman"/>
          <w:szCs w:val="28"/>
          <w:lang w:val="en-US"/>
        </w:rPr>
        <w:t>gov</w:t>
      </w:r>
      <w:r>
        <w:rPr>
          <w:rFonts w:cs="Times New Roman"/>
          <w:szCs w:val="28"/>
        </w:rPr>
        <w:t>.</w:t>
      </w:r>
      <w:r>
        <w:rPr>
          <w:rFonts w:cs="Times New Roman"/>
          <w:szCs w:val="28"/>
          <w:lang w:val="en-US"/>
        </w:rPr>
        <w:t>ru</w:t>
      </w:r>
      <w:r>
        <w:rPr>
          <w:rFonts w:cs="Times New Roman"/>
          <w:szCs w:val="28"/>
        </w:rPr>
        <w:t xml:space="preserve"> и </w:t>
      </w:r>
      <w:r>
        <w:rPr>
          <w:rFonts w:cs="Times New Roman"/>
          <w:szCs w:val="28"/>
          <w:lang w:val="en-US"/>
        </w:rPr>
        <w:t>http</w:t>
      </w:r>
      <w:r>
        <w:rPr>
          <w:rFonts w:cs="Times New Roman"/>
          <w:szCs w:val="28"/>
        </w:rPr>
        <w:t>://</w:t>
      </w:r>
      <w:r>
        <w:rPr>
          <w:rFonts w:cs="Times New Roman"/>
          <w:szCs w:val="28"/>
          <w:lang w:val="en-US"/>
        </w:rPr>
        <w:t>government</w:t>
      </w:r>
      <w:r>
        <w:rPr>
          <w:rFonts w:cs="Times New Roman"/>
          <w:szCs w:val="28"/>
        </w:rPr>
        <w:t>.</w:t>
      </w:r>
      <w:r>
        <w:rPr>
          <w:rFonts w:cs="Times New Roman"/>
          <w:szCs w:val="28"/>
          <w:lang w:val="en-US"/>
        </w:rPr>
        <w:t>rf</w:t>
      </w:r>
      <w:r>
        <w:rPr>
          <w:rFonts w:cs="Times New Roman"/>
          <w:szCs w:val="28"/>
        </w:rPr>
        <w:t>) и электронное правосудие.</w:t>
      </w:r>
    </w:p>
    <w:p w:rsidR="00ED5D84" w:rsidRDefault="00D31005">
      <w:pPr>
        <w:pStyle w:val="21"/>
        <w:rPr>
          <w:rFonts w:cs="Times New Roman"/>
          <w:szCs w:val="28"/>
        </w:rPr>
      </w:pPr>
      <w:r>
        <w:t>Однако использование правовых справочных систем сопровождается некоторыми проблемами, такими как отсутствие законодательно определенного статуса, недостаточная функциональность и качество, необходимость обеспечения безопасности программного обеспечения и ограниченная гибкость</w:t>
      </w:r>
      <w:r>
        <w:rPr>
          <w:rStyle w:val="a3"/>
          <w:rFonts w:cs="Times New Roman"/>
          <w:szCs w:val="28"/>
        </w:rPr>
        <w:footnoteReference w:id="6"/>
      </w:r>
      <w:r>
        <w:rPr>
          <w:rFonts w:cs="Times New Roman"/>
          <w:szCs w:val="28"/>
        </w:rPr>
        <w:t xml:space="preserve">. </w:t>
      </w:r>
    </w:p>
    <w:p w:rsidR="00ED5D84" w:rsidRDefault="00D31005">
      <w:pPr>
        <w:pStyle w:val="21"/>
      </w:pPr>
      <w:r>
        <w:t>Помимо упомянутых ранее автоматизированных ИС, правоохранительные органы также используют автоматизированные информационно-поисковые системы (АСИП), которые позволяют осуществлять поиск в определенных областях (например, АИПС "Оружие" позволяет регистрировать утерянное и идентифицированное огнестрельное оружие), а также автоматизированные системы обработки изображений, такие как АДИС и АСМП "Портрет". Несмотря на широкий спектр информационных систем, применяемых в юридической практике, по-прежнему актуальным остается поиск оптимальных технологических и программных решений, включая модернизацию существующих систем и разработку новых.</w:t>
      </w:r>
    </w:p>
    <w:p w:rsidR="00ED5D84" w:rsidRDefault="00D31005">
      <w:pPr>
        <w:pStyle w:val="21"/>
      </w:pPr>
      <w:r>
        <w:t xml:space="preserve">Некоторые исследователи предлагают улучшить существующие технологические и программные решения. Например, М. А. Масюк предлагает комплексный подход к совершенствованию автоматизированной технологии правового анализа и электронных баз данных путем интеграции системы, которая визуально отображает взаимосвязь между документами и анализирует их соответствие правовым нормам. Предлагаемая система визуализации включает три модуля: подсистему гиперссылок, подсистему автоматического анализа для проверки некорректных ссылок и подсистему визуализации. </w:t>
      </w:r>
      <w:r>
        <w:lastRenderedPageBreak/>
        <w:t>Реализация программных решений предлагается на базе Lotus Notes/Domino, а визуализация диаграммы связей выполняется в Internet Explorer с использованием технологии VML (Vector Markup Language).</w:t>
      </w:r>
    </w:p>
    <w:p w:rsidR="00ED5D84" w:rsidRDefault="00D31005">
      <w:pPr>
        <w:pStyle w:val="21"/>
      </w:pPr>
      <w:r>
        <w:t>Исследования В.В. Черненко сосредоточены на экспертных системах и дают базовую структуру такой системы (см. рис. 2).</w:t>
      </w:r>
    </w:p>
    <w:p w:rsidR="00ED5D84" w:rsidRDefault="00D31005">
      <w:pPr>
        <w:pStyle w:val="af"/>
        <w:ind w:left="0"/>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extent cx="5454015" cy="3278505"/>
            <wp:effectExtent l="0" t="0" r="13335" b="0"/>
            <wp:docPr id="1" name="image1.png" descr="https://moluch.ru/blmcbn/48304/48304.002.png"/>
            <wp:cNvGraphicFramePr/>
            <a:graphic xmlns:a="http://schemas.openxmlformats.org/drawingml/2006/main">
              <a:graphicData uri="http://schemas.openxmlformats.org/drawingml/2006/picture">
                <pic:pic xmlns:pic="http://schemas.openxmlformats.org/drawingml/2006/picture">
                  <pic:nvPicPr>
                    <pic:cNvPr id="1" name="image1.png" descr="https://moluch.ru/blmcbn/48304/48304.002.png"/>
                    <pic:cNvPicPr preferRelativeResize="0"/>
                  </pic:nvPicPr>
                  <pic:blipFill>
                    <a:blip r:embed="rId11" cstate="print"/>
                    <a:srcRect/>
                    <a:stretch>
                      <a:fillRect/>
                    </a:stretch>
                  </pic:blipFill>
                  <pic:spPr>
                    <a:xfrm>
                      <a:off x="0" y="0"/>
                      <a:ext cx="5454502" cy="3278529"/>
                    </a:xfrm>
                    <a:prstGeom prst="rect">
                      <a:avLst/>
                    </a:prstGeom>
                  </pic:spPr>
                </pic:pic>
              </a:graphicData>
            </a:graphic>
          </wp:inline>
        </w:drawing>
      </w:r>
    </w:p>
    <w:p w:rsidR="00ED5D84" w:rsidRDefault="00D31005">
      <w:pPr>
        <w:pStyle w:val="af"/>
        <w:ind w:left="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Рисунок 2. - Базовая схема экспертной системы</w:t>
      </w:r>
    </w:p>
    <w:p w:rsidR="00ED5D84" w:rsidRDefault="00D31005">
      <w:pPr>
        <w:pStyle w:val="21"/>
      </w:pPr>
      <w:r>
        <w:t xml:space="preserve">Использование отдельных модулей в юридических информационных технологиях продолжает развиваться и исследоваться для возможной модернизации. Некоторые исследователи предложили новые решения, такие как комплексный подход М. А. Масюка к совершенствованию автоматизированных технических средств и электронных баз данных. Этот подход включает интеграцию системы визуального отображения документов и анализа их соответствия законодательству. Система состоит из трех модулей: подсистемы размещения гиперссылок, подсистемы автоматического анализа ссылок и подсистемы визуализации. </w:t>
      </w:r>
    </w:p>
    <w:p w:rsidR="00ED5D84" w:rsidRDefault="00D31005">
      <w:pPr>
        <w:pStyle w:val="21"/>
      </w:pPr>
      <w:r>
        <w:t>Также В.В. Черненко изучил базовую структуру экспертных систем, которая включает в себя четыре основных компонента: базу знаний, механизм вывода, пользовательский интерфейс и модули получения и объяснения знаний. Все системы, основанные на знаниях, можно классифицировать как системы анализа или синтеза.</w:t>
      </w:r>
    </w:p>
    <w:p w:rsidR="00ED5D84" w:rsidRDefault="00D31005">
      <w:pPr>
        <w:pStyle w:val="21"/>
      </w:pPr>
      <w:r>
        <w:lastRenderedPageBreak/>
        <w:t>Один из примеров нового программного обеспечения для юридических информационных технологий - программа, разработанная Е.В. Булгаковой и В.Г. Булгаковым. Она использует динамические характеристики походки человека для хранения и анализа видеоархивов в криминалистических целях. Эта программа включает алгоритмы сравнения походки человека с данными в базе данных и обеспечивает надежную защиту информации.</w:t>
      </w:r>
    </w:p>
    <w:p w:rsidR="00ED5D84" w:rsidRDefault="00D31005">
      <w:pPr>
        <w:pStyle w:val="21"/>
        <w:rPr>
          <w:rFonts w:cs="Times New Roman"/>
          <w:szCs w:val="28"/>
        </w:rPr>
      </w:pPr>
      <w:r>
        <w:t>В области юридической деятельности широко и разнообразно применяются информационные технологии. Они позволяют хранить, обрабатывать и передавать большие объемы данных, выполнять конкретные задачи и облегчать принятие решений. Основной задачей информационных технологий в юридической деятельности является предоставление юридически обоснованных решений. Однако традиционные информационные технологии не всегда обеспечивают единый организационно-технологический процесс работы юристов. Поэтому исследователи продолжают изучать новые возможности и улучшения для информационных технологий в этой области</w:t>
      </w:r>
      <w:r>
        <w:rPr>
          <w:rStyle w:val="a3"/>
          <w:rFonts w:cs="Times New Roman"/>
          <w:szCs w:val="28"/>
        </w:rPr>
        <w:footnoteReference w:id="7"/>
      </w:r>
      <w:r>
        <w:rPr>
          <w:rFonts w:cs="Times New Roman"/>
          <w:szCs w:val="28"/>
        </w:rPr>
        <w:t xml:space="preserve">. </w:t>
      </w:r>
    </w:p>
    <w:p w:rsidR="00ED5D84" w:rsidRDefault="00D31005">
      <w:pPr>
        <w:pStyle w:val="21"/>
      </w:pPr>
      <w:r>
        <w:t>Новые направления развития информационных технологий в юридической сфере направлены на повышение мобильности, улучшение функциональности для удобства пользователей и эффективное управление электронной информацией с защитой от несанкционированного доступа. Например, исследователи изучают возможности модернизации системы регистрации обращений граждан в органы полиции с использованием электронных терминалов.</w:t>
      </w:r>
    </w:p>
    <w:p w:rsidR="00ED5D84" w:rsidRDefault="00D31005">
      <w:pPr>
        <w:pStyle w:val="2"/>
        <w:jc w:val="center"/>
        <w:rPr>
          <w:rFonts w:ascii="Times New Roman" w:hAnsi="Times New Roman" w:cs="Times New Roman"/>
          <w:color w:val="auto"/>
          <w:sz w:val="28"/>
          <w:szCs w:val="28"/>
        </w:rPr>
      </w:pPr>
      <w:bookmarkStart w:id="5" w:name="_Toc31919"/>
      <w:r>
        <w:rPr>
          <w:rFonts w:ascii="Times New Roman" w:hAnsi="Times New Roman" w:cs="Times New Roman"/>
          <w:color w:val="auto"/>
          <w:sz w:val="28"/>
          <w:szCs w:val="28"/>
        </w:rPr>
        <w:t>2.2</w:t>
      </w:r>
      <w:r>
        <w:rPr>
          <w:rFonts w:ascii="Times New Roman" w:eastAsia="Times New Roman" w:hAnsi="Times New Roman" w:cs="Times New Roman"/>
          <w:color w:val="auto"/>
          <w:sz w:val="28"/>
          <w:szCs w:val="28"/>
        </w:rPr>
        <w:t xml:space="preserve"> Обеспечение информационно-аналитических компетенций для реализации информационных технологий в правовой сфере</w:t>
      </w:r>
      <w:bookmarkEnd w:id="5"/>
    </w:p>
    <w:p w:rsidR="00ED5D84" w:rsidRDefault="00D31005">
      <w:pPr>
        <w:pStyle w:val="21"/>
      </w:pPr>
      <w:r>
        <w:t xml:space="preserve">Сбор и анализ информации являются первоочередными этапами в разработке эффективных управленческих решений. В наше время, где социальные и управленческие достижения играют важную роль, организация </w:t>
      </w:r>
      <w:r>
        <w:lastRenderedPageBreak/>
        <w:t>и анализ управленческой информации с применением соответствующих технологий имеют большое значение.</w:t>
      </w:r>
    </w:p>
    <w:p w:rsidR="00ED5D84" w:rsidRDefault="00D31005">
      <w:pPr>
        <w:pStyle w:val="21"/>
      </w:pPr>
      <w:r>
        <w:t xml:space="preserve">Электронный доступ к различным услугам важен </w:t>
      </w:r>
      <w:r w:rsidR="007F3F6D">
        <w:t xml:space="preserve">как </w:t>
      </w:r>
      <w:r>
        <w:t>для</w:t>
      </w:r>
      <w:r w:rsidR="007F3F6D">
        <w:t xml:space="preserve"> </w:t>
      </w:r>
      <w:r w:rsidR="00C3672F">
        <w:t xml:space="preserve">специалистов, так и для </w:t>
      </w:r>
      <w:r w:rsidR="003C558F">
        <w:t xml:space="preserve">обычных пользователей, </w:t>
      </w:r>
      <w:r w:rsidR="00510556">
        <w:t>это значительно</w:t>
      </w:r>
      <w:r>
        <w:t xml:space="preserve"> экономит время и усилия. </w:t>
      </w:r>
      <w:r w:rsidR="00AD3F4F">
        <w:t xml:space="preserve">Любой </w:t>
      </w:r>
      <w:r>
        <w:t>юрист знаком с базовыми правовыми информационными системами, такими как "Гарант" и "Консультант Плюс", информационными поисковыми системами крупных государственных органов, такими как база данных Госдумы "Закон" и научно-технический центр правовой информации "Система". Кроме того, современные юристы работают с электронными системами управления документами, например, электронными системами управления.</w:t>
      </w:r>
    </w:p>
    <w:p w:rsidR="00ED5D84" w:rsidRDefault="00D31005">
      <w:pPr>
        <w:pStyle w:val="21"/>
      </w:pPr>
      <w:r>
        <w:t>Эти технологические достижения - лишь часть интерактивного пространства, в котором может развиваться теория права. Исполнительные, законодательные и судебные органы проходят ежегодные технологические инновации. В этой статье мы рассмотрим наиболее интересные из этих нововведений в правовой деятельности.</w:t>
      </w:r>
    </w:p>
    <w:p w:rsidR="00ED5D84" w:rsidRDefault="00D31005">
      <w:pPr>
        <w:pStyle w:val="21"/>
      </w:pPr>
      <w:r>
        <w:t xml:space="preserve">Сегодня Министерство внутренних дел предлагает пять основных онлайн-услуг в дополнение к традиционным личным коммуникациям, телефону и почте. Развитие информационных технологий, коммуникаций и информационной безопасности стало приоритетом министерства, и для выполнения этих функций был создан специальный отдел. Основная деятельность департамента заключается в разработке и реализации политики, направленной на улучшение информационных и коммуникационных технологий, автоматизированных систем и коммуникаций. Одним из их главных приоритетов является развитие единой информационно-телекоммуникационной системы (ЕИТС), которая является основой ведомственной инфраструктуры и обеспечивает различные подразделения внутренних дел необходимым техническим оборудованием. Эта система обеспечивает унификацию экранных и отчетных форм, интеграцию учетных записей и предоставляет сотрудникам органов внутренних дел доступ к необходимой информации и инструментам, включая комплексные досье, </w:t>
      </w:r>
      <w:r>
        <w:lastRenderedPageBreak/>
        <w:t>Систему "Сигнализация" и Систему контроля наблюдения. Благодаря этой системе органы внутренних дел получают возможность активно бороться с преступностью, раскрывая и расследуя преступления с наступательной стратегией.</w:t>
      </w:r>
    </w:p>
    <w:p w:rsidR="00ED5D84" w:rsidRDefault="00D31005">
      <w:pPr>
        <w:pStyle w:val="21"/>
      </w:pPr>
      <w:r>
        <w:t>Информационная система "Барс" представляет собой полезный инструмент для подразделений ППС, вневедомственных охранных подразделений и участковой милиции. Она позволяет получать оперативную информацию о гражданах, транспортных средствах и обысках. Особенностью этой системы является обеспечение конфиденциальности персональных данных и предоставление защищенных форм информации.</w:t>
      </w:r>
    </w:p>
    <w:p w:rsidR="00ED5D84" w:rsidRDefault="00D31005">
      <w:pPr>
        <w:pStyle w:val="21"/>
      </w:pPr>
      <w:r>
        <w:t>В сфере ИТ-технологий важным направлением является развитие программно-аппаратного комплекса "Безопасный город". Концепция его строительства и развития была утверждена Правительством РФ 3 декабря 2014 года. Она предусматривает автоматизированный и непрерывный анализ оперативной обстановки, освобождая операторов от постоянного контроля. Система распознает аварийные ситуации, сигнализирует оператору-эксперту, подтверждает или отклоняет оценку. Камеры захватывают объект и начинают автоматическое отслеживание человека, группы или транспортного средства. Департамент продолжает совершенствовать эти мероприятия и улучшать техническое оснащение.</w:t>
      </w:r>
    </w:p>
    <w:p w:rsidR="00ED5D84" w:rsidRDefault="00D31005">
      <w:pPr>
        <w:pStyle w:val="21"/>
      </w:pPr>
      <w:r>
        <w:t>Один из основных сайтов судов Российской Федерации - my.arbitr.ru. Этот сайт представляет собой онлайн-площадку для доступа к информации о деятельности арбитражных судов в России. Здесь можно найти информацию о решениях и деятельности судов, включая резюме последних решений и объявления.</w:t>
      </w:r>
    </w:p>
    <w:p w:rsidR="00ED5D84" w:rsidRDefault="00D31005">
      <w:pPr>
        <w:pStyle w:val="21"/>
        <w:rPr>
          <w:rFonts w:cs="Times New Roman"/>
          <w:szCs w:val="28"/>
        </w:rPr>
      </w:pPr>
      <w:r>
        <w:t xml:space="preserve">Помимо информации о деятельности судов, сайты судов Российской Федерации предлагают ряд услуг. Например, my.arbitr.ru предоставляет доступ к полным текстам судебных решений, включая текущие и прошлые </w:t>
      </w:r>
      <w:r>
        <w:lastRenderedPageBreak/>
        <w:t>решения. Поиск информации можно осуществлять по дате, номеру дела или ключевому слову, что облегчает задачу юристам</w:t>
      </w:r>
      <w:r>
        <w:rPr>
          <w:rStyle w:val="a3"/>
          <w:rFonts w:cs="Times New Roman"/>
          <w:szCs w:val="28"/>
        </w:rPr>
        <w:footnoteReference w:id="8"/>
      </w:r>
      <w:r>
        <w:rPr>
          <w:rFonts w:cs="Times New Roman"/>
          <w:szCs w:val="28"/>
        </w:rPr>
        <w:t>.</w:t>
      </w:r>
    </w:p>
    <w:p w:rsidR="00ED5D84" w:rsidRDefault="00D31005">
      <w:pPr>
        <w:pStyle w:val="21"/>
        <w:rPr>
          <w:rFonts w:cs="Times New Roman"/>
          <w:szCs w:val="28"/>
        </w:rPr>
      </w:pPr>
      <w:r>
        <w:t>Сайты судов Российской Федерации также предлагают инструменты для электронного делопроизводства и документооборота. Например, пользователи могут подавать иски и другие юридические документы через веб-сайт и отслеживать статус своих дел в режиме реального времени. Это помогает юристам получать информацию о ходе рассмотрения дел в отношении нужного контрагента. Еще одной полезной функцией сайтов судов Российской Федерации является возможность получать уведомления о новых судебных решениях и другой юридической информации. Пользователи могут подписаться на уведомления по электронной почте или SMS, чтобы быть в курсе последних изменений и не упустить важное решение</w:t>
      </w:r>
      <w:r>
        <w:rPr>
          <w:rStyle w:val="a3"/>
        </w:rPr>
        <w:footnoteReference w:id="9"/>
      </w:r>
      <w:r>
        <w:rPr>
          <w:rFonts w:cs="Times New Roman"/>
          <w:szCs w:val="28"/>
        </w:rPr>
        <w:t>.</w:t>
      </w:r>
    </w:p>
    <w:p w:rsidR="00ED5D84" w:rsidRDefault="00D31005">
      <w:pPr>
        <w:pStyle w:val="21"/>
      </w:pPr>
      <w:r>
        <w:t xml:space="preserve">Мy.arbitr.ru — сайт арбитражных судов Российской Федерации, предоставляющий информацию и услуги, связанные с арбитражными судами в России. </w:t>
      </w:r>
    </w:p>
    <w:p w:rsidR="00ED5D84" w:rsidRDefault="00D31005">
      <w:pPr>
        <w:pStyle w:val="21"/>
      </w:pPr>
      <w:r>
        <w:t>Одной из ключевых услуг, предлагаемых my.arbitr.ru, является доступ к полным текстам судебных решений. Эта информация доступна для поиска по дате, номеру дела или ключевому слову, что облегчает юристам поиск необходимой информации. На веб-сайте также представлена ​информация о решениях и деятельности арбитражных судов, в том числе сводки последних решений и объявления. Еще одна полезная функция my.arbitr.ru — возможность подавать иски и другие юридические документы через сайт. Это облегчает юристам управление своими делами и получение информации о ходе их рассмотрения. Пользователи могут получить доступ к статусу своих дел в режиме реального времени через веб-сайт и могут получать уведомления о новых судебных решениях и другую юридическую информацию.</w:t>
      </w:r>
    </w:p>
    <w:p w:rsidR="00ED5D84" w:rsidRDefault="00D31005">
      <w:pPr>
        <w:pStyle w:val="21"/>
        <w:rPr>
          <w:rFonts w:cs="Times New Roman"/>
          <w:szCs w:val="28"/>
        </w:rPr>
      </w:pPr>
      <w:r>
        <w:lastRenderedPageBreak/>
        <w:t>Кроме того, веб-сайты также предлагают дополнительные услуги, такие как онлайн-программы обучения и мероприятия, которые помогают юристам оставаться в курсе событий и продолжать свое профессиональное развитие. Учебные программы охватывают широкий спектр юридических тем и призваны помочь юристам расширить свои знания и быть в курсе последних событий в своей области. Кроме того, веб-сайты также предоставляют юристам платформу для общения друг с другом и обмена информацией и идеями, что может помочь создать сильное юридическое сообщество в России</w:t>
      </w:r>
      <w:r>
        <w:rPr>
          <w:rStyle w:val="a3"/>
          <w:rFonts w:cs="Times New Roman"/>
          <w:szCs w:val="28"/>
        </w:rPr>
        <w:footnoteReference w:id="10"/>
      </w:r>
      <w:r>
        <w:rPr>
          <w:rFonts w:cs="Times New Roman"/>
          <w:szCs w:val="28"/>
        </w:rPr>
        <w:t>.</w:t>
      </w:r>
    </w:p>
    <w:p w:rsidR="00ED5D84" w:rsidRDefault="00D31005">
      <w:pPr>
        <w:pStyle w:val="21"/>
      </w:pPr>
      <w:r>
        <w:t>Еще одним преимуществом этих веб-сайтов является их удобный дизайн, который позволяет пользователям легко находить необходимую им информацию и выполнять такие задачи, как подача исков или доступ к судебным решениям. Веб-сайты также оснащены надежными функциями поиска, которые позволяют пользователям быстро находить информацию по ключевым словам или фразам. Кроме того, веб-сайты регулярно обновляются, обеспечивая пользователям доступ к самой последней информации и ресурсам.</w:t>
      </w:r>
    </w:p>
    <w:p w:rsidR="00ED5D84" w:rsidRDefault="00D31005">
      <w:pPr>
        <w:pStyle w:val="21"/>
      </w:pPr>
      <w:r>
        <w:t xml:space="preserve">Таким образом, сайты судов Российской Федерации являются важным </w:t>
      </w:r>
      <w:r w:rsidR="000D3D69">
        <w:t>источником информации</w:t>
      </w:r>
      <w:r>
        <w:t xml:space="preserve"> для юристов и представителей общественности, ищущих </w:t>
      </w:r>
      <w:r w:rsidR="00FA2DA5">
        <w:t>сведения</w:t>
      </w:r>
      <w:r>
        <w:t xml:space="preserve"> о правовой системе страны. Эти веб-сайты предоставляют доступ к судебным решениям, объявлениям и другой юридической информации, а также предлагают ряд услуг, включая электронную регистрацию и управление документами, уведомления и базы данных судебных решений с возможностью поиска. Эти ресурсы помогают улучшить доступ к правовой информации в России и облегчают юристам возможность оставаться в курсе последних изменений в законодательстве.</w:t>
      </w:r>
    </w:p>
    <w:p w:rsidR="00ED5D84" w:rsidRDefault="00D31005">
      <w:pPr>
        <w:pStyle w:val="21"/>
      </w:pPr>
      <w:r>
        <w:t xml:space="preserve">Официальный портал судов общей юрисдикции г. Москвы — веб-сайт, предоставляющий информацию и услуги, связанные с судебной системой г. Москвы. Он направлен на предоставление гражданам доступа к информации </w:t>
      </w:r>
      <w:r>
        <w:lastRenderedPageBreak/>
        <w:t>о правовой системе и судебных процессах.</w:t>
      </w:r>
      <w:r>
        <w:rPr>
          <w:rStyle w:val="a3"/>
          <w:rFonts w:cs="Times New Roman"/>
          <w:szCs w:val="28"/>
        </w:rPr>
        <w:footnoteReference w:id="11"/>
      </w:r>
      <w:r>
        <w:t>. На сайте представлена информация о подсудности судов, порядке подачи иска, статусе текущих дел и результатах завершенных дел. Кроме того, он предлагает онлайн-сервисы для подачи юридических документов и осуществления платежей. Портал служит полезным инструментом для юристов, участников судебных процессов и широкой общественности, чтобы быть в курсе деятельности московских судов и быть в курсе статуса своих дел.</w:t>
      </w:r>
    </w:p>
    <w:p w:rsidR="00ED5D84" w:rsidRDefault="00D31005">
      <w:pPr>
        <w:pStyle w:val="21"/>
      </w:pPr>
      <w:r>
        <w:t>Официальный портал судов общей юрисдикции города Москвы постоянно обновляется, чтобы гарантировать доступ граждан к самой актуальной информации и услугам. Это включает в себя обновленную информацию о изменениях в законах и правилах, судебных процедурах и статусе дел</w:t>
      </w:r>
      <w:r>
        <w:rPr>
          <w:rStyle w:val="a3"/>
          <w:rFonts w:cs="Times New Roman"/>
          <w:szCs w:val="28"/>
        </w:rPr>
        <w:footnoteReference w:id="12"/>
      </w:r>
      <w:r>
        <w:t>. Веб-сайт разработан с учетом удобства пользователей и простоты навигации, что позволяет использовать его людям с разным уровнем юридических и технических знаний.</w:t>
      </w:r>
    </w:p>
    <w:p w:rsidR="00ED5D84" w:rsidRDefault="00D31005">
      <w:pPr>
        <w:pStyle w:val="21"/>
      </w:pPr>
      <w:r>
        <w:t>Кроме онлайн-сервисов, портал также предоставляет контактную информацию для каждого из судов в Москве, что облегчает связь с нужным судом. Также на веб-сайте можно найти доступ к соответствующим юридическим ресурсам и информации, включая судебные акты и решения, а также информацию о различных способах разрешения споров, например, медиации. Портал является важным инструментом для повышения прозрачности и ответственности в судебной системе, а также для обеспечения доступа к информации и услугам, необходимым для прохождения судебного процесса. Это также способствует увеличению эффективности и эффективности судебной системы, позволяя подавать юридические документы в электронном виде и управлять делами онлайн.</w:t>
      </w:r>
    </w:p>
    <w:p w:rsidR="00ED5D84" w:rsidRDefault="00D31005">
      <w:pPr>
        <w:pStyle w:val="21"/>
      </w:pPr>
      <w:r>
        <w:t xml:space="preserve">В общем, Официальный портал судов общей юрисдикции города Москвы является ценным ресурсом для людей, которые ищут информацию и </w:t>
      </w:r>
      <w:r>
        <w:lastRenderedPageBreak/>
        <w:t>услуги, связанные с московской судебной системой. Он является важным шагом в повышении доступности, эффективности и ответственности судебной системы.</w:t>
      </w:r>
    </w:p>
    <w:p w:rsidR="00ED5D84" w:rsidRDefault="00D31005">
      <w:pPr>
        <w:pStyle w:val="21"/>
      </w:pPr>
      <w:r>
        <w:t>Ключевым элементом электронного правосудия в России на данный момент является автоматизированная информационная система ГАС «Правосудие».</w:t>
      </w:r>
    </w:p>
    <w:p w:rsidR="00ED5D84" w:rsidRDefault="00D31005">
      <w:pPr>
        <w:pStyle w:val="21"/>
      </w:pPr>
      <w:r>
        <w:t>Государственная автоматизированная система «Правосудие» - это автоматизированная информационная система, распространяемая по территориальному принципу и предназначенная для объединения в единую систему судов общей юрисдикции и систему Судебного департамента Верховного суда Российской Федерации</w:t>
      </w:r>
      <w:r>
        <w:rPr>
          <w:rStyle w:val="a3"/>
          <w:rFonts w:cs="Times New Roman"/>
          <w:szCs w:val="28"/>
        </w:rPr>
        <w:footnoteReference w:id="13"/>
      </w:r>
      <w:r>
        <w:t>. ГАС «Правосудие» оказывает содействие в предоставлении информации, а также в техническом обеспечении судебных процессов в России, с одной стороны, на основе баланса между общественными интересами, связанными со свободным обменом информацией с одной стороны, и необходимостью регулирования распространения информации – с другой.</w:t>
      </w:r>
    </w:p>
    <w:p w:rsidR="00ED5D84" w:rsidRDefault="00D31005">
      <w:pPr>
        <w:pStyle w:val="21"/>
      </w:pPr>
      <w:r>
        <w:t>ГАС «Правосудие» играет заметную роль в современной российской юриспруденции. С учетом тех факторов, что у участников процесса часто не хватает времени на постоянные поездки в суд для любых процессуальных действий, будь то подача иска или явка на заседание, то участившиеся справедливые пожелания к суду быть максимально удобным и доступным для участников судопроизводства, являются вполне обоснованными. Электронное правосудия вносит большой вклад тем, что развивает открытость и публичность судебного процесса. Теперь ознакомиться с материалами дела может каждый, что практически исключает коррупцию, способствует принятию судьями объективных решений.</w:t>
      </w:r>
    </w:p>
    <w:p w:rsidR="00ED5D84" w:rsidRDefault="00D31005">
      <w:pPr>
        <w:pStyle w:val="21"/>
      </w:pPr>
      <w:r>
        <w:t xml:space="preserve">Развитие IT-технологий играет </w:t>
      </w:r>
      <w:r w:rsidR="003C04BE">
        <w:t xml:space="preserve">непосредственную </w:t>
      </w:r>
      <w:r w:rsidR="00FC5BD0">
        <w:t>р</w:t>
      </w:r>
      <w:r>
        <w:t>оль в правовой сфере</w:t>
      </w:r>
      <w:r w:rsidR="00FC5BD0">
        <w:t xml:space="preserve">. Для примера рассмотрим </w:t>
      </w:r>
      <w:r w:rsidR="00AE741B">
        <w:t>нотариат</w:t>
      </w:r>
      <w:r>
        <w:t>. Нотариальное сообщество</w:t>
      </w:r>
      <w:r w:rsidR="0065283E">
        <w:t xml:space="preserve"> прекрасно включилось в данный процесс</w:t>
      </w:r>
      <w:r w:rsidR="00E0381F">
        <w:t xml:space="preserve"> введения новшества</w:t>
      </w:r>
      <w:r w:rsidR="00AE741B">
        <w:t xml:space="preserve">, </w:t>
      </w:r>
      <w:r>
        <w:t xml:space="preserve">заключив </w:t>
      </w:r>
      <w:r>
        <w:lastRenderedPageBreak/>
        <w:t>соглашения с различными организациями</w:t>
      </w:r>
      <w:r w:rsidR="00AE741B">
        <w:t xml:space="preserve"> (</w:t>
      </w:r>
      <w:r>
        <w:t>Сбербанк, Федеральная налоговая служба и Служба судебных приставов</w:t>
      </w:r>
      <w:r w:rsidR="00AE741B">
        <w:t>), для автоматизации процесс</w:t>
      </w:r>
      <w:r w:rsidR="00CA65D1">
        <w:t xml:space="preserve">а передачи информации. </w:t>
      </w:r>
      <w:r w:rsidR="00806DA1">
        <w:t xml:space="preserve">В ходе </w:t>
      </w:r>
      <w:r>
        <w:t xml:space="preserve">достижения этой цели Фонд инноваций и информационных технологий ФНП занимается компьютеризацией нотариального корпуса. </w:t>
      </w:r>
      <w:r w:rsidR="00985EF8">
        <w:t>В н</w:t>
      </w:r>
      <w:r>
        <w:t xml:space="preserve">астоящее время </w:t>
      </w:r>
      <w:r w:rsidR="007E4BCB">
        <w:t>совершается</w:t>
      </w:r>
      <w:r>
        <w:t xml:space="preserve"> </w:t>
      </w:r>
      <w:r w:rsidR="007E4BCB">
        <w:t>выдача</w:t>
      </w:r>
      <w:r>
        <w:t xml:space="preserve"> электронных подписей нотариусам по всей России, что позволит им войти в систему электронного документооборота, упрощая</w:t>
      </w:r>
      <w:r w:rsidR="00DD63CE">
        <w:t xml:space="preserve"> </w:t>
      </w:r>
      <w:r w:rsidR="009B1758">
        <w:t>посещение</w:t>
      </w:r>
      <w:r>
        <w:t xml:space="preserve"> госуслуг и </w:t>
      </w:r>
      <w:r w:rsidR="009B1758">
        <w:t xml:space="preserve">в целом обеспечивая </w:t>
      </w:r>
      <w:r>
        <w:t>нотариальную деятельность на более высоком уровне</w:t>
      </w:r>
      <w:r w:rsidR="009B1758">
        <w:t xml:space="preserve">. </w:t>
      </w:r>
      <w:r w:rsidR="000B6E1D">
        <w:t xml:space="preserve">С точки зрения </w:t>
      </w:r>
      <w:r w:rsidR="00511103">
        <w:t>безопасности данных н</w:t>
      </w:r>
      <w:r>
        <w:t>есанкционированный доступ запрещен</w:t>
      </w:r>
      <w:r w:rsidR="00511103">
        <w:t xml:space="preserve">. </w:t>
      </w:r>
    </w:p>
    <w:p w:rsidR="00ED5D84" w:rsidRDefault="00D31005">
      <w:pPr>
        <w:pStyle w:val="21"/>
        <w:rPr>
          <w:rFonts w:cs="Times New Roman"/>
          <w:szCs w:val="28"/>
        </w:rPr>
      </w:pPr>
      <w:r>
        <w:t xml:space="preserve">С помощью этих ИТ-решений нотариусы могут легко получить доступ к </w:t>
      </w:r>
      <w:r w:rsidR="007C4493">
        <w:t xml:space="preserve">любым необходимым для них </w:t>
      </w:r>
      <w:r w:rsidR="006375DE">
        <w:t>для проверки</w:t>
      </w:r>
      <w:r w:rsidR="000E3697">
        <w:t xml:space="preserve"> сделок </w:t>
      </w:r>
      <w:r w:rsidR="0014154A">
        <w:t>(реестр</w:t>
      </w:r>
      <w:r>
        <w:t xml:space="preserve"> судебных приставов</w:t>
      </w:r>
      <w:r w:rsidR="00A34C2F">
        <w:t xml:space="preserve">, </w:t>
      </w:r>
      <w:r>
        <w:t>баз</w:t>
      </w:r>
      <w:r w:rsidR="00DC2D1F">
        <w:t xml:space="preserve">а </w:t>
      </w:r>
      <w:r>
        <w:t>данных Сбербанка</w:t>
      </w:r>
      <w:r w:rsidR="00A34C2F">
        <w:t xml:space="preserve"> и т.д.</w:t>
      </w:r>
      <w:r w:rsidR="00B1352E">
        <w:t>)</w:t>
      </w:r>
      <w:r>
        <w:t>. Этот канал работает по принципу «точка-точка», при котором нотариусы связываются с этими организациями через канал ФНП и получают актуальную информацию в считанные дни, по сравнению с длительным процессом, который гражданам приходилось проходить ранее</w:t>
      </w:r>
      <w:r>
        <w:rPr>
          <w:rStyle w:val="a3"/>
          <w:rFonts w:cs="Times New Roman"/>
          <w:szCs w:val="28"/>
        </w:rPr>
        <w:footnoteReference w:id="14"/>
      </w:r>
      <w:r>
        <w:rPr>
          <w:rFonts w:cs="Times New Roman"/>
          <w:szCs w:val="28"/>
        </w:rPr>
        <w:t>.</w:t>
      </w:r>
    </w:p>
    <w:p w:rsidR="00ED5D84" w:rsidRDefault="00D31005">
      <w:pPr>
        <w:pStyle w:val="21"/>
      </w:pPr>
      <w:r>
        <w:t xml:space="preserve">В настоящее время в некоторых регионах России проводятся эксперименты по электронной передаче сведений о юридических лицах нотариусами в партнерстве с Федеральной налоговой службой. Сюда входят сведения о создании юридических лиц и любых изменениях, внесенных в ЕГРЮЛ. Благодаря такому электронному взаимодействию нотариусы могут мгновенно получать выписки из ЕГРЮЛ при нотариальном удостоверении сделок. Это обеспечивает </w:t>
      </w:r>
      <w:r w:rsidR="00C970D2">
        <w:t>надежный и быстрый путь передачи информации</w:t>
      </w:r>
      <w:r>
        <w:t xml:space="preserve"> </w:t>
      </w:r>
      <w:r w:rsidR="00C970D2">
        <w:t>при котором отсутствует необходимость в посредниках</w:t>
      </w:r>
      <w:r>
        <w:t>.</w:t>
      </w:r>
    </w:p>
    <w:p w:rsidR="00ED5D84" w:rsidRDefault="00D31005">
      <w:pPr>
        <w:pStyle w:val="21"/>
      </w:pPr>
      <w:r>
        <w:t xml:space="preserve">В дальнейшем планируется создание единого электронного реестра нотариальных действий. Это означает, что нотариус, работающий, например, в Калининграде, сможет моментально получить информацию о любом нотариальном действии, например, заверенной в столице доверенности, которая необходима для оформления залоговых отношений по кредиту в </w:t>
      </w:r>
      <w:r>
        <w:lastRenderedPageBreak/>
        <w:t>Сбербанке. В настоящее время для получения такой информации требуется несколько часов, а то и дней</w:t>
      </w:r>
      <w:r w:rsidR="00F054A0">
        <w:t>, что значительно замедляет процесс осуществления</w:t>
      </w:r>
      <w:r w:rsidR="003B50D5">
        <w:t xml:space="preserve"> нотариальных действий</w:t>
      </w:r>
      <w:r w:rsidR="006216FF">
        <w:t xml:space="preserve">, и соответственно оказания услуг. </w:t>
      </w:r>
    </w:p>
    <w:p w:rsidR="00ED5D84" w:rsidRDefault="00D31005">
      <w:pPr>
        <w:pStyle w:val="21"/>
      </w:pPr>
      <w:r>
        <w:t xml:space="preserve">В целом информационные технологии играют значительную роль в различных аспектах нашей жизни, а информационные технологии </w:t>
      </w:r>
      <w:r w:rsidR="004C5D6C">
        <w:t xml:space="preserve">в </w:t>
      </w:r>
      <w:r w:rsidR="00970B31">
        <w:t xml:space="preserve">сфере юриспруденции значительно упрощают различные процессы, </w:t>
      </w:r>
      <w:r w:rsidR="004652DE">
        <w:t>автоматизируют передачу информации, а так же</w:t>
      </w:r>
      <w:r w:rsidR="00E02C54">
        <w:t xml:space="preserve"> развивают </w:t>
      </w:r>
      <w:r w:rsidR="00F35106">
        <w:t>документооборот</w:t>
      </w:r>
      <w:r>
        <w:t xml:space="preserve">. Пример такого развития в правоохранительной и судебной деятельности показывает удобство и надежность этих технологий как для граждан, так и для самих учреждений. Перед правоохранительными органами России стоит важнейшая задача противодействия и раскрытия преступлений в сфере высоких технологий, а судебная власть постоянно ищет пути создания баз данных, соответствующих принципам открытого правосудия в стране и единообразия судебной практики. Различные государственные структуры </w:t>
      </w:r>
      <w:r w:rsidR="001A7334">
        <w:t xml:space="preserve">ищут более автоматизированные </w:t>
      </w:r>
      <w:r w:rsidR="0079589E">
        <w:t xml:space="preserve">технические </w:t>
      </w:r>
      <w:r>
        <w:t>способы взаимодействия для достижения конечной цели развития правовой системы Российской Федерации в условиях глобальной интеграции и глобализации.</w:t>
      </w:r>
    </w:p>
    <w:p w:rsidR="00ED5D84" w:rsidRDefault="00D31005">
      <w:pPr>
        <w:pStyle w:val="21"/>
      </w:pPr>
      <w:r>
        <w:t>Аналитическая система должна соответствовать информационному образу региона и задачам, которые он выполняет на стратегическом, тактическом и оперативном уровнях. Развитие и эффективное функционирование информационно-аналитических служб требует совершенствования структур, технологий, методологий и методик организации процесса анализа информации, а также повышения квалификации управленцев различных уровней власти и обучения специалистов в данной области.</w:t>
      </w:r>
    </w:p>
    <w:p w:rsidR="00ED5D84" w:rsidRDefault="00D31005">
      <w:pP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br w:type="page"/>
      </w:r>
    </w:p>
    <w:p w:rsidR="00ED5D84" w:rsidRDefault="00D31005">
      <w:pPr>
        <w:pStyle w:val="1"/>
        <w:jc w:val="center"/>
        <w:rPr>
          <w:rFonts w:ascii="Times New Roman" w:hAnsi="Times New Roman" w:cs="Times New Roman"/>
          <w:color w:val="auto"/>
        </w:rPr>
      </w:pPr>
      <w:bookmarkStart w:id="6" w:name="_Toc4090"/>
      <w:r>
        <w:rPr>
          <w:rFonts w:ascii="Times New Roman" w:hAnsi="Times New Roman" w:cs="Times New Roman"/>
          <w:color w:val="auto"/>
        </w:rPr>
        <w:lastRenderedPageBreak/>
        <w:t>ЗАКЛЮЧЕНИЕ</w:t>
      </w:r>
      <w:bookmarkEnd w:id="6"/>
    </w:p>
    <w:p w:rsidR="00ED5D84" w:rsidRDefault="00D31005">
      <w:pPr>
        <w:pStyle w:val="21"/>
      </w:pPr>
      <w:r>
        <w:t>Проведя</w:t>
      </w:r>
      <w:r w:rsidR="001255FF">
        <w:t xml:space="preserve"> данное</w:t>
      </w:r>
      <w:r>
        <w:t xml:space="preserve"> исследование, можно сделать несколько выводов относительно использования информационных технологий в юридической деятельности. </w:t>
      </w:r>
      <w:r w:rsidR="00B56C18">
        <w:t>Во-первых б</w:t>
      </w:r>
      <w:r>
        <w:t xml:space="preserve">ыло обнаружено, что в этой области используются многочисленные ИТ-инструменты, </w:t>
      </w:r>
      <w:r w:rsidR="000C0B5D">
        <w:t>которые несомненно облегчают</w:t>
      </w:r>
      <w:r w:rsidR="001255FF">
        <w:t xml:space="preserve"> поиск нормативно-правовых актов</w:t>
      </w:r>
      <w:r>
        <w:t>.</w:t>
      </w:r>
      <w:r w:rsidR="000C0B5D">
        <w:t xml:space="preserve"> Во-вторых</w:t>
      </w:r>
      <w:r>
        <w:t xml:space="preserve"> </w:t>
      </w:r>
      <w:r w:rsidR="000C0B5D">
        <w:t>эт</w:t>
      </w:r>
      <w:r>
        <w:t>и технологии обеспечивают безопасное хранение данных, быстрый доступ к информации, удобную обработку и передачу информации. Поскольку неверные выводы в юриспруденции недопуст</w:t>
      </w:r>
      <w:r w:rsidR="007934CE">
        <w:t xml:space="preserve">имы </w:t>
      </w:r>
      <w:r w:rsidR="002721CA">
        <w:t xml:space="preserve">все, без исключения, </w:t>
      </w:r>
      <w:r>
        <w:t xml:space="preserve">юридические документы подлежат тщательной проверке. </w:t>
      </w:r>
      <w:r w:rsidR="00C56F9A">
        <w:t>К сожалению, нужно учитывать, ч</w:t>
      </w:r>
      <w:r>
        <w:t>то обычные информационные технологии не в состоянии обеспечить единый организационно-технологический цикл юридической работы.</w:t>
      </w:r>
    </w:p>
    <w:p w:rsidR="00ED5D84" w:rsidRDefault="00D31005">
      <w:pPr>
        <w:pStyle w:val="21"/>
      </w:pPr>
      <w:r>
        <w:t xml:space="preserve">Несмотря на </w:t>
      </w:r>
      <w:r w:rsidR="006F4A0B">
        <w:t xml:space="preserve">весьма многочисленный список </w:t>
      </w:r>
      <w:r>
        <w:t xml:space="preserve">уже используемых информационных технологий, </w:t>
      </w:r>
      <w:r w:rsidR="001255FF">
        <w:t>совершенствование</w:t>
      </w:r>
      <w:r>
        <w:t xml:space="preserve">, </w:t>
      </w:r>
      <w:r w:rsidR="001255FF">
        <w:t>развитие</w:t>
      </w:r>
      <w:r>
        <w:t xml:space="preserve"> и </w:t>
      </w:r>
      <w:r w:rsidR="001255FF">
        <w:t>внедрение</w:t>
      </w:r>
      <w:r>
        <w:t xml:space="preserve"> новых продолжается. </w:t>
      </w:r>
      <w:r w:rsidR="00B959B4">
        <w:t xml:space="preserve">Развитие уже </w:t>
      </w:r>
      <w:r>
        <w:t xml:space="preserve">существующих информационных технологий </w:t>
      </w:r>
      <w:r w:rsidR="0025337F">
        <w:t xml:space="preserve">обусловлено </w:t>
      </w:r>
      <w:r w:rsidR="00813D7E">
        <w:t>высоким</w:t>
      </w:r>
      <w:r>
        <w:t xml:space="preserve"> спросом на мобильные технологии и совершенствованием традиционных механизмов. В настоящее время предпринимаются усилия по обеспечению </w:t>
      </w:r>
      <w:r w:rsidR="003E5C7A">
        <w:t xml:space="preserve">повышенного уровня </w:t>
      </w:r>
      <w:r>
        <w:t>защиты информационных ресурсов от злонамеренного доступа, таких как электронные доказательные базы.</w:t>
      </w:r>
    </w:p>
    <w:p w:rsidR="00ED5D84" w:rsidRDefault="00D31005">
      <w:pPr>
        <w:pStyle w:val="21"/>
      </w:pPr>
      <w:r>
        <w:t xml:space="preserve">Информационные технологии стали одним из ключевых элементов </w:t>
      </w:r>
      <w:r w:rsidR="00790FE7">
        <w:t xml:space="preserve">развития </w:t>
      </w:r>
      <w:r w:rsidR="006F4A0B">
        <w:t xml:space="preserve">цивилизации, которые </w:t>
      </w:r>
      <w:r>
        <w:t xml:space="preserve">формируют новые сферы общественных отношений. </w:t>
      </w:r>
      <w:r w:rsidR="002B1B6F">
        <w:t xml:space="preserve">В процессе осуществления юридической деятельности, </w:t>
      </w:r>
      <w:r>
        <w:t>используется огромное количество различных ИТ-инструментов для хранения больших объемов данных</w:t>
      </w:r>
      <w:r w:rsidR="00E823AE">
        <w:t>, а так же б</w:t>
      </w:r>
      <w:r>
        <w:t>ыстрого доступах информации</w:t>
      </w:r>
      <w:r w:rsidR="00953B74">
        <w:t xml:space="preserve"> и непосредственно </w:t>
      </w:r>
      <w:r>
        <w:t>ее обработки, что</w:t>
      </w:r>
      <w:r w:rsidR="001848A0">
        <w:t xml:space="preserve"> значительно</w:t>
      </w:r>
      <w:r>
        <w:t xml:space="preserve"> упрощает работу юристов. Основной целью использования ИТ-технологий в юридической профессии обычно является создание юридически </w:t>
      </w:r>
      <w:r w:rsidR="00F278F1">
        <w:t xml:space="preserve">грамотных </w:t>
      </w:r>
      <w:r>
        <w:t xml:space="preserve">решений. </w:t>
      </w:r>
      <w:r w:rsidR="000E320D">
        <w:t>Очень часто за</w:t>
      </w:r>
      <w:r>
        <w:t>щита информации от несанкционированного</w:t>
      </w:r>
      <w:r w:rsidR="00AA6679">
        <w:t xml:space="preserve"> доступа (</w:t>
      </w:r>
      <w:r>
        <w:t>например, электронных доказательств</w:t>
      </w:r>
      <w:r w:rsidR="00381957">
        <w:t xml:space="preserve">) </w:t>
      </w:r>
      <w:r>
        <w:t>являются горячо обсуждаемыми темами.</w:t>
      </w:r>
    </w:p>
    <w:p w:rsidR="00ED5D84" w:rsidRDefault="00D31005">
      <w:pPr>
        <w:pStyle w:val="21"/>
      </w:pPr>
      <w:r>
        <w:lastRenderedPageBreak/>
        <w:t xml:space="preserve">Для эффективного решения стратегических, тактических и оперативных задач система анализа должна </w:t>
      </w:r>
      <w:r w:rsidR="000028F3">
        <w:t>быть построена под общую информационную картину</w:t>
      </w:r>
      <w:r>
        <w:t xml:space="preserve"> обслуживаемой территории. Для достижения оптимальной эффективности необходимо постоянно развивать</w:t>
      </w:r>
      <w:r w:rsidR="008244AF">
        <w:t xml:space="preserve"> </w:t>
      </w:r>
      <w:r>
        <w:t>структуры, технологии, методики</w:t>
      </w:r>
      <w:r w:rsidR="008244AF">
        <w:t xml:space="preserve"> </w:t>
      </w:r>
      <w:r>
        <w:t>,</w:t>
      </w:r>
      <w:r w:rsidR="000028F3">
        <w:t xml:space="preserve"> </w:t>
      </w:r>
      <w:r>
        <w:t xml:space="preserve">а также повышать квалификацию руководителей на разных уровнях управления. Роль, которую играют современные информационные технологии в юридической </w:t>
      </w:r>
      <w:r w:rsidR="009818D7">
        <w:t xml:space="preserve">сфере, </w:t>
      </w:r>
      <w:r>
        <w:t xml:space="preserve">важна для понимания </w:t>
      </w:r>
      <w:r w:rsidR="009D0194">
        <w:t>важности</w:t>
      </w:r>
      <w:r>
        <w:t xml:space="preserve"> значимости информационных процессов, технологий и систем. Эти технологии также</w:t>
      </w:r>
      <w:r w:rsidR="00B275EC">
        <w:t xml:space="preserve"> имеют большое значение</w:t>
      </w:r>
      <w:r w:rsidR="00C4297F">
        <w:t xml:space="preserve"> </w:t>
      </w:r>
      <w:r w:rsidR="003039F7">
        <w:t>для обеспечения</w:t>
      </w:r>
      <w:r>
        <w:t xml:space="preserve"> информационной безопасности и в разработке руководящих принципов использования информационных технологий во всех областях </w:t>
      </w:r>
      <w:r w:rsidR="00634508">
        <w:t>юриспруденции</w:t>
      </w:r>
      <w:r>
        <w:t xml:space="preserve">. Поэтому крайне важно, чтобы специалисты в области </w:t>
      </w:r>
      <w:r w:rsidR="00F877D4">
        <w:t xml:space="preserve">обладали </w:t>
      </w:r>
      <w:r>
        <w:t xml:space="preserve">необходимыми знаниями, навыками для работы как </w:t>
      </w:r>
      <w:r w:rsidR="00C5065F">
        <w:t>с бумажной</w:t>
      </w:r>
      <w:r>
        <w:t xml:space="preserve">, так и </w:t>
      </w:r>
      <w:r w:rsidR="00B41D54">
        <w:t>с</w:t>
      </w:r>
      <w:r>
        <w:t xml:space="preserve"> </w:t>
      </w:r>
      <w:r w:rsidR="00B41D54">
        <w:t>электронной</w:t>
      </w:r>
      <w:r>
        <w:t xml:space="preserve"> </w:t>
      </w:r>
      <w:r w:rsidR="00B41D54">
        <w:t xml:space="preserve">документацией. </w:t>
      </w:r>
    </w:p>
    <w:p w:rsidR="00ED5D84" w:rsidRDefault="00D31005">
      <w:pPr>
        <w:pStyle w:val="21"/>
      </w:pPr>
      <w:r>
        <w:t>Внедрение информационных технологий в законотворчество направлено на достижение следующих целей:</w:t>
      </w:r>
    </w:p>
    <w:p w:rsidR="00ED5D84" w:rsidRDefault="00D31005">
      <w:pPr>
        <w:pStyle w:val="21"/>
      </w:pPr>
      <w:r>
        <w:t>Обеспечение быстрого, удобного и качественного доступа к юридическим</w:t>
      </w:r>
      <w:r w:rsidR="00454059">
        <w:t xml:space="preserve"> документам</w:t>
      </w:r>
      <w:r>
        <w:t xml:space="preserve"> для получения необходимой информации по различным направлениям законотворчества, таким как социально-экономическое, политическое и другие.</w:t>
      </w:r>
    </w:p>
    <w:p w:rsidR="00ED5D84" w:rsidRDefault="00D31005">
      <w:pPr>
        <w:pStyle w:val="21"/>
      </w:pPr>
      <w:r>
        <w:t xml:space="preserve">Обеспечение соответствия актов законодательства </w:t>
      </w:r>
      <w:r w:rsidR="00A22AD7">
        <w:t xml:space="preserve">с действующими </w:t>
      </w:r>
      <w:r w:rsidR="00857403">
        <w:t>нормативно</w:t>
      </w:r>
      <w:r w:rsidR="002162B7">
        <w:t xml:space="preserve">-правовыми актами </w:t>
      </w:r>
      <w:r>
        <w:t xml:space="preserve">путем выявления </w:t>
      </w:r>
      <w:r w:rsidR="00857403">
        <w:t xml:space="preserve">юридического </w:t>
      </w:r>
      <w:r>
        <w:t>соответствия.</w:t>
      </w:r>
    </w:p>
    <w:p w:rsidR="00ED5D84" w:rsidRDefault="00D31005">
      <w:pPr>
        <w:pStyle w:val="21"/>
      </w:pPr>
      <w:r>
        <w:t>Ус</w:t>
      </w:r>
      <w:r w:rsidR="00FF1956">
        <w:t xml:space="preserve">иление </w:t>
      </w:r>
      <w:r>
        <w:t xml:space="preserve">правовой </w:t>
      </w:r>
      <w:r w:rsidR="00FF1956">
        <w:t>актуальности ново-</w:t>
      </w:r>
      <w:r>
        <w:t xml:space="preserve">принятого нормативного </w:t>
      </w:r>
      <w:r w:rsidR="004652AE">
        <w:t>а</w:t>
      </w:r>
      <w:r>
        <w:t>кта с основным законом.</w:t>
      </w:r>
    </w:p>
    <w:p w:rsidR="00ED5D84" w:rsidRDefault="00D31005">
      <w:pPr>
        <w:pStyle w:val="21"/>
      </w:pPr>
      <w:r>
        <w:t>Отмена</w:t>
      </w:r>
      <w:r w:rsidR="004652AE">
        <w:t>/з</w:t>
      </w:r>
      <w:r>
        <w:t>амена утративших силу правовых норм в установленные сроки.</w:t>
      </w:r>
    </w:p>
    <w:p w:rsidR="00ED5D84" w:rsidRDefault="00D31005">
      <w:pPr>
        <w:pStyle w:val="21"/>
      </w:pPr>
      <w:r>
        <w:t>Рационализация законодательной системы для</w:t>
      </w:r>
      <w:r w:rsidR="00996A1D">
        <w:t xml:space="preserve"> </w:t>
      </w:r>
      <w:r w:rsidR="000D2C66">
        <w:t xml:space="preserve">уменьшения риска появления </w:t>
      </w:r>
      <w:r>
        <w:t>несоответствий в нормативных актах.</w:t>
      </w:r>
    </w:p>
    <w:p w:rsidR="00ED5D84" w:rsidRDefault="00D31005">
      <w:pPr>
        <w:pStyle w:val="21"/>
      </w:pPr>
      <w:r>
        <w:t>Внедрение современных информационных технологий для у</w:t>
      </w:r>
      <w:r w:rsidR="000D2C66">
        <w:t>прощени</w:t>
      </w:r>
      <w:r>
        <w:t xml:space="preserve">я </w:t>
      </w:r>
      <w:r w:rsidR="000D2C66">
        <w:t xml:space="preserve">процесса </w:t>
      </w:r>
      <w:r>
        <w:t>законотворчества.</w:t>
      </w:r>
    </w:p>
    <w:p w:rsidR="00ED5D84" w:rsidRDefault="00D31005">
      <w:pPr>
        <w:pStyle w:val="21"/>
      </w:pPr>
      <w:r>
        <w:t xml:space="preserve">Основной целью внедрения информационных технологий в правоохранительную деятельность является предоставление правовой </w:t>
      </w:r>
      <w:r>
        <w:lastRenderedPageBreak/>
        <w:t>информации всем участникам правоотношений, обеспечивающих соблюдение законов или иных норм права.</w:t>
      </w:r>
    </w:p>
    <w:p w:rsidR="00ED5D84" w:rsidRDefault="00D31005">
      <w:pPr>
        <w:pStyle w:val="21"/>
      </w:pPr>
      <w:r>
        <w:t xml:space="preserve">Наконец, можно сказать, что информационные технологии являются ключевым фактором развития </w:t>
      </w:r>
      <w:r w:rsidR="00E54FEB">
        <w:t xml:space="preserve">населения в целом </w:t>
      </w:r>
      <w:r>
        <w:t>и</w:t>
      </w:r>
      <w:r w:rsidR="00E54FEB">
        <w:t xml:space="preserve">, </w:t>
      </w:r>
      <w:r w:rsidR="008715A3">
        <w:t>конечно, широко</w:t>
      </w:r>
      <w:r>
        <w:t xml:space="preserve"> используются при возникновении</w:t>
      </w:r>
      <w:r w:rsidR="008715A3">
        <w:t>/</w:t>
      </w:r>
      <w:r w:rsidR="0014346A">
        <w:t>изменении/прекращении правоотношений</w:t>
      </w:r>
      <w:r>
        <w:t>. Информационные технологии влияют на различные аспекты социально-экономического развития, управления и повседневной жизни людей. Помимо телекоммуникаций, информационные технологии также вносят свой вклад в развитие информационного общества</w:t>
      </w:r>
      <w:r w:rsidR="00C74384">
        <w:t>, что как никогда актуально</w:t>
      </w:r>
      <w:r w:rsidR="00B741A4">
        <w:t xml:space="preserve"> в процессе урегулирования ситуаций в правовом поле</w:t>
      </w:r>
      <w:r>
        <w:t>.</w:t>
      </w:r>
    </w:p>
    <w:p w:rsidR="00ED5D84" w:rsidRDefault="00D31005">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ED5D84" w:rsidRDefault="00D31005">
      <w:pPr>
        <w:pStyle w:val="1"/>
        <w:jc w:val="center"/>
        <w:rPr>
          <w:rFonts w:ascii="Times New Roman" w:hAnsi="Times New Roman" w:cs="Times New Roman"/>
          <w:color w:val="auto"/>
        </w:rPr>
      </w:pPr>
      <w:bookmarkStart w:id="7" w:name="_Toc31232"/>
      <w:r>
        <w:rPr>
          <w:rFonts w:ascii="Times New Roman" w:hAnsi="Times New Roman" w:cs="Times New Roman"/>
          <w:color w:val="auto"/>
        </w:rPr>
        <w:lastRenderedPageBreak/>
        <w:t>СПИСОК ИСПОЛЬЗОВАННЫХ ИСТОЧНИКОВ</w:t>
      </w:r>
      <w:bookmarkEnd w:id="7"/>
    </w:p>
    <w:p w:rsidR="00ED5D84" w:rsidRDefault="00D31005">
      <w:pPr>
        <w:pStyle w:val="af"/>
        <w:ind w:left="0"/>
        <w:jc w:val="center"/>
        <w:rPr>
          <w:rFonts w:ascii="Times New Roman" w:hAnsi="Times New Roman" w:cs="Times New Roman"/>
          <w:i/>
          <w:sz w:val="28"/>
          <w:szCs w:val="28"/>
        </w:rPr>
      </w:pPr>
      <w:r>
        <w:rPr>
          <w:rFonts w:ascii="Times New Roman" w:hAnsi="Times New Roman" w:cs="Times New Roman"/>
          <w:i/>
          <w:sz w:val="28"/>
          <w:szCs w:val="28"/>
        </w:rPr>
        <w:t>Нормативно-правовые акты</w:t>
      </w:r>
    </w:p>
    <w:p w:rsidR="00ED5D84" w:rsidRDefault="00D31005">
      <w:pPr>
        <w:pStyle w:val="af"/>
        <w:numPr>
          <w:ilvl w:val="0"/>
          <w:numId w:val="2"/>
        </w:numPr>
        <w:ind w:left="0" w:firstLine="709"/>
        <w:rPr>
          <w:rFonts w:ascii="Times New Roman" w:hAnsi="Times New Roman" w:cs="Times New Roman"/>
          <w:sz w:val="28"/>
          <w:szCs w:val="28"/>
        </w:rPr>
      </w:pPr>
      <w:r>
        <w:rPr>
          <w:rFonts w:ascii="Times New Roman" w:hAnsi="Times New Roman" w:cs="Times New Roman"/>
          <w:sz w:val="28"/>
          <w:szCs w:val="28"/>
        </w:rPr>
        <w:t xml:space="preserve">Конституция Российской Федерации (принята всенародным голосованием 12.12.1993) [Электронный ресурс] СПС «Консультант Плюс» – Режим доступа: http://www.consultant.ru/ (Дата обращения: 15.01.2023). </w:t>
      </w:r>
    </w:p>
    <w:p w:rsidR="00ED5D84" w:rsidRDefault="00D31005">
      <w:pPr>
        <w:pStyle w:val="af"/>
        <w:numPr>
          <w:ilvl w:val="0"/>
          <w:numId w:val="2"/>
        </w:numPr>
        <w:ind w:left="0" w:firstLine="709"/>
        <w:rPr>
          <w:rFonts w:ascii="Times New Roman" w:hAnsi="Times New Roman" w:cs="Times New Roman"/>
          <w:sz w:val="28"/>
          <w:szCs w:val="28"/>
        </w:rPr>
      </w:pPr>
      <w:r>
        <w:rPr>
          <w:rFonts w:ascii="Times New Roman" w:hAnsi="Times New Roman" w:cs="Times New Roman"/>
          <w:sz w:val="28"/>
          <w:szCs w:val="28"/>
        </w:rPr>
        <w:t>Федеральный конституционный закон от 07.02.2011 № 1-ФКЗ «О судах общей юрисдикции в Российской Федерации» [Электронный ресурс] СПС «Консультант Плюс» – Режим доступа: http://www.consultant.ru/ (Дата обращения: 15.01.2023).</w:t>
      </w:r>
    </w:p>
    <w:p w:rsidR="00ED5D84" w:rsidRDefault="00D31005">
      <w:pPr>
        <w:pStyle w:val="af"/>
        <w:numPr>
          <w:ilvl w:val="0"/>
          <w:numId w:val="2"/>
        </w:numPr>
        <w:ind w:left="0" w:firstLine="709"/>
        <w:rPr>
          <w:rFonts w:ascii="Times New Roman" w:hAnsi="Times New Roman" w:cs="Times New Roman"/>
          <w:sz w:val="28"/>
          <w:szCs w:val="28"/>
        </w:rPr>
      </w:pPr>
      <w:r>
        <w:rPr>
          <w:rFonts w:ascii="Times New Roman" w:hAnsi="Times New Roman" w:cs="Times New Roman"/>
          <w:sz w:val="28"/>
          <w:szCs w:val="28"/>
        </w:rPr>
        <w:t>Федеральный конституционный закон от 31.12.1996 № 1-ФКЗ «О судебной системе Российской Федерации» [Электронный ресурс] СПС «Консультант Плюс» – Режим доступа: http://www.consultant.ru/ (Дата обращения: 15.01.2023).</w:t>
      </w:r>
    </w:p>
    <w:p w:rsidR="00ED5D84" w:rsidRDefault="00D31005">
      <w:pPr>
        <w:pStyle w:val="af"/>
        <w:numPr>
          <w:ilvl w:val="0"/>
          <w:numId w:val="2"/>
        </w:numPr>
        <w:ind w:left="0" w:firstLine="709"/>
        <w:rPr>
          <w:rFonts w:ascii="Times New Roman" w:hAnsi="Times New Roman" w:cs="Times New Roman"/>
          <w:sz w:val="28"/>
          <w:szCs w:val="28"/>
        </w:rPr>
      </w:pPr>
      <w:r>
        <w:rPr>
          <w:rFonts w:ascii="Times New Roman" w:hAnsi="Times New Roman" w:cs="Times New Roman"/>
          <w:sz w:val="28"/>
          <w:szCs w:val="28"/>
        </w:rPr>
        <w:t>Федеральный закон от 23.06.2016 №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[Электронный ресурс] СПС «Консультант Плюс» – Режим доступа: http://www.consultant.ru/ (Дата обращения: 15.01.2023).</w:t>
      </w:r>
    </w:p>
    <w:p w:rsidR="00ED5D84" w:rsidRDefault="00D31005">
      <w:pPr>
        <w:pStyle w:val="af"/>
        <w:numPr>
          <w:ilvl w:val="0"/>
          <w:numId w:val="2"/>
        </w:numPr>
        <w:ind w:left="0" w:firstLine="709"/>
        <w:rPr>
          <w:rFonts w:ascii="Times New Roman" w:hAnsi="Times New Roman" w:cs="Times New Roman"/>
          <w:sz w:val="28"/>
          <w:szCs w:val="28"/>
        </w:rPr>
      </w:pPr>
      <w:r>
        <w:rPr>
          <w:rFonts w:ascii="Times New Roman" w:hAnsi="Times New Roman" w:cs="Times New Roman"/>
          <w:sz w:val="28"/>
          <w:szCs w:val="28"/>
        </w:rPr>
        <w:t>Приказ Судебного департамента при Верховном Суде РФ от 27 декабря 2016 г. № 251 «Об утверждении Порядка подачи в федеральные суды общей юрисдикции документов в электронном виде, в том числе в форме электронного документа» [Электронный ресурс] СПС «Консультант Плюс» – Режим доступа: http://www.consultant.ru/ (Дата обращения: 15.01.2023).</w:t>
      </w:r>
    </w:p>
    <w:p w:rsidR="00ED5D84" w:rsidRDefault="00D31005">
      <w:pPr>
        <w:pStyle w:val="12"/>
        <w:jc w:val="center"/>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Научная и учебная литература</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Авакьян, С. А. Информационное пространство знаний, цифровой мир и конституционное право // Конституционное и муниципальное право. — 2019. — № 7. — С. 23—28.</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Бачило И. Л. Информационное право : учебник для академического бакалавриата / И. Л. Бачило. – М.: Юрайт, 2017. – 419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Богачев К.Ю. Основы параллельного программирования : учебное пособие / К.Ю. Богачев. — М. : Лаборатория знаний, 2020. — 343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lastRenderedPageBreak/>
        <w:t>Бондаренко Т.Г. Фасилитация учебного процесса в вузе, в том числе с использованием элементов дистанционного обучения, по программам подготовки магистров : монография / Т.Г. Бондаренко, Е.А. Исаева. — М. : Русайнс, 2018. — 149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Борисов Л.С. Информатика. Базовый курс : учебное пособие / Л.С. Борисов, А.В. Лобан. — М.: Российский государственный университет правосудия, 2014. — 304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Бубнов В.А. Информатика и информация. Знаково-символьный аспект : монография / В.А. Бубнов. — М.: Лаборатория знаний, 2020. — 321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Войтович И.Д. Наноэлектронная элементная база информатики. Качественно новые направления : курс лекций / И.Д. Войтович, В.М. Корсунский. — М.: Интуит НОУ, 2016. — 322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Гизатуллин Ф.К. Терминологический словарь по юриспруденции и экономике : словарь / Ф.К. Гизатуллин, М.В. Мельничук. — М. : Русайнс, 2020. — 348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Гринберг А.С. Информационные технологии управления / А.С. Гринберг, Н.Н. Горбачев, А.С. Бондаренко. – М.: ЮНИТИ-ДАНА, 2009. – 236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Давыдова Н.А. Программирование : учебное пособие / Н.А. Давыдова, Е.В. Боровская. — М. : Лаборатория знаний, 2020. — 239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Демидов Л.Н. Основы информатики : учебник / Л.Н. Демидов, О.В. Коновалова, Ю.А. Костиков, В.Б. Терновсков. — М.: КноРус, 2020. — 391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Джатдоев, А. Х. Информационные технологии в юриспруденции / А. Х. Джатдоев. — Текст : непосредственный // Молодой ученый. — 2018. — № 6 (192). — С. 20-24.</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Златопольский Д.М. Программирование: типовые задачи, алгоритмы, методы : учебное пособие / Д.М. Златопольский. — М. : Лаборатория знаний, 2020. — 224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Иванова Г.С. Программирование : учебник / Г.С. Иванова. — М. : КноРус, 2021. — 426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lastRenderedPageBreak/>
        <w:t>Иванова Г.С. Технология программирования : учебник / Г.С. Иванова Г.С. — М. : КноРус, 2021. — 333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Иопа Н.И. Информатика. Конспект лекций : учебное пособие / Н.И. Иопа. — М.: КноРус, 2021. — 258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Казанцев С.Я. Информационные технологии в юридической деятельности : учебник / С.Я. Казанцев, Н.Р. Шевко. — М.: Юстиция, 2020. — 317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Казиев В.М. Введение в информатику : курс лекций / В.М. Казиев. — М.: Интуит НОУ, 2016. — 156 с</w:t>
      </w:r>
      <w:r>
        <w:rPr>
          <w:rFonts w:ascii="Times New Roman" w:eastAsia="Times New Roman" w:hAnsi="Times New Roman" w:cs="Times New Roman"/>
          <w:color w:val="000000"/>
          <w:sz w:val="28"/>
          <w:szCs w:val="28"/>
        </w:rPr>
        <w:t>.</w:t>
      </w:r>
    </w:p>
    <w:p w:rsidR="00ED5D84" w:rsidRDefault="00D31005">
      <w:pPr>
        <w:pStyle w:val="12"/>
        <w:numPr>
          <w:ilvl w:val="0"/>
          <w:numId w:val="3"/>
        </w:numPr>
        <w:shd w:val="clear" w:color="auto" w:fill="FFFFFF"/>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Россия и мир. Аналитический доклад.- М.: </w:t>
      </w:r>
      <w:r>
        <w:rPr>
          <w:rFonts w:ascii="Times New Roman" w:eastAsia="Times New Roman" w:hAnsi="Times New Roman" w:cs="Times New Roman"/>
          <w:color w:val="000000"/>
          <w:sz w:val="28"/>
          <w:szCs w:val="28"/>
          <w:highlight w:val="white"/>
        </w:rPr>
        <w:t>Высшая школа экономики,</w:t>
      </w:r>
      <w:r>
        <w:rPr>
          <w:rFonts w:ascii="Times New Roman" w:eastAsia="Times New Roman" w:hAnsi="Times New Roman" w:cs="Times New Roman"/>
          <w:color w:val="000000"/>
          <w:sz w:val="28"/>
          <w:szCs w:val="28"/>
        </w:rPr>
        <w:t xml:space="preserve"> 2020. – 81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Кузнецов П. У. Информационные технологии в юридической деятельности : учебник для академического бакалавриата / П. У. Копылов. – М. : Юрайт, 2018. – 325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Лапочкина В.В. Анализ и мониторинг показателей стратегических программных документов научно-технологического развития Российской Федерации в части кадрового потенциала науки и публикационной активности российских исследователей : монография / В.В.Лапочкина, В.Н. Долгова. — М. : Русайнс, 2020. — 111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Латышев, Д.С. Краткий обзор информационных технологий, используемых в юридической деятельности / Д. С.Латышев // Инновационная наука. — 2017. — № 10. — С. 14—17</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Лежнев А.В. Динамическое программирование в экономических задачах : учебное пособие / А.В. Лежнев. — М. : Лаборатория знаний, 2020. — 177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Лобан А.В. Информатика (создание сайтов в сети Интернет): Практикум для ФНО : учебное пособие / А.В. Лобан. — М. : Российский государственный университет правосудия, 2014. — 96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Ляхович В.Ф. Основы информатики : учебник / В.Ф. Ляхович, В.А. Молодцов, Н.Б. Рыжикова. — М. : КноРус, 2021. — 347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lastRenderedPageBreak/>
        <w:t>Максаев А.А. Практика по получению профессиональных умений и опыта профессиональной деятельности (педагогическая практика) по программе аспирантуры «Теория и методика профессионального образования : учебное пособие / А.А. Максаев, А.И. Щербакова. — М. : Русайнс, 2021. — 79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Малько А.В. Юридический словарь-справочник для государственных и муниципальных служащих : словарь / под ред. Малько А.В., Чаннова С.Е. — М. : Проспект, 2020. — 296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Манахов С.В. Стратегическое планирование инновационного развития Российской Федерации и ее регионов. Проблемы разработки и реализации программных документов : монография / С.В. Манахов, М.И. Абрамова. — М. : Русайнс, 2020. — 161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Мацкевич И.М. Модернизация специальностей в юриспруденции. Сборник материалов : сборник научных трудов / И.М. Мацкевич. — М. : Проспект, 2015. — 239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Мельникова В.Г., Часовских К.В. Информационные технологии в юридической деятельности. Электронный курс / В.Г. Мельникова, К.В. Часовских. – ФДО: ТУСУР, 2018. </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Мистров Л.И. Информационные технологии в юридической деятельности : учебное пособие / Л.И.  Мистров, А.В. Мишин. — М. : Российский государственный университет правосудия, 2016. — 231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Митус К.Н. Программное обеспечение как услуга. Модели и инструменты оценки экономической эффективности : монография / К.Н. Митус, И.А. Кацко, А.А. Митус. — М. : Русайнс, 2020. — 203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Михеева, Т.Н. К вопросу о правовых основах цифровизации в Российской Федерации / Т.Н. Михеева // </w:t>
      </w:r>
      <w:hyperlink r:id="rId12">
        <w:r>
          <w:rPr>
            <w:rFonts w:ascii="Times New Roman" w:eastAsia="Times New Roman" w:hAnsi="Times New Roman" w:cs="Times New Roman"/>
            <w:color w:val="000000"/>
            <w:sz w:val="28"/>
            <w:szCs w:val="28"/>
          </w:rPr>
          <w:t>Вестник Университета имени О. Е. Кутафина</w:t>
        </w:r>
      </w:hyperlink>
      <w:r>
        <w:rPr>
          <w:rFonts w:ascii="Times New Roman" w:eastAsia="Times New Roman" w:hAnsi="Times New Roman" w:cs="Times New Roman"/>
          <w:color w:val="000000"/>
          <w:sz w:val="28"/>
          <w:szCs w:val="28"/>
        </w:rPr>
        <w:t>. – 2019. – С. 114-122</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Морозова О.А. Информационные системы управления портфелями и программами проектов : учебное пособие / О.А. Морозова. — М. : КноРус, 2021. — 266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Нагродская, В. Б. Новые технологии блокчейн : Искусственный интеллект на службе права : научно-методическое пособие / под ред. Л. А. Новоселовой. — М. : Проспект, 2019. — 128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Никонович С.Л. Актуальные проблемы современной юриспруденции : сборник материалов / С.Л. Никонович. — М. : Русайнс, 2020. — 283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Новикова Е.Н. Информатика: лабораторный : практикум / Е.Н. Новикова. — Ставрополь : Северо-Кавказский федеральный университет, 2018. — 178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Новоселова, Н. А. «Токенизация» объектов гражданского права // Хозяйство и право. — 2017. — № 12.</w:t>
      </w:r>
    </w:p>
    <w:p w:rsidR="00ED5D84" w:rsidRDefault="00D31005">
      <w:pPr>
        <w:pStyle w:val="12"/>
        <w:numPr>
          <w:ilvl w:val="0"/>
          <w:numId w:val="3"/>
        </w:numPr>
        <w:ind w:left="0" w:firstLine="709"/>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Окулов С.М. Динамическое программирование : учебное пособие / С.М. Окулов, О.А. Пестов. — М. : Лаборатория знаний, 2020. — 297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Пашенцев, Д. А. Основные направления влияния современных цифровых технологий на развитие права // Право и образование. — 2019. — № 7. — С. 4—9.</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Пожарина Г.Ю. Стратегия внедрения свободного программного обеспечения в учреждениях образования : учебное пособие / Г.Ю. Пожарина, А.М. Поносов. — М. : Лаборатория знаний, 2020. — 150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Прохорский  Г.В. Информатика и информационные технологии в профессиональной деятельности : учебное пособие / Г.В. Прохорский. — М. : КноРус, 2021. — 271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Рак И.П. Информационные технологии в деятельности правоохранительных органов / И. П. Рак // Инновационная наука. — 2016. — № 2-3 (14). — С. 132—135.</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Роганов Е.А. Основы информатики и программирования : курс лекций / Е.А. Роганов. — М. : Интуит НОУ, 2016. — 392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Роганов Е.А. Практическая информатика : курс лекций / Е.А. Роганов. — М. : Интуит НОУ, 2016. — 640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lastRenderedPageBreak/>
        <w:t>Ручкина Г.Ф. Формирование образовательного стандарта высшего образования по направлению подготовки «Юриспруденция : монография / Г.Ф. Ручкина, А.В. Попова. — М. : Русайнс, 2017. — 193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Савельев И.И. Оценка эффективности государственных программ : монография / И.И. Савельев. — М. : Русайнс, 2020. — 330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Туркаева, Л.В. Роль современных информационных технологий в юридической деятельности / Л.В. Туркаева, Х.Х. Астамирова, Я.А. Хадуева // </w:t>
      </w:r>
      <w:hyperlink r:id="rId13">
        <w:r>
          <w:rPr>
            <w:rFonts w:ascii="Times New Roman" w:eastAsia="Times New Roman" w:hAnsi="Times New Roman" w:cs="Times New Roman"/>
            <w:color w:val="000000"/>
            <w:sz w:val="28"/>
            <w:szCs w:val="28"/>
          </w:rPr>
          <w:t>Правопорядок: история, теория, практика</w:t>
        </w:r>
      </w:hyperlink>
      <w:r>
        <w:rPr>
          <w:rFonts w:ascii="Times New Roman" w:eastAsia="Times New Roman" w:hAnsi="Times New Roman" w:cs="Times New Roman"/>
          <w:color w:val="000000"/>
          <w:sz w:val="28"/>
          <w:szCs w:val="28"/>
        </w:rPr>
        <w:t>. – 2020. - №2 (25). – С. 6-9</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Угринович Н.Д. Информатика : учебник / Н.Д. Угринович. — М. : КноРус, 2021. — 377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Филимонова Е.В. Информатика и информационные технологии в профессиональной деятельности : учебник / Е.В. Филимонова. — М. : Юстиция, 2021. — 213 с.</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Хабриева, Т. Я., Черногор Н. Н. Право в условиях цифровой реальности // Журнал российского права. — 2018. — № 1. — С. 85—102.</w:t>
      </w:r>
    </w:p>
    <w:p w:rsidR="00ED5D84" w:rsidRDefault="00D31005">
      <w:pPr>
        <w:pStyle w:val="12"/>
        <w:numPr>
          <w:ilvl w:val="0"/>
          <w:numId w:val="3"/>
        </w:numPr>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Чернявский А.Г. Фундаментальные основы права: компаративистика в юриспруденции : монография / А.Г. Чернявский. — М. : Юстиция, 2019. — 477 с.</w:t>
      </w:r>
    </w:p>
    <w:sectPr w:rsidR="00ED5D84">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182B" w:rsidRDefault="0019182B">
      <w:pPr>
        <w:spacing w:line="240" w:lineRule="auto"/>
      </w:pPr>
      <w:r>
        <w:separator/>
      </w:r>
    </w:p>
  </w:endnote>
  <w:endnote w:type="continuationSeparator" w:id="0">
    <w:p w:rsidR="0019182B" w:rsidRDefault="001918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84"/>
      <w:docPartObj>
        <w:docPartGallery w:val="AutoText"/>
      </w:docPartObj>
    </w:sdtPr>
    <w:sdtEndPr>
      <w:rPr>
        <w:rFonts w:ascii="Times New Roman" w:hAnsi="Times New Roman" w:cs="Times New Roman"/>
        <w:sz w:val="24"/>
        <w:szCs w:val="24"/>
      </w:rPr>
    </w:sdtEndPr>
    <w:sdtContent>
      <w:p w:rsidR="00ED5D84" w:rsidRDefault="00D31005">
        <w:pPr>
          <w:pStyle w:val="ab"/>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182B" w:rsidRDefault="0019182B">
      <w:r>
        <w:separator/>
      </w:r>
    </w:p>
  </w:footnote>
  <w:footnote w:type="continuationSeparator" w:id="0">
    <w:p w:rsidR="0019182B" w:rsidRDefault="0019182B">
      <w:r>
        <w:continuationSeparator/>
      </w:r>
    </w:p>
  </w:footnote>
  <w:footnote w:id="1">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Латышев, Д.С. Краткий обзор информационных технологий, используемых в юридической деятельности / Д. С.Латышев // Инновационная наука. — 2017. — № 10. — С. 14—17</w:t>
      </w:r>
    </w:p>
  </w:footnote>
  <w:footnote w:id="2">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Рак И.П. Информационные технологии в деятельности правоохранительных органов / И. П. Рак // Инновационная наука. — 2016. — № 2-3 (14). — С. 132—135.</w:t>
      </w:r>
    </w:p>
  </w:footnote>
  <w:footnote w:id="3">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 xml:space="preserve">Михеева, Т.Н. К вопросу о правовых основах цифровизации в Российской Федерации / Т.Н. Михеева // </w:t>
      </w:r>
      <w:hyperlink r:id="rId1">
        <w:r>
          <w:rPr>
            <w:rFonts w:ascii="Times New Roman" w:eastAsia="Times New Roman" w:hAnsi="Times New Roman" w:cs="Times New Roman"/>
            <w:color w:val="000000"/>
            <w:sz w:val="18"/>
            <w:szCs w:val="18"/>
          </w:rPr>
          <w:t>Вестник Университета имени О. Е. Кутафина</w:t>
        </w:r>
      </w:hyperlink>
      <w:r>
        <w:rPr>
          <w:rFonts w:ascii="Times New Roman" w:eastAsia="Times New Roman" w:hAnsi="Times New Roman" w:cs="Times New Roman"/>
          <w:color w:val="000000"/>
          <w:sz w:val="18"/>
          <w:szCs w:val="18"/>
        </w:rPr>
        <w:t>. – 2019. – С. 114-122</w:t>
      </w:r>
    </w:p>
  </w:footnote>
  <w:footnote w:id="4">
    <w:p w:rsidR="00ED5D84" w:rsidRDefault="00D31005">
      <w:pPr>
        <w:pStyle w:val="a7"/>
        <w:snapToGrid w:val="0"/>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 xml:space="preserve">Михеева, Т.Н. К вопросу о правовых основах цифровизации в Российской Федерации / Т.Н. Михеева // </w:t>
      </w:r>
      <w:hyperlink r:id="rId2">
        <w:r>
          <w:rPr>
            <w:rFonts w:ascii="Times New Roman" w:eastAsia="Times New Roman" w:hAnsi="Times New Roman" w:cs="Times New Roman"/>
            <w:color w:val="000000"/>
            <w:sz w:val="18"/>
            <w:szCs w:val="18"/>
          </w:rPr>
          <w:t>Вестник Университета имени О. Е. Кутафина</w:t>
        </w:r>
      </w:hyperlink>
      <w:r>
        <w:rPr>
          <w:rFonts w:ascii="Times New Roman" w:eastAsia="Times New Roman" w:hAnsi="Times New Roman" w:cs="Times New Roman"/>
          <w:color w:val="000000"/>
          <w:sz w:val="18"/>
          <w:szCs w:val="18"/>
        </w:rPr>
        <w:t>. – 2019. – С. 114-122</w:t>
      </w:r>
    </w:p>
  </w:footnote>
  <w:footnote w:id="5">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Латышев, Д.С. Краткий обзор информационных технологий, используемых в юридической деятельности / Д. С.Латышев // Инновационная наука. — 2017. — № 10. — С. 14—17</w:t>
      </w:r>
    </w:p>
  </w:footnote>
  <w:footnote w:id="6">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Джатдоев, А. Х. Информационные технологии в юриспруденции / А. Х. Джатдоев. — Текст : непосредственный // Молодой ученый. — 2018. — № 6 (192). — С. 20-24.</w:t>
      </w:r>
    </w:p>
  </w:footnote>
  <w:footnote w:id="7">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 xml:space="preserve">Михеева, Т.Н. К вопросу о правовых основах цифровизации в Российской Федерации / Т.Н. Михеева // </w:t>
      </w:r>
      <w:hyperlink r:id="rId3">
        <w:r>
          <w:rPr>
            <w:rFonts w:ascii="Times New Roman" w:eastAsia="Times New Roman" w:hAnsi="Times New Roman" w:cs="Times New Roman"/>
            <w:color w:val="000000"/>
            <w:sz w:val="18"/>
            <w:szCs w:val="18"/>
          </w:rPr>
          <w:t>Вестник Университета имени О. Е. Кутафина</w:t>
        </w:r>
      </w:hyperlink>
      <w:r>
        <w:rPr>
          <w:rFonts w:ascii="Times New Roman" w:eastAsia="Times New Roman" w:hAnsi="Times New Roman" w:cs="Times New Roman"/>
          <w:color w:val="000000"/>
          <w:sz w:val="18"/>
          <w:szCs w:val="18"/>
        </w:rPr>
        <w:t>. – 2019. – С. 114-122</w:t>
      </w:r>
    </w:p>
  </w:footnote>
  <w:footnote w:id="8">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hAnsi="Times New Roman" w:cs="Times New Roman"/>
          <w:sz w:val="18"/>
          <w:szCs w:val="18"/>
        </w:rPr>
        <w:t>Аносов А.В. Информационно-правовые вопросы формирования электронного правосудия в Российской Федерации // Диссертация кандидата юридических наук. М., 2016. 161 с.</w:t>
      </w:r>
    </w:p>
  </w:footnote>
  <w:footnote w:id="9">
    <w:p w:rsidR="00ED5D84" w:rsidRDefault="00D31005">
      <w:pPr>
        <w:pStyle w:val="a7"/>
        <w:snapToGrid w:val="0"/>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highlight w:val="white"/>
        </w:rPr>
        <w:t>Филимонова Е.В. Информатика и информационные технологии в профессиональной деятельности : учебник / Е.В. Филимонова. — М. : Юстиция, 2021. — 213 с</w:t>
      </w:r>
    </w:p>
  </w:footnote>
  <w:footnote w:id="10">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hAnsi="Times New Roman" w:cs="Times New Roman"/>
          <w:sz w:val="18"/>
          <w:szCs w:val="18"/>
        </w:rPr>
        <w:t>Миронова С.Н. Использование Интернета при разрешении гражданских споров. М.: Волтерс Клувер, 2020. 248 с.</w:t>
      </w:r>
    </w:p>
  </w:footnote>
  <w:footnote w:id="11">
    <w:p w:rsidR="00ED5D84" w:rsidRDefault="00D31005">
      <w:pPr>
        <w:pStyle w:val="a7"/>
        <w:spacing w:line="360" w:lineRule="auto"/>
        <w:ind w:firstLine="0"/>
        <w:rPr>
          <w:rFonts w:ascii="Times New Roman" w:hAnsi="Times New Roman" w:cs="Times New Roman"/>
          <w:sz w:val="18"/>
          <w:szCs w:val="18"/>
        </w:rPr>
      </w:pPr>
      <w:r>
        <w:rPr>
          <w:rStyle w:val="a3"/>
          <w:rFonts w:ascii="Times New Roman" w:hAnsi="Times New Roman" w:cs="Times New Roman"/>
          <w:sz w:val="18"/>
          <w:szCs w:val="18"/>
        </w:rPr>
        <w:footnoteRef/>
      </w:r>
      <w:r>
        <w:rPr>
          <w:rFonts w:ascii="Times New Roman" w:hAnsi="Times New Roman" w:cs="Times New Roman"/>
          <w:sz w:val="18"/>
          <w:szCs w:val="18"/>
        </w:rPr>
        <w:t xml:space="preserve"> Решетняк В.И., Смагина Е.С. Информационные технологии в гражданском судопроизводстве. Российский и зарубежный опыт М., 2017. С. 51-60.</w:t>
      </w:r>
    </w:p>
  </w:footnote>
  <w:footnote w:id="12">
    <w:p w:rsidR="00ED5D84" w:rsidRDefault="00D31005">
      <w:pPr>
        <w:ind w:firstLine="0"/>
        <w:rPr>
          <w:rFonts w:ascii="Times New Roman" w:hAnsi="Times New Roman" w:cs="Times New Roman"/>
          <w:sz w:val="18"/>
          <w:szCs w:val="18"/>
        </w:rPr>
      </w:pPr>
      <w:r>
        <w:rPr>
          <w:rStyle w:val="a3"/>
          <w:rFonts w:ascii="Times New Roman" w:hAnsi="Times New Roman" w:cs="Times New Roman"/>
          <w:sz w:val="18"/>
          <w:szCs w:val="18"/>
        </w:rPr>
        <w:footnoteRef/>
      </w:r>
      <w:r>
        <w:rPr>
          <w:rFonts w:ascii="Times New Roman" w:hAnsi="Times New Roman" w:cs="Times New Roman"/>
          <w:sz w:val="18"/>
          <w:szCs w:val="18"/>
        </w:rPr>
        <w:t xml:space="preserve"> Егорова О.А. Информатизация деятельности федеральных судов общей юрисдикции города Москвы // Права человека. 2020. №1. С.12-15. </w:t>
      </w:r>
    </w:p>
  </w:footnote>
  <w:footnote w:id="13">
    <w:p w:rsidR="00ED5D84" w:rsidRDefault="00D31005">
      <w:pPr>
        <w:pStyle w:val="a7"/>
        <w:spacing w:line="360" w:lineRule="auto"/>
        <w:ind w:firstLine="0"/>
        <w:rPr>
          <w:rFonts w:ascii="Times New Roman" w:hAnsi="Times New Roman" w:cs="Times New Roman"/>
          <w:sz w:val="18"/>
          <w:szCs w:val="18"/>
        </w:rPr>
      </w:pPr>
      <w:r>
        <w:rPr>
          <w:rStyle w:val="a3"/>
          <w:rFonts w:ascii="Times New Roman" w:hAnsi="Times New Roman" w:cs="Times New Roman"/>
          <w:sz w:val="18"/>
          <w:szCs w:val="18"/>
        </w:rPr>
        <w:footnoteRef/>
      </w:r>
      <w:r>
        <w:rPr>
          <w:rFonts w:ascii="Times New Roman" w:hAnsi="Times New Roman" w:cs="Times New Roman"/>
          <w:sz w:val="18"/>
          <w:szCs w:val="18"/>
        </w:rPr>
        <w:t xml:space="preserve"> Андрианова В.В. Внедрение современных информационных технологий в деятельность судебной системы.// Системный анализ в науке и образовании. 2019. № 4 (30). С. 1-5.</w:t>
      </w:r>
    </w:p>
  </w:footnote>
  <w:footnote w:id="14">
    <w:p w:rsidR="00ED5D84" w:rsidRDefault="00D31005">
      <w:pPr>
        <w:pStyle w:val="a7"/>
        <w:spacing w:line="360" w:lineRule="auto"/>
        <w:ind w:firstLine="0"/>
        <w:rPr>
          <w:sz w:val="18"/>
          <w:szCs w:val="18"/>
        </w:rPr>
      </w:pPr>
      <w:r>
        <w:rPr>
          <w:rStyle w:val="a3"/>
          <w:sz w:val="18"/>
          <w:szCs w:val="18"/>
        </w:rPr>
        <w:footnoteRef/>
      </w:r>
      <w:r>
        <w:rPr>
          <w:sz w:val="18"/>
          <w:szCs w:val="18"/>
        </w:rPr>
        <w:t xml:space="preserve"> </w:t>
      </w:r>
      <w:r>
        <w:rPr>
          <w:rFonts w:ascii="Times New Roman" w:eastAsia="Times New Roman" w:hAnsi="Times New Roman" w:cs="Times New Roman"/>
          <w:color w:val="000000"/>
          <w:sz w:val="18"/>
          <w:szCs w:val="18"/>
        </w:rPr>
        <w:t>Джатдоев, А. Х. Информационные технологии в юриспруденции / А. Х. Джатдоев. — Текст : непосредственный // Молодой ученый. — 2018. — № 6 (192). — С.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7394E"/>
    <w:multiLevelType w:val="multilevel"/>
    <w:tmpl w:val="0BF7394E"/>
    <w:lvl w:ilvl="0">
      <w:start w:val="1"/>
      <w:numFmt w:val="decimal"/>
      <w:lvlText w:val="%1."/>
      <w:lvlJc w:val="left"/>
      <w:pPr>
        <w:ind w:left="3338" w:hanging="360"/>
      </w:p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1" w15:restartNumberingAfterBreak="0">
    <w:nsid w:val="29A84B7E"/>
    <w:multiLevelType w:val="multilevel"/>
    <w:tmpl w:val="29A84B7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668C4698"/>
    <w:multiLevelType w:val="multilevel"/>
    <w:tmpl w:val="668C4698"/>
    <w:lvl w:ilvl="0">
      <w:start w:val="6"/>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477262794">
    <w:abstractNumId w:val="1"/>
  </w:num>
  <w:num w:numId="2" w16cid:durableId="888304910">
    <w:abstractNumId w:val="0"/>
  </w:num>
  <w:num w:numId="3" w16cid:durableId="1718969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2"/>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C4F"/>
    <w:rsid w:val="000028F3"/>
    <w:rsid w:val="00047B60"/>
    <w:rsid w:val="00067003"/>
    <w:rsid w:val="00070E55"/>
    <w:rsid w:val="00097F7F"/>
    <w:rsid w:val="000A0ED7"/>
    <w:rsid w:val="000B6E1D"/>
    <w:rsid w:val="000C0B5D"/>
    <w:rsid w:val="000D2C66"/>
    <w:rsid w:val="000D35DF"/>
    <w:rsid w:val="000D3D69"/>
    <w:rsid w:val="000E320D"/>
    <w:rsid w:val="000E3697"/>
    <w:rsid w:val="001255FF"/>
    <w:rsid w:val="00127395"/>
    <w:rsid w:val="001412D9"/>
    <w:rsid w:val="0014154A"/>
    <w:rsid w:val="0014346A"/>
    <w:rsid w:val="00152DB6"/>
    <w:rsid w:val="00166E0B"/>
    <w:rsid w:val="001848A0"/>
    <w:rsid w:val="00186B38"/>
    <w:rsid w:val="0019182B"/>
    <w:rsid w:val="001A7334"/>
    <w:rsid w:val="001B5AAB"/>
    <w:rsid w:val="001E4BED"/>
    <w:rsid w:val="002162B7"/>
    <w:rsid w:val="00223C1C"/>
    <w:rsid w:val="002248E8"/>
    <w:rsid w:val="00233A94"/>
    <w:rsid w:val="0025337F"/>
    <w:rsid w:val="002721CA"/>
    <w:rsid w:val="002B1B6F"/>
    <w:rsid w:val="003039F7"/>
    <w:rsid w:val="00314AD2"/>
    <w:rsid w:val="00381957"/>
    <w:rsid w:val="003B50D5"/>
    <w:rsid w:val="003C04BE"/>
    <w:rsid w:val="003C558F"/>
    <w:rsid w:val="003E5C7A"/>
    <w:rsid w:val="00454059"/>
    <w:rsid w:val="004652AE"/>
    <w:rsid w:val="004652DE"/>
    <w:rsid w:val="004675DA"/>
    <w:rsid w:val="004C5D6C"/>
    <w:rsid w:val="004E0AD0"/>
    <w:rsid w:val="00510556"/>
    <w:rsid w:val="00511103"/>
    <w:rsid w:val="0054234D"/>
    <w:rsid w:val="00565E18"/>
    <w:rsid w:val="00592DEC"/>
    <w:rsid w:val="00610C4F"/>
    <w:rsid w:val="006216FF"/>
    <w:rsid w:val="00634508"/>
    <w:rsid w:val="006375DE"/>
    <w:rsid w:val="00645DE7"/>
    <w:rsid w:val="0065283E"/>
    <w:rsid w:val="00681283"/>
    <w:rsid w:val="006D194B"/>
    <w:rsid w:val="006F4A0B"/>
    <w:rsid w:val="00712FF0"/>
    <w:rsid w:val="00774E97"/>
    <w:rsid w:val="00790FE7"/>
    <w:rsid w:val="007934CE"/>
    <w:rsid w:val="0079589E"/>
    <w:rsid w:val="007C4493"/>
    <w:rsid w:val="007E4BCB"/>
    <w:rsid w:val="007F3F6D"/>
    <w:rsid w:val="00806DA1"/>
    <w:rsid w:val="00813D7E"/>
    <w:rsid w:val="008244AF"/>
    <w:rsid w:val="00857403"/>
    <w:rsid w:val="008715A3"/>
    <w:rsid w:val="00871C3E"/>
    <w:rsid w:val="008E7010"/>
    <w:rsid w:val="008F0C60"/>
    <w:rsid w:val="009209C8"/>
    <w:rsid w:val="00941A75"/>
    <w:rsid w:val="0094224A"/>
    <w:rsid w:val="00953B74"/>
    <w:rsid w:val="00970B31"/>
    <w:rsid w:val="0097522E"/>
    <w:rsid w:val="0097763E"/>
    <w:rsid w:val="00980E2E"/>
    <w:rsid w:val="009818D7"/>
    <w:rsid w:val="00985EF8"/>
    <w:rsid w:val="00996A1D"/>
    <w:rsid w:val="009B1758"/>
    <w:rsid w:val="009D0194"/>
    <w:rsid w:val="009D6D7E"/>
    <w:rsid w:val="009E128E"/>
    <w:rsid w:val="00A22AD7"/>
    <w:rsid w:val="00A274F0"/>
    <w:rsid w:val="00A34C2F"/>
    <w:rsid w:val="00A401AD"/>
    <w:rsid w:val="00A67922"/>
    <w:rsid w:val="00AA6679"/>
    <w:rsid w:val="00AD3F4F"/>
    <w:rsid w:val="00AE741B"/>
    <w:rsid w:val="00B1352E"/>
    <w:rsid w:val="00B25A42"/>
    <w:rsid w:val="00B275EC"/>
    <w:rsid w:val="00B41D54"/>
    <w:rsid w:val="00B4289B"/>
    <w:rsid w:val="00B54D77"/>
    <w:rsid w:val="00B56C18"/>
    <w:rsid w:val="00B60BD8"/>
    <w:rsid w:val="00B741A4"/>
    <w:rsid w:val="00B959B4"/>
    <w:rsid w:val="00BA7466"/>
    <w:rsid w:val="00BB17A0"/>
    <w:rsid w:val="00BC7142"/>
    <w:rsid w:val="00BE212D"/>
    <w:rsid w:val="00C20D7B"/>
    <w:rsid w:val="00C3672F"/>
    <w:rsid w:val="00C4297F"/>
    <w:rsid w:val="00C5065F"/>
    <w:rsid w:val="00C56F9A"/>
    <w:rsid w:val="00C74384"/>
    <w:rsid w:val="00C81C0C"/>
    <w:rsid w:val="00C970D2"/>
    <w:rsid w:val="00CA62DD"/>
    <w:rsid w:val="00CA65D1"/>
    <w:rsid w:val="00CA6A83"/>
    <w:rsid w:val="00CD1753"/>
    <w:rsid w:val="00CE5056"/>
    <w:rsid w:val="00D10686"/>
    <w:rsid w:val="00D216E2"/>
    <w:rsid w:val="00D31005"/>
    <w:rsid w:val="00D76639"/>
    <w:rsid w:val="00DC2D1F"/>
    <w:rsid w:val="00DC3373"/>
    <w:rsid w:val="00DD63CE"/>
    <w:rsid w:val="00E027E8"/>
    <w:rsid w:val="00E02C54"/>
    <w:rsid w:val="00E0381F"/>
    <w:rsid w:val="00E54FEB"/>
    <w:rsid w:val="00E823AE"/>
    <w:rsid w:val="00ED5D84"/>
    <w:rsid w:val="00EF7219"/>
    <w:rsid w:val="00F02FB6"/>
    <w:rsid w:val="00F054A0"/>
    <w:rsid w:val="00F278F1"/>
    <w:rsid w:val="00F35106"/>
    <w:rsid w:val="00F877D4"/>
    <w:rsid w:val="00FA2DA5"/>
    <w:rsid w:val="00FC5BD0"/>
    <w:rsid w:val="00FE329B"/>
    <w:rsid w:val="00FF1956"/>
    <w:rsid w:val="5A23565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A4C223"/>
  <w15:docId w15:val="{AC80F72F-E17F-3547-B4B2-33BA7C3F9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firstLine="709"/>
      <w:jc w:val="both"/>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02FB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Pr>
      <w:vertAlign w:val="superscript"/>
    </w:rPr>
  </w:style>
  <w:style w:type="character" w:styleId="a4">
    <w:name w:val="Hyperlink"/>
    <w:basedOn w:val="a0"/>
    <w:uiPriority w:val="99"/>
    <w:unhideWhenUsed/>
    <w:rPr>
      <w:color w:val="0000FF" w:themeColor="hyperlink"/>
      <w:u w:val="single"/>
    </w:rPr>
  </w:style>
  <w:style w:type="paragraph" w:styleId="a5">
    <w:name w:val="Balloon Text"/>
    <w:basedOn w:val="a"/>
    <w:link w:val="a6"/>
    <w:uiPriority w:val="99"/>
    <w:semiHidden/>
    <w:unhideWhenUsed/>
    <w:pPr>
      <w:spacing w:line="240" w:lineRule="auto"/>
    </w:pPr>
    <w:rPr>
      <w:rFonts w:ascii="Tahoma" w:hAnsi="Tahoma" w:cs="Tahoma"/>
      <w:sz w:val="16"/>
      <w:szCs w:val="16"/>
    </w:rPr>
  </w:style>
  <w:style w:type="paragraph" w:styleId="a7">
    <w:name w:val="footnote text"/>
    <w:basedOn w:val="a"/>
    <w:link w:val="a8"/>
    <w:uiPriority w:val="99"/>
    <w:semiHidden/>
    <w:unhideWhenUsed/>
    <w:pPr>
      <w:spacing w:line="240" w:lineRule="auto"/>
    </w:pPr>
    <w:rPr>
      <w:sz w:val="20"/>
      <w:szCs w:val="20"/>
    </w:rPr>
  </w:style>
  <w:style w:type="paragraph" w:styleId="a9">
    <w:name w:val="header"/>
    <w:basedOn w:val="a"/>
    <w:link w:val="aa"/>
    <w:uiPriority w:val="99"/>
    <w:semiHidden/>
    <w:unhideWhenUsed/>
    <w:pPr>
      <w:tabs>
        <w:tab w:val="center" w:pos="4677"/>
        <w:tab w:val="right" w:pos="9355"/>
      </w:tabs>
      <w:spacing w:line="240" w:lineRule="auto"/>
    </w:pPr>
  </w:style>
  <w:style w:type="paragraph" w:styleId="11">
    <w:name w:val="toc 1"/>
    <w:basedOn w:val="a"/>
    <w:next w:val="a"/>
    <w:uiPriority w:val="39"/>
    <w:unhideWhenUsed/>
    <w:pPr>
      <w:spacing w:after="100"/>
    </w:pPr>
  </w:style>
  <w:style w:type="paragraph" w:styleId="31">
    <w:name w:val="toc 3"/>
    <w:basedOn w:val="a"/>
    <w:next w:val="a"/>
    <w:uiPriority w:val="39"/>
    <w:semiHidden/>
    <w:unhideWhenUsed/>
    <w:pPr>
      <w:ind w:leftChars="400" w:left="840"/>
    </w:pPr>
  </w:style>
  <w:style w:type="paragraph" w:styleId="21">
    <w:name w:val="toc 2"/>
    <w:basedOn w:val="a"/>
    <w:next w:val="a"/>
    <w:link w:val="22"/>
    <w:uiPriority w:val="39"/>
    <w:unhideWhenUsed/>
    <w:rPr>
      <w:rFonts w:ascii="Times New Roman" w:eastAsiaTheme="minorEastAsia" w:hAnsi="Times New Roman"/>
      <w:sz w:val="28"/>
    </w:rPr>
  </w:style>
  <w:style w:type="paragraph" w:styleId="ab">
    <w:name w:val="footer"/>
    <w:basedOn w:val="a"/>
    <w:link w:val="ac"/>
    <w:uiPriority w:val="99"/>
    <w:unhideWhenUsed/>
    <w:pPr>
      <w:tabs>
        <w:tab w:val="center" w:pos="4677"/>
        <w:tab w:val="right" w:pos="9355"/>
      </w:tabs>
      <w:spacing w:line="240" w:lineRule="auto"/>
    </w:pPr>
  </w:style>
  <w:style w:type="paragraph" w:styleId="ad">
    <w:name w:val="Normal (Web)"/>
    <w:uiPriority w:val="99"/>
    <w:semiHidden/>
    <w:unhideWhenUsed/>
    <w:pPr>
      <w:spacing w:line="360" w:lineRule="auto"/>
      <w:ind w:firstLine="709"/>
      <w:jc w:val="both"/>
    </w:pPr>
    <w:rPr>
      <w:sz w:val="24"/>
      <w:szCs w:val="24"/>
      <w:lang w:val="en-US" w:eastAsia="zh-CN"/>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pPr>
      <w:ind w:left="720"/>
      <w:contextualSpacing/>
    </w:pPr>
  </w:style>
  <w:style w:type="character" w:customStyle="1" w:styleId="a6">
    <w:name w:val="Текст выноски Знак"/>
    <w:basedOn w:val="a0"/>
    <w:link w:val="a5"/>
    <w:uiPriority w:val="99"/>
    <w:semiHidden/>
    <w:rPr>
      <w:rFonts w:ascii="Tahoma" w:hAnsi="Tahoma" w:cs="Tahoma"/>
      <w:sz w:val="16"/>
      <w:szCs w:val="16"/>
    </w:rPr>
  </w:style>
  <w:style w:type="character" w:customStyle="1" w:styleId="a8">
    <w:name w:val="Текст сноски Знак"/>
    <w:basedOn w:val="a0"/>
    <w:link w:val="a7"/>
    <w:uiPriority w:val="99"/>
    <w:semiHidden/>
    <w:rPr>
      <w:sz w:val="20"/>
      <w:szCs w:val="20"/>
    </w:rPr>
  </w:style>
  <w:style w:type="paragraph" w:customStyle="1" w:styleId="12">
    <w:name w:val="Обычный1"/>
    <w:pPr>
      <w:spacing w:line="360" w:lineRule="auto"/>
      <w:ind w:firstLine="709"/>
      <w:jc w:val="both"/>
    </w:pPr>
    <w:rPr>
      <w:rFonts w:ascii="Calibri" w:eastAsia="Calibri" w:hAnsi="Calibri" w:cs="Calibri"/>
      <w:sz w:val="22"/>
      <w:szCs w:val="22"/>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ac">
    <w:name w:val="Нижний колонтитул Знак"/>
    <w:basedOn w:val="a0"/>
    <w:link w:val="ab"/>
    <w:uiPriority w:val="99"/>
  </w:style>
  <w:style w:type="character" w:customStyle="1" w:styleId="aa">
    <w:name w:val="Верхний колонтитул Знак"/>
    <w:basedOn w:val="a0"/>
    <w:link w:val="a9"/>
    <w:uiPriority w:val="99"/>
    <w:semiHidden/>
  </w:style>
  <w:style w:type="paragraph" w:customStyle="1" w:styleId="13">
    <w:name w:val="Заголовок оглавления1"/>
    <w:basedOn w:val="1"/>
    <w:next w:val="a"/>
    <w:uiPriority w:val="39"/>
    <w:semiHidden/>
    <w:unhideWhenUsed/>
    <w:qFormat/>
    <w:pPr>
      <w:outlineLvl w:val="9"/>
    </w:pPr>
  </w:style>
  <w:style w:type="character" w:customStyle="1" w:styleId="22">
    <w:name w:val="Оглавление 2 Знак"/>
    <w:link w:val="21"/>
    <w:uiPriority w:val="39"/>
    <w:rPr>
      <w:rFonts w:ascii="Times New Roman" w:eastAsiaTheme="minorEastAsia" w:hAnsi="Times New Roman"/>
      <w:sz w:val="28"/>
    </w:rPr>
  </w:style>
  <w:style w:type="paragraph" w:customStyle="1" w:styleId="WPSOffice1">
    <w:name w:val="WPSOffice手动目录 1"/>
  </w:style>
  <w:style w:type="paragraph" w:customStyle="1" w:styleId="WPSOffice2">
    <w:name w:val="WPSOffice手动目录 2"/>
    <w:pPr>
      <w:ind w:leftChars="200" w:left="200"/>
    </w:pPr>
  </w:style>
  <w:style w:type="character" w:customStyle="1" w:styleId="30">
    <w:name w:val="Заголовок 3 Знак"/>
    <w:basedOn w:val="a0"/>
    <w:link w:val="3"/>
    <w:uiPriority w:val="9"/>
    <w:rsid w:val="00F02FB6"/>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795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yperlink" Target="https://cyberleninka.ru/journal/n/pravoporyadok-istoriya-teoriya-praktika" TargetMode="Externa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yperlink" Target="https://cyberleninka.ru/journal/n/vestnik-universiteta-imeni-o-e-kutafina" TargetMode="External"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image" Target="media/image2.png" /><Relationship Id="rId5" Type="http://schemas.openxmlformats.org/officeDocument/2006/relationships/settings" Target="settings.xml" /><Relationship Id="rId15" Type="http://schemas.openxmlformats.org/officeDocument/2006/relationships/fontTable" Target="fontTable.xml" /><Relationship Id="rId10" Type="http://schemas.openxmlformats.org/officeDocument/2006/relationships/image" Target="media/image1.png" /><Relationship Id="rId4" Type="http://schemas.openxmlformats.org/officeDocument/2006/relationships/styles" Target="styles.xml" /><Relationship Id="rId9" Type="http://schemas.openxmlformats.org/officeDocument/2006/relationships/hyperlink" Target="https://directory.tusur.ru/posts?utf8=%25E2%259C%2593&amp;q=%D0%90%D1%84%D0%B0%D0%BD%D0%B0%D1%81%D1%8C%D0%B5%D0%B2%D0%B0%20%D0%95%D0%BA%D0%B0%D1%82%D0%B5%D1%80%D0%B8%D0%BD%D0%B0%20%D0%9D%D0%BE%D0%B4%D0%B0%D1%80%D0%B8%D0%B5%D0%B2%D0%BD%D0%B0" TargetMode="External" /><Relationship Id="rId14" Type="http://schemas.openxmlformats.org/officeDocument/2006/relationships/footer" Target="footer1.xml" /></Relationships>
</file>

<file path=word/_rels/footnotes.xml.rels><?xml version="1.0" encoding="UTF-8" standalone="yes"?>
<Relationships xmlns="http://schemas.openxmlformats.org/package/2006/relationships"><Relationship Id="rId3" Type="http://schemas.openxmlformats.org/officeDocument/2006/relationships/hyperlink" Target="https://cyberleninka.ru/journal/n/vestnik-universiteta-imeni-o-e-kutafina" TargetMode="External" /><Relationship Id="rId2" Type="http://schemas.openxmlformats.org/officeDocument/2006/relationships/hyperlink" Target="https://cyberleninka.ru/journal/n/vestnik-universiteta-imeni-o-e-kutafina" TargetMode="External" /><Relationship Id="rId1" Type="http://schemas.openxmlformats.org/officeDocument/2006/relationships/hyperlink" Target="https://cyberleninka.ru/journal/n/vestnik-universiteta-imeni-o-e-kutafina"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F20F986-EA10-4C6D-BD18-DBDE33B876C3}">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7432</Words>
  <Characters>42367</Characters>
  <Application>Microsoft Office Word</Application>
  <DocSecurity>0</DocSecurity>
  <Lines>353</Lines>
  <Paragraphs>99</Paragraphs>
  <ScaleCrop>false</ScaleCrop>
  <Company>Microsoft</Company>
  <LinksUpToDate>false</LinksUpToDate>
  <CharactersWithSpaces>49700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Дарина Ануреева</cp:lastModifiedBy>
  <cp:revision>2</cp:revision>
  <dcterms:created xsi:type="dcterms:W3CDTF">2023-11-09T10:26:00Z</dcterms:created>
  <dcterms:modified xsi:type="dcterms:W3CDTF">2023-11-09T10:26:00Z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1E742D0AEF50495FB5673FA6FDD4ECC6</vt:lpwstr>
  </property>
</Properties>
</file>