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0" w:firstLine="0"/>
        <w:jc w:val="center"/>
        <w:widowControl w:val="off"/>
        <w:rPr>
          <w:bCs/>
          <w:color w:val="000000"/>
          <w:sz w:val="24"/>
          <w:szCs w:val="24"/>
          <w:lang w:val="ru-RU"/>
        </w:rPr>
      </w:pPr>
      <w:r>
        <w:rPr>
          <w:bCs/>
          <w:color w:val="000000"/>
          <w:sz w:val="24"/>
          <w:szCs w:val="24"/>
          <w:lang w:val="ru-RU"/>
        </w:rPr>
        <w:t xml:space="preserve">МИНИСТЕРСТВО НАУКИ И ВЫСШЕГО ОБРАЗОВАНИЯ </w:t>
      </w:r>
      <w:r/>
    </w:p>
    <w:p>
      <w:pPr>
        <w:ind w:right="0" w:firstLine="0"/>
        <w:jc w:val="center"/>
        <w:widowControl w:val="off"/>
        <w:rPr>
          <w:bCs/>
          <w:color w:val="000000"/>
          <w:sz w:val="24"/>
          <w:szCs w:val="24"/>
          <w:lang w:val="ru-RU"/>
        </w:rPr>
      </w:pPr>
      <w:r>
        <w:rPr>
          <w:bCs/>
          <w:color w:val="000000"/>
          <w:sz w:val="24"/>
          <w:szCs w:val="24"/>
          <w:lang w:val="ru-RU"/>
        </w:rPr>
        <w:t xml:space="preserve">РОССИЙСКОЙ ФЕДЕРАЦИИ</w:t>
      </w:r>
      <w:r>
        <w:rPr>
          <w:bCs/>
          <w:color w:val="000000"/>
          <w:sz w:val="24"/>
          <w:szCs w:val="24"/>
          <w:lang w:val="ru-RU"/>
        </w:rPr>
        <w:tab/>
      </w:r>
      <w:r/>
    </w:p>
    <w:p>
      <w:pPr>
        <w:ind w:right="0" w:firstLine="0"/>
        <w:jc w:val="center"/>
        <w:widowControl w:val="off"/>
        <w:rPr>
          <w:bCs/>
          <w:color w:val="000000"/>
          <w:sz w:val="24"/>
          <w:szCs w:val="24"/>
          <w:lang w:val="ru-RU"/>
        </w:rPr>
      </w:pPr>
      <w:r>
        <w:rPr>
          <w:bCs/>
          <w:color w:val="000000"/>
          <w:sz w:val="24"/>
          <w:szCs w:val="24"/>
          <w:lang w:val="ru-RU"/>
        </w:rPr>
        <w:t xml:space="preserve">     </w:t>
      </w:r>
      <w:r/>
    </w:p>
    <w:p>
      <w:pPr>
        <w:ind w:right="0" w:firstLine="0"/>
        <w:jc w:val="center"/>
        <w:widowControl w:val="off"/>
        <w:rPr>
          <w:bCs/>
          <w:color w:val="000000"/>
          <w:sz w:val="24"/>
          <w:szCs w:val="24"/>
          <w:lang w:val="ru-RU"/>
        </w:rPr>
      </w:pPr>
      <w:r>
        <w:rPr>
          <w:bCs/>
          <w:color w:val="000000"/>
          <w:sz w:val="24"/>
          <w:szCs w:val="24"/>
          <w:lang w:val="ru-RU"/>
        </w:rPr>
        <w:t xml:space="preserve">Индустриальный институт (филиал)</w:t>
      </w:r>
      <w:r/>
    </w:p>
    <w:p>
      <w:pPr>
        <w:ind w:right="0" w:firstLine="0"/>
        <w:jc w:val="center"/>
        <w:widowControl w:val="off"/>
        <w:rPr>
          <w:bCs/>
          <w:color w:val="000000"/>
          <w:sz w:val="24"/>
          <w:szCs w:val="24"/>
          <w:lang w:val="ru-RU"/>
        </w:rPr>
      </w:pPr>
      <w:r>
        <w:rPr>
          <w:bCs/>
          <w:color w:val="000000"/>
          <w:sz w:val="24"/>
          <w:szCs w:val="24"/>
          <w:lang w:val="ru-RU"/>
        </w:rPr>
        <w:t xml:space="preserve">     федерального государственного бюджетного образовательного учреждения</w:t>
      </w:r>
      <w:r/>
    </w:p>
    <w:p>
      <w:pPr>
        <w:ind w:right="0" w:firstLine="0"/>
        <w:jc w:val="center"/>
        <w:widowControl w:val="off"/>
        <w:rPr>
          <w:bCs/>
          <w:color w:val="000000"/>
          <w:sz w:val="24"/>
          <w:szCs w:val="24"/>
          <w:lang w:val="ru-RU"/>
        </w:rPr>
      </w:pPr>
      <w:r>
        <w:rPr>
          <w:bCs/>
          <w:color w:val="000000"/>
          <w:sz w:val="24"/>
          <w:szCs w:val="24"/>
          <w:lang w:val="ru-RU"/>
        </w:rPr>
        <w:t xml:space="preserve">     высшего образования «Югорский государственный университет» </w:t>
      </w:r>
      <w:r/>
    </w:p>
    <w:p>
      <w:pPr>
        <w:ind w:right="0" w:firstLine="0"/>
        <w:jc w:val="center"/>
        <w:widowControl w:val="off"/>
        <w:rPr>
          <w:sz w:val="28"/>
          <w:szCs w:val="28"/>
          <w:lang w:val="ru-RU"/>
        </w:rPr>
      </w:pPr>
      <w:r>
        <w:rPr>
          <w:bCs/>
          <w:color w:val="000000"/>
          <w:sz w:val="24"/>
          <w:szCs w:val="24"/>
          <w:lang w:val="ru-RU"/>
        </w:rPr>
        <w:t xml:space="preserve">     (</w:t>
      </w:r>
      <w:r>
        <w:rPr>
          <w:bCs/>
          <w:color w:val="000000"/>
          <w:sz w:val="24"/>
          <w:szCs w:val="24"/>
          <w:lang w:val="ru-RU"/>
        </w:rPr>
        <w:t xml:space="preserve">ИндИ</w:t>
      </w:r>
      <w:r>
        <w:rPr>
          <w:bCs/>
          <w:color w:val="000000"/>
          <w:sz w:val="24"/>
          <w:szCs w:val="24"/>
          <w:lang w:val="ru-RU"/>
        </w:rPr>
        <w:t xml:space="preserve"> (филиал) ФГБОУ ВО «ЮГУ»)</w:t>
      </w:r>
      <w:r/>
    </w:p>
    <w:p>
      <w:pPr>
        <w:ind w:right="0" w:firstLine="0"/>
        <w:jc w:val="center"/>
        <w:spacing w:line="360" w:lineRule="auto"/>
        <w:widowControl w:val="off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</w:r>
      <w:r/>
    </w:p>
    <w:p>
      <w:pPr>
        <w:ind w:right="0" w:firstLine="0"/>
        <w:jc w:val="center"/>
        <w:spacing w:line="360" w:lineRule="auto"/>
        <w:widowControl w:val="off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</w:r>
      <w:r/>
    </w:p>
    <w:p>
      <w:pPr>
        <w:ind w:right="0" w:firstLine="0"/>
        <w:jc w:val="center"/>
        <w:spacing w:line="360" w:lineRule="auto"/>
        <w:widowControl w:val="off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</w:r>
      <w:r/>
    </w:p>
    <w:p>
      <w:pPr>
        <w:ind w:right="0" w:firstLine="0"/>
        <w:jc w:val="center"/>
        <w:spacing w:line="360" w:lineRule="auto"/>
        <w:widowControl w:val="off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</w:r>
      <w:r/>
    </w:p>
    <w:p>
      <w:pPr>
        <w:ind w:right="0" w:firstLine="0"/>
        <w:jc w:val="center"/>
        <w:spacing w:line="360" w:lineRule="auto"/>
        <w:widowControl w:val="off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</w:r>
      <w:r/>
    </w:p>
    <w:p>
      <w:pPr>
        <w:ind w:right="0" w:firstLine="0"/>
        <w:jc w:val="center"/>
        <w:spacing w:line="360" w:lineRule="auto"/>
        <w:widowControl w:val="off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</w:r>
      <w:r/>
    </w:p>
    <w:p>
      <w:pPr>
        <w:ind w:right="0" w:firstLine="0"/>
        <w:spacing w:line="360" w:lineRule="auto"/>
        <w:widowControl w:val="off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</w:r>
      <w:r/>
    </w:p>
    <w:p>
      <w:pPr>
        <w:ind w:right="0" w:firstLine="0"/>
        <w:jc w:val="center"/>
        <w:spacing w:line="360" w:lineRule="auto"/>
        <w:widowControl w:val="off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</w:r>
      <w:r/>
    </w:p>
    <w:p>
      <w:pPr>
        <w:ind w:right="0" w:firstLine="0"/>
        <w:jc w:val="center"/>
        <w:spacing w:line="276" w:lineRule="auto"/>
        <w:widowControl w:val="off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  <w:t xml:space="preserve">ИНДИВИДУАЛЬНЫЙ ПРОЕКТ</w:t>
      </w:r>
      <w:r/>
    </w:p>
    <w:p>
      <w:pPr>
        <w:ind w:right="0" w:firstLine="0"/>
        <w:jc w:val="center"/>
        <w:spacing w:line="276" w:lineRule="auto"/>
        <w:widowControl w:val="off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</w:r>
      <w:r/>
    </w:p>
    <w:p>
      <w:pPr>
        <w:ind w:right="0" w:firstLine="0"/>
        <w:jc w:val="center"/>
        <w:spacing w:line="276" w:lineRule="auto"/>
        <w:widowControl w:val="off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</w:r>
      <w:r/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3485"/>
        <w:gridCol w:w="4736"/>
      </w:tblGrid>
      <w:tr>
        <w:trPr/>
        <w:tc>
          <w:tcPr>
            <w:shd w:val="clear" w:color="auto" w:fill="auto"/>
            <w:tcW w:w="3485" w:type="dxa"/>
            <w:vAlign w:val="bottom"/>
            <w:textDirection w:val="lrTb"/>
            <w:noWrap w:val="false"/>
          </w:tcPr>
          <w:p>
            <w:pPr>
              <w:ind w:right="0" w:firstLine="0"/>
              <w:jc w:val="left"/>
              <w:spacing w:line="300" w:lineRule="auto"/>
              <w:widowControl w:val="off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Тема </w:t>
            </w:r>
            <w:r/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4736" w:type="dxa"/>
            <w:vAlign w:val="bottom"/>
            <w:textDirection w:val="lrTb"/>
            <w:noWrap w:val="false"/>
          </w:tcPr>
          <w:p>
            <w:pPr>
              <w:ind w:right="0" w:firstLine="0"/>
              <w:jc w:val="left"/>
              <w:widowControl w:val="off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</w:r>
            <w:r/>
          </w:p>
        </w:tc>
      </w:tr>
      <w:tr>
        <w:trPr/>
        <w:tc>
          <w:tcPr>
            <w:shd w:val="clear" w:color="auto" w:fill="auto"/>
            <w:tcW w:w="3485" w:type="dxa"/>
            <w:vAlign w:val="bottom"/>
            <w:textDirection w:val="lrTb"/>
            <w:noWrap w:val="false"/>
          </w:tcPr>
          <w:p>
            <w:pPr>
              <w:ind w:right="0" w:firstLine="0"/>
              <w:jc w:val="left"/>
              <w:spacing w:line="300" w:lineRule="auto"/>
              <w:widowControl w:val="off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4736" w:type="dxa"/>
            <w:textDirection w:val="lrTb"/>
            <w:noWrap w:val="false"/>
          </w:tcPr>
          <w:p>
            <w:pPr>
              <w:ind w:right="0" w:firstLine="0"/>
              <w:jc w:val="center"/>
              <w:spacing w:line="300" w:lineRule="auto"/>
              <w:widowControl w:val="off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</w:r>
            <w:r/>
          </w:p>
        </w:tc>
      </w:tr>
      <w:tr>
        <w:trPr/>
        <w:tc>
          <w:tcPr>
            <w:shd w:val="clear" w:color="auto" w:fill="auto"/>
            <w:tcW w:w="3485" w:type="dxa"/>
            <w:vAlign w:val="bottom"/>
            <w:textDirection w:val="lrTb"/>
            <w:noWrap w:val="false"/>
          </w:tcPr>
          <w:p>
            <w:pPr>
              <w:ind w:right="0" w:firstLine="0"/>
              <w:jc w:val="left"/>
              <w:spacing w:line="300" w:lineRule="auto"/>
              <w:widowControl w:val="off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Учебная дисциплина</w:t>
            </w:r>
            <w:r/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4736" w:type="dxa"/>
            <w:textDirection w:val="lrTb"/>
            <w:noWrap w:val="false"/>
          </w:tcPr>
          <w:p>
            <w:pPr>
              <w:ind w:right="0" w:firstLine="0"/>
              <w:jc w:val="center"/>
              <w:spacing w:line="300" w:lineRule="auto"/>
              <w:widowControl w:val="off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</w:r>
            <w:r/>
          </w:p>
        </w:tc>
      </w:tr>
      <w:tr>
        <w:trPr/>
        <w:tc>
          <w:tcPr>
            <w:shd w:val="clear" w:color="auto" w:fill="auto"/>
            <w:tcW w:w="3485" w:type="dxa"/>
            <w:vAlign w:val="bottom"/>
            <w:textDirection w:val="lrTb"/>
            <w:noWrap w:val="false"/>
          </w:tcPr>
          <w:p>
            <w:pPr>
              <w:ind w:right="0" w:firstLine="0"/>
              <w:jc w:val="left"/>
              <w:spacing w:line="300" w:lineRule="auto"/>
              <w:widowControl w:val="off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Выполнил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4736" w:type="dxa"/>
            <w:textDirection w:val="lrTb"/>
            <w:noWrap w:val="false"/>
          </w:tcPr>
          <w:p>
            <w:pPr>
              <w:ind w:right="0" w:firstLine="0"/>
              <w:jc w:val="center"/>
              <w:spacing w:line="300" w:lineRule="auto"/>
              <w:widowControl w:val="off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</w:r>
            <w:r/>
          </w:p>
        </w:tc>
      </w:tr>
      <w:tr>
        <w:trPr/>
        <w:tc>
          <w:tcPr>
            <w:shd w:val="clear" w:color="auto" w:fill="auto"/>
            <w:tcW w:w="3485" w:type="dxa"/>
            <w:vAlign w:val="bottom"/>
            <w:textDirection w:val="lrTb"/>
            <w:noWrap w:val="false"/>
          </w:tcPr>
          <w:p>
            <w:pPr>
              <w:ind w:right="0" w:firstLine="0"/>
              <w:jc w:val="left"/>
              <w:spacing w:line="300" w:lineRule="auto"/>
              <w:widowControl w:val="off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Группа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4736" w:type="dxa"/>
            <w:textDirection w:val="lrTb"/>
            <w:noWrap w:val="false"/>
          </w:tcPr>
          <w:p>
            <w:pPr>
              <w:ind w:right="0" w:firstLine="0"/>
              <w:jc w:val="center"/>
              <w:spacing w:line="300" w:lineRule="auto"/>
              <w:widowControl w:val="off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</w:r>
            <w:r/>
          </w:p>
        </w:tc>
      </w:tr>
      <w:tr>
        <w:trPr/>
        <w:tc>
          <w:tcPr>
            <w:shd w:val="clear" w:color="auto" w:fill="auto"/>
            <w:tcW w:w="3485" w:type="dxa"/>
            <w:vAlign w:val="bottom"/>
            <w:textDirection w:val="lrTb"/>
            <w:noWrap w:val="false"/>
          </w:tcPr>
          <w:p>
            <w:pPr>
              <w:ind w:right="0" w:firstLine="0"/>
              <w:jc w:val="left"/>
              <w:spacing w:line="300" w:lineRule="auto"/>
              <w:widowControl w:val="off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Специальность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4736" w:type="dxa"/>
            <w:textDirection w:val="lrTb"/>
            <w:noWrap w:val="false"/>
          </w:tcPr>
          <w:p>
            <w:pPr>
              <w:ind w:right="0" w:firstLine="0"/>
              <w:jc w:val="center"/>
              <w:spacing w:line="300" w:lineRule="auto"/>
              <w:widowControl w:val="off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</w:r>
            <w:r/>
          </w:p>
        </w:tc>
      </w:tr>
      <w:tr>
        <w:trPr/>
        <w:tc>
          <w:tcPr>
            <w:shd w:val="clear" w:color="auto" w:fill="auto"/>
            <w:tcW w:w="3485" w:type="dxa"/>
            <w:vAlign w:val="bottom"/>
            <w:textDirection w:val="lrTb"/>
            <w:noWrap w:val="false"/>
          </w:tcPr>
          <w:p>
            <w:pPr>
              <w:ind w:right="0" w:firstLine="0"/>
              <w:jc w:val="left"/>
              <w:spacing w:line="300" w:lineRule="auto"/>
              <w:widowControl w:val="off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Преподаватель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</w:tcBorders>
            <w:tcW w:w="4736" w:type="dxa"/>
            <w:textDirection w:val="lrTb"/>
            <w:noWrap w:val="false"/>
          </w:tcPr>
          <w:p>
            <w:pPr>
              <w:ind w:right="0" w:firstLine="0"/>
              <w:jc w:val="center"/>
              <w:spacing w:line="300" w:lineRule="auto"/>
              <w:widowControl w:val="off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</w:r>
            <w:r/>
          </w:p>
        </w:tc>
      </w:tr>
    </w:tbl>
    <w:p>
      <w:pPr>
        <w:ind w:right="0" w:firstLine="0"/>
        <w:spacing w:line="360" w:lineRule="auto"/>
        <w:widowControl w:val="off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</w:r>
      <w:r/>
    </w:p>
    <w:p>
      <w:pPr>
        <w:ind w:right="0" w:firstLine="0"/>
        <w:spacing w:line="360" w:lineRule="auto"/>
        <w:widowControl w:val="off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</w:r>
      <w:r/>
    </w:p>
    <w:p>
      <w:pPr>
        <w:ind w:right="0" w:firstLine="0"/>
        <w:spacing w:line="360" w:lineRule="auto"/>
        <w:widowControl w:val="off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</w:r>
      <w:r/>
    </w:p>
    <w:p>
      <w:pPr>
        <w:ind w:right="0" w:firstLine="0"/>
        <w:jc w:val="center"/>
        <w:spacing w:line="360" w:lineRule="auto"/>
        <w:widowControl w:val="off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</w:r>
      <w:r/>
    </w:p>
    <w:p>
      <w:pPr>
        <w:ind w:right="0" w:firstLine="0"/>
        <w:jc w:val="center"/>
        <w:spacing w:line="360" w:lineRule="auto"/>
        <w:widowControl w:val="off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</w:r>
      <w:r/>
    </w:p>
    <w:p>
      <w:pPr>
        <w:ind w:right="0" w:firstLine="0"/>
        <w:jc w:val="center"/>
        <w:spacing w:line="360" w:lineRule="auto"/>
        <w:widowControl w:val="off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</w:r>
      <w:r/>
    </w:p>
    <w:p>
      <w:pPr>
        <w:ind w:right="0" w:firstLine="0"/>
        <w:jc w:val="center"/>
        <w:widowControl w:val="off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</w:r>
      <w:r/>
    </w:p>
    <w:p>
      <w:pPr>
        <w:ind w:right="0" w:firstLine="0"/>
        <w:jc w:val="center"/>
        <w:widowControl w:val="off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</w:r>
      <w:r/>
    </w:p>
    <w:p>
      <w:pPr>
        <w:ind w:right="0" w:firstLine="0"/>
        <w:jc w:val="center"/>
        <w:widowControl w:val="off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</w:r>
      <w:r/>
    </w:p>
    <w:p>
      <w:pPr>
        <w:ind w:right="0" w:firstLine="0"/>
        <w:jc w:val="center"/>
        <w:widowControl w:val="off"/>
        <w:rPr>
          <w:bCs/>
          <w:sz w:val="28"/>
          <w:szCs w:val="28"/>
          <w:lang w:val="ru-RU"/>
        </w:rPr>
      </w:pPr>
      <w:r/>
      <w:bookmarkStart w:id="0" w:name="_GoBack"/>
      <w:r/>
      <w:bookmarkEnd w:id="0"/>
      <w:r>
        <w:rPr>
          <w:bCs/>
          <w:sz w:val="28"/>
          <w:szCs w:val="28"/>
          <w:lang w:val="ru-RU"/>
        </w:rPr>
        <w:t xml:space="preserve">Нефтеюганск</w:t>
      </w:r>
      <w:r/>
    </w:p>
    <w:p>
      <w:pPr>
        <w:ind w:right="0" w:firstLine="0"/>
        <w:jc w:val="center"/>
        <w:widowControl w:val="off"/>
      </w:pPr>
      <w:r>
        <w:rPr>
          <w:bCs/>
          <w:sz w:val="28"/>
          <w:szCs w:val="28"/>
          <w:lang w:val="ru-RU"/>
        </w:rPr>
        <w:t xml:space="preserve">20</w:t>
      </w:r>
      <w:r>
        <w:rPr>
          <w:bCs/>
          <w:sz w:val="28"/>
          <w:szCs w:val="28"/>
          <w:lang w:val="ru-RU"/>
        </w:rPr>
        <w:t xml:space="preserve">21</w: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598"/>
    <w:next w:val="598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59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8"/>
    <w:next w:val="598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59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598"/>
    <w:next w:val="598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59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8"/>
    <w:next w:val="59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59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8"/>
    <w:next w:val="598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59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8"/>
    <w:next w:val="598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59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8"/>
    <w:next w:val="598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59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8"/>
    <w:next w:val="598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59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8"/>
    <w:next w:val="598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59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598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598"/>
    <w:next w:val="598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599"/>
    <w:link w:val="32"/>
    <w:uiPriority w:val="10"/>
    <w:rPr>
      <w:sz w:val="48"/>
      <w:szCs w:val="48"/>
    </w:rPr>
  </w:style>
  <w:style w:type="paragraph" w:styleId="34">
    <w:name w:val="Subtitle"/>
    <w:basedOn w:val="598"/>
    <w:next w:val="598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599"/>
    <w:link w:val="34"/>
    <w:uiPriority w:val="11"/>
    <w:rPr>
      <w:sz w:val="24"/>
      <w:szCs w:val="24"/>
    </w:rPr>
  </w:style>
  <w:style w:type="paragraph" w:styleId="36">
    <w:name w:val="Quote"/>
    <w:basedOn w:val="598"/>
    <w:next w:val="59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8"/>
    <w:next w:val="59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8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599"/>
    <w:link w:val="40"/>
    <w:uiPriority w:val="99"/>
  </w:style>
  <w:style w:type="paragraph" w:styleId="42">
    <w:name w:val="Footer"/>
    <w:basedOn w:val="59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599"/>
    <w:link w:val="42"/>
    <w:uiPriority w:val="99"/>
  </w:style>
  <w:style w:type="paragraph" w:styleId="44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0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598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599"/>
    <w:uiPriority w:val="99"/>
    <w:unhideWhenUsed/>
    <w:rPr>
      <w:vertAlign w:val="superscript"/>
    </w:rPr>
  </w:style>
  <w:style w:type="paragraph" w:styleId="176">
    <w:name w:val="endnote text"/>
    <w:basedOn w:val="59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599"/>
    <w:uiPriority w:val="99"/>
    <w:semiHidden/>
    <w:unhideWhenUsed/>
    <w:rPr>
      <w:vertAlign w:val="superscript"/>
    </w:rPr>
  </w:style>
  <w:style w:type="paragraph" w:styleId="179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  <w:pPr>
      <w:ind w:right="-57" w:firstLine="697"/>
      <w:jc w:val="both"/>
      <w:spacing w:after="0" w:line="240" w:lineRule="auto"/>
    </w:pPr>
    <w:rPr>
      <w:rFonts w:ascii="Times New Roman" w:hAnsi="Times New Roman" w:cs="Times New Roman" w:eastAsia="Times New Roman"/>
      <w:sz w:val="20"/>
      <w:szCs w:val="20"/>
      <w:lang w:val="en-US" w:eastAsia="ru-RU"/>
    </w:rPr>
  </w:style>
  <w:style w:type="character" w:styleId="599" w:default="1">
    <w:name w:val="Default Paragraph Font"/>
    <w:uiPriority w:val="1"/>
    <w:semiHidden/>
    <w:unhideWhenUsed/>
  </w:style>
  <w:style w:type="table" w:styleId="6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>НИК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Uspehova I.A.</dc:creator>
  <cp:lastModifiedBy>Маргарита Лебедева</cp:lastModifiedBy>
  <cp:revision>3</cp:revision>
  <dcterms:created xsi:type="dcterms:W3CDTF">2018-05-16T09:14:00Z</dcterms:created>
  <dcterms:modified xsi:type="dcterms:W3CDTF">2023-02-06T11:00:29Z</dcterms:modified>
</cp:coreProperties>
</file>