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3B5BBE" w14:textId="77777777" w:rsidR="008B4713" w:rsidRPr="008B4713" w:rsidRDefault="008B4713" w:rsidP="008B4713">
      <w:pPr>
        <w:spacing w:after="0" w:line="360" w:lineRule="auto"/>
        <w:jc w:val="center"/>
        <w:rPr>
          <w:rFonts w:ascii="Times New Roman" w:eastAsia="Calibri" w:hAnsi="Times New Roman" w:cs="Times New Roman"/>
          <w:bCs/>
          <w:sz w:val="28"/>
          <w:szCs w:val="28"/>
          <w:lang w:val="ru-RU"/>
        </w:rPr>
      </w:pPr>
      <w:r w:rsidRPr="008B4713">
        <w:rPr>
          <w:rFonts w:ascii="Times New Roman" w:eastAsia="Calibri" w:hAnsi="Times New Roman" w:cs="Times New Roman"/>
          <w:bCs/>
          <w:sz w:val="28"/>
          <w:szCs w:val="28"/>
          <w:lang w:val="ru-RU"/>
        </w:rPr>
        <w:t>Министерство науки и высшего образования Российской Федерации</w:t>
      </w:r>
    </w:p>
    <w:p w14:paraId="113B6AEF" w14:textId="77777777" w:rsidR="008B4713" w:rsidRPr="008B4713" w:rsidRDefault="008B4713" w:rsidP="008B4713">
      <w:pPr>
        <w:spacing w:after="0" w:line="360" w:lineRule="auto"/>
        <w:ind w:firstLine="709"/>
        <w:jc w:val="center"/>
        <w:rPr>
          <w:rFonts w:ascii="Times New Roman" w:eastAsia="Calibri" w:hAnsi="Times New Roman" w:cs="Times New Roman"/>
          <w:bCs/>
          <w:sz w:val="28"/>
          <w:szCs w:val="28"/>
          <w:lang w:val="ru-RU"/>
        </w:rPr>
      </w:pPr>
      <w:r w:rsidRPr="008B4713">
        <w:rPr>
          <w:rFonts w:ascii="Times New Roman" w:eastAsia="Calibri" w:hAnsi="Times New Roman" w:cs="Times New Roman"/>
          <w:bCs/>
          <w:sz w:val="28"/>
          <w:szCs w:val="28"/>
          <w:lang w:val="ru-RU"/>
        </w:rPr>
        <w:t>Федеральное государственное бюджетное образовательное учреждение высшего образования</w:t>
      </w:r>
    </w:p>
    <w:p w14:paraId="2F81FD4F" w14:textId="77777777" w:rsidR="008B4713" w:rsidRPr="008B4713" w:rsidRDefault="008B4713" w:rsidP="008B4713">
      <w:pPr>
        <w:spacing w:after="0" w:line="360" w:lineRule="auto"/>
        <w:ind w:firstLine="709"/>
        <w:jc w:val="center"/>
        <w:rPr>
          <w:rFonts w:ascii="Times New Roman" w:eastAsia="Calibri" w:hAnsi="Times New Roman" w:cs="Times New Roman"/>
          <w:bCs/>
          <w:sz w:val="28"/>
          <w:szCs w:val="28"/>
          <w:lang w:val="ru-RU"/>
        </w:rPr>
      </w:pPr>
    </w:p>
    <w:p w14:paraId="28DF992A" w14:textId="77777777" w:rsidR="008B4713" w:rsidRPr="008B4713" w:rsidRDefault="008B4713" w:rsidP="008B4713">
      <w:pPr>
        <w:spacing w:after="0" w:line="360" w:lineRule="auto"/>
        <w:ind w:firstLine="709"/>
        <w:jc w:val="center"/>
        <w:rPr>
          <w:rFonts w:ascii="Times New Roman" w:eastAsia="Calibri" w:hAnsi="Times New Roman" w:cs="Times New Roman"/>
          <w:bCs/>
          <w:sz w:val="28"/>
          <w:szCs w:val="28"/>
          <w:lang w:val="ru-RU"/>
        </w:rPr>
      </w:pPr>
      <w:r w:rsidRPr="008B4713">
        <w:rPr>
          <w:rFonts w:ascii="Times New Roman" w:eastAsia="Calibri" w:hAnsi="Times New Roman" w:cs="Times New Roman"/>
          <w:bCs/>
          <w:sz w:val="28"/>
          <w:szCs w:val="28"/>
          <w:lang w:val="ru-RU"/>
        </w:rPr>
        <w:t>ТОМСКИЙ ГОСУДАРСТВЕННЫЙ УНИВЕРСИТЕТ СИСТЕМ</w:t>
      </w:r>
    </w:p>
    <w:p w14:paraId="2503B574" w14:textId="77777777" w:rsidR="008B4713" w:rsidRPr="008B4713" w:rsidRDefault="008B4713" w:rsidP="008B4713">
      <w:pPr>
        <w:spacing w:after="0" w:line="360" w:lineRule="auto"/>
        <w:ind w:firstLine="709"/>
        <w:jc w:val="center"/>
        <w:rPr>
          <w:rFonts w:ascii="Times New Roman" w:eastAsia="Calibri" w:hAnsi="Times New Roman" w:cs="Times New Roman"/>
          <w:bCs/>
          <w:sz w:val="28"/>
          <w:szCs w:val="28"/>
          <w:lang w:val="ru-RU"/>
        </w:rPr>
      </w:pPr>
      <w:r w:rsidRPr="008B4713">
        <w:rPr>
          <w:rFonts w:ascii="Times New Roman" w:eastAsia="Calibri" w:hAnsi="Times New Roman" w:cs="Times New Roman"/>
          <w:bCs/>
          <w:sz w:val="28"/>
          <w:szCs w:val="28"/>
          <w:lang w:val="ru-RU"/>
        </w:rPr>
        <w:t>УПРАВЛЕНИЯ И РАДИОЭЛЕКТРОНИКИ (ТУСУР)</w:t>
      </w:r>
    </w:p>
    <w:p w14:paraId="1A54EAC6" w14:textId="77777777" w:rsidR="008B4713" w:rsidRPr="008B4713" w:rsidRDefault="008B4713" w:rsidP="008B4713">
      <w:pPr>
        <w:spacing w:after="0" w:line="360" w:lineRule="auto"/>
        <w:ind w:firstLine="709"/>
        <w:jc w:val="center"/>
        <w:rPr>
          <w:rFonts w:ascii="Times New Roman" w:eastAsia="Calibri" w:hAnsi="Times New Roman" w:cs="Times New Roman"/>
          <w:bCs/>
          <w:sz w:val="28"/>
          <w:szCs w:val="28"/>
          <w:lang w:val="ru-RU"/>
        </w:rPr>
      </w:pPr>
      <w:r w:rsidRPr="008B4713">
        <w:rPr>
          <w:rFonts w:ascii="Times New Roman" w:eastAsia="Calibri" w:hAnsi="Times New Roman" w:cs="Times New Roman"/>
          <w:bCs/>
          <w:sz w:val="28"/>
          <w:szCs w:val="28"/>
          <w:lang w:val="ru-RU"/>
        </w:rPr>
        <w:t>Юридический факультет</w:t>
      </w:r>
    </w:p>
    <w:p w14:paraId="46BF7A48" w14:textId="77777777" w:rsidR="008B4713" w:rsidRPr="008B4713" w:rsidRDefault="008B4713" w:rsidP="008B4713">
      <w:pPr>
        <w:spacing w:line="259" w:lineRule="auto"/>
        <w:jc w:val="center"/>
        <w:rPr>
          <w:rFonts w:ascii="Times New Roman" w:eastAsia="Calibri" w:hAnsi="Times New Roman" w:cs="Times New Roman"/>
          <w:b/>
          <w:sz w:val="28"/>
          <w:szCs w:val="28"/>
          <w:lang w:val="ru-RU"/>
        </w:rPr>
      </w:pPr>
      <w:r w:rsidRPr="008B4713">
        <w:rPr>
          <w:rFonts w:ascii="Times New Roman" w:eastAsia="Calibri" w:hAnsi="Times New Roman" w:cs="Times New Roman"/>
          <w:sz w:val="28"/>
          <w:szCs w:val="28"/>
          <w:lang w:val="ru-RU"/>
        </w:rPr>
        <w:t>Кафедра информационного, гражданского права и правового обеспечения инновационной деятельности(</w:t>
      </w:r>
      <w:proofErr w:type="spellStart"/>
      <w:r w:rsidRPr="008B4713">
        <w:rPr>
          <w:rFonts w:ascii="Times New Roman" w:eastAsia="Calibri" w:hAnsi="Times New Roman" w:cs="Times New Roman"/>
          <w:sz w:val="28"/>
          <w:szCs w:val="28"/>
          <w:lang w:val="ru-RU"/>
        </w:rPr>
        <w:t>ИГПИПОиПД</w:t>
      </w:r>
      <w:proofErr w:type="spellEnd"/>
      <w:r w:rsidRPr="008B4713">
        <w:rPr>
          <w:rFonts w:ascii="Times New Roman" w:eastAsia="Calibri" w:hAnsi="Times New Roman" w:cs="Times New Roman"/>
          <w:sz w:val="28"/>
          <w:szCs w:val="28"/>
          <w:lang w:val="ru-RU"/>
        </w:rPr>
        <w:t>)</w:t>
      </w:r>
    </w:p>
    <w:p w14:paraId="3AC2F984" w14:textId="77777777" w:rsidR="008B4713" w:rsidRPr="008B4713" w:rsidRDefault="008B4713" w:rsidP="008B4713">
      <w:pPr>
        <w:spacing w:before="157" w:after="157" w:line="360" w:lineRule="auto"/>
        <w:jc w:val="center"/>
        <w:rPr>
          <w:rFonts w:ascii="Times New Roman" w:hAnsi="Times New Roman" w:cs="Times New Roman"/>
          <w:sz w:val="28"/>
          <w:szCs w:val="28"/>
          <w:lang w:val="ru-RU"/>
        </w:rPr>
      </w:pPr>
      <w:r w:rsidRPr="008B4713">
        <w:rPr>
          <w:rFonts w:ascii="Times New Roman" w:eastAsia="inter" w:hAnsi="Times New Roman" w:cs="Times New Roman"/>
          <w:color w:val="000000"/>
          <w:sz w:val="28"/>
          <w:szCs w:val="28"/>
          <w:lang w:val="ru-RU"/>
        </w:rPr>
        <w:t>ГОСУДАРСТВЕННАЯ ИЗМЕНА И ШПИОНАЖ: УГОЛОВНО-ПРАВОВАЯ ХАРАКТЕРИСТИКА</w:t>
      </w:r>
    </w:p>
    <w:p w14:paraId="64EB233A" w14:textId="77777777" w:rsidR="008B4713" w:rsidRPr="008B4713" w:rsidRDefault="008B4713" w:rsidP="008B4713">
      <w:pPr>
        <w:spacing w:after="0" w:line="360" w:lineRule="auto"/>
        <w:ind w:firstLine="709"/>
        <w:jc w:val="center"/>
        <w:rPr>
          <w:rFonts w:ascii="Times New Roman" w:eastAsia="Calibri" w:hAnsi="Times New Roman" w:cs="Times New Roman"/>
          <w:bCs/>
          <w:sz w:val="28"/>
          <w:szCs w:val="28"/>
          <w:lang w:val="ru-RU"/>
        </w:rPr>
      </w:pPr>
      <w:r w:rsidRPr="008B4713">
        <w:rPr>
          <w:rFonts w:ascii="Times New Roman" w:eastAsia="Calibri" w:hAnsi="Times New Roman" w:cs="Times New Roman"/>
          <w:bCs/>
          <w:sz w:val="28"/>
          <w:szCs w:val="28"/>
          <w:lang w:val="ru-RU"/>
        </w:rPr>
        <w:t>Курсовая работа</w:t>
      </w:r>
    </w:p>
    <w:p w14:paraId="2BB365F4" w14:textId="77777777" w:rsidR="008B4713" w:rsidRPr="008B4713" w:rsidRDefault="008B4713" w:rsidP="008B4713">
      <w:pPr>
        <w:spacing w:after="0" w:line="360" w:lineRule="auto"/>
        <w:ind w:firstLine="709"/>
        <w:jc w:val="center"/>
        <w:rPr>
          <w:rFonts w:ascii="Times New Roman" w:eastAsia="Calibri" w:hAnsi="Times New Roman" w:cs="Times New Roman"/>
          <w:bCs/>
          <w:sz w:val="28"/>
          <w:szCs w:val="28"/>
          <w:lang w:val="ru-RU"/>
        </w:rPr>
      </w:pPr>
      <w:r w:rsidRPr="008B4713">
        <w:rPr>
          <w:rFonts w:ascii="Times New Roman" w:eastAsia="Calibri" w:hAnsi="Times New Roman" w:cs="Times New Roman"/>
          <w:bCs/>
          <w:sz w:val="28"/>
          <w:szCs w:val="28"/>
          <w:lang w:val="ru-RU"/>
        </w:rPr>
        <w:t>по дисциплине</w:t>
      </w:r>
    </w:p>
    <w:p w14:paraId="1C5AFB1D" w14:textId="77777777" w:rsidR="008B4713" w:rsidRPr="008B4713" w:rsidRDefault="008B4713" w:rsidP="008B4713">
      <w:pPr>
        <w:jc w:val="center"/>
        <w:rPr>
          <w:rFonts w:ascii="Times New Roman" w:eastAsia="Calibri" w:hAnsi="Times New Roman" w:cs="Times New Roman"/>
          <w:sz w:val="28"/>
          <w:lang w:val="ru-RU"/>
        </w:rPr>
      </w:pPr>
      <w:r w:rsidRPr="008B4713">
        <w:rPr>
          <w:rFonts w:ascii="Times New Roman" w:eastAsia="Calibri" w:hAnsi="Times New Roman" w:cs="Times New Roman"/>
          <w:sz w:val="28"/>
          <w:lang w:val="ru-RU"/>
        </w:rPr>
        <w:t>Уголовное право</w:t>
      </w:r>
    </w:p>
    <w:tbl>
      <w:tblPr>
        <w:tblStyle w:val="aff0"/>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3"/>
      </w:tblGrid>
      <w:tr w:rsidR="008B4713" w:rsidRPr="008E5386" w14:paraId="2D993EAF" w14:textId="77777777" w:rsidTr="00C0634F">
        <w:trPr>
          <w:jc w:val="right"/>
        </w:trPr>
        <w:tc>
          <w:tcPr>
            <w:tcW w:w="5113" w:type="dxa"/>
            <w:hideMark/>
          </w:tcPr>
          <w:p w14:paraId="69604739" w14:textId="77777777" w:rsidR="008B4713" w:rsidRPr="009E14B2" w:rsidRDefault="008B4713" w:rsidP="00C0634F">
            <w:pPr>
              <w:jc w:val="both"/>
              <w:rPr>
                <w:rFonts w:ascii="Times New Roman" w:eastAsia="Times New Roman" w:hAnsi="Times New Roman" w:cs="Times New Roman"/>
                <w:sz w:val="28"/>
                <w:szCs w:val="28"/>
                <w:lang w:val="ru-RU" w:eastAsia="ru-RU"/>
              </w:rPr>
            </w:pPr>
          </w:p>
        </w:tc>
      </w:tr>
      <w:tr w:rsidR="008B4713" w:rsidRPr="00B56551" w14:paraId="41EBD25E" w14:textId="77777777" w:rsidTr="00C0634F">
        <w:trPr>
          <w:jc w:val="right"/>
        </w:trPr>
        <w:tc>
          <w:tcPr>
            <w:tcW w:w="5113" w:type="dxa"/>
            <w:hideMark/>
          </w:tcPr>
          <w:p w14:paraId="6B068568" w14:textId="77777777" w:rsidR="008B4713" w:rsidRPr="009E14B2" w:rsidRDefault="008B4713" w:rsidP="00C0634F">
            <w:pPr>
              <w:jc w:val="both"/>
              <w:rPr>
                <w:rFonts w:ascii="Arial" w:eastAsia="Times New Roman" w:hAnsi="Arial" w:cs="Arial"/>
                <w:sz w:val="21"/>
                <w:szCs w:val="21"/>
                <w:shd w:val="clear" w:color="auto" w:fill="FFFFFF"/>
                <w:lang w:eastAsia="ru-RU"/>
              </w:rPr>
            </w:pPr>
            <w:proofErr w:type="spellStart"/>
            <w:r w:rsidRPr="009E14B2">
              <w:rPr>
                <w:rFonts w:ascii="Times New Roman" w:eastAsia="Times New Roman" w:hAnsi="Times New Roman" w:cs="Times New Roman"/>
                <w:sz w:val="28"/>
                <w:szCs w:val="28"/>
                <w:lang w:eastAsia="ru-RU"/>
              </w:rPr>
              <w:t>Студент</w:t>
            </w:r>
            <w:proofErr w:type="spellEnd"/>
            <w:r w:rsidRPr="009E14B2">
              <w:rPr>
                <w:rFonts w:ascii="Times New Roman" w:eastAsia="Times New Roman" w:hAnsi="Times New Roman" w:cs="Times New Roman"/>
                <w:sz w:val="28"/>
                <w:szCs w:val="28"/>
                <w:lang w:eastAsia="ru-RU"/>
              </w:rPr>
              <w:t xml:space="preserve"> </w:t>
            </w:r>
            <w:proofErr w:type="spellStart"/>
            <w:r w:rsidRPr="009E14B2">
              <w:rPr>
                <w:rFonts w:ascii="Times New Roman" w:eastAsia="Times New Roman" w:hAnsi="Times New Roman" w:cs="Times New Roman"/>
                <w:sz w:val="28"/>
                <w:szCs w:val="28"/>
                <w:lang w:eastAsia="ru-RU"/>
              </w:rPr>
              <w:t>группы</w:t>
            </w:r>
            <w:proofErr w:type="spellEnd"/>
            <w:r w:rsidRPr="009E14B2">
              <w:rPr>
                <w:rFonts w:ascii="Times New Roman" w:eastAsia="Times New Roman" w:hAnsi="Times New Roman" w:cs="Times New Roman"/>
                <w:sz w:val="28"/>
                <w:szCs w:val="28"/>
                <w:lang w:eastAsia="ru-RU"/>
              </w:rPr>
              <w:t xml:space="preserve"> </w:t>
            </w:r>
            <w:r w:rsidRPr="009E14B2">
              <w:rPr>
                <w:rFonts w:ascii="Times New Roman" w:eastAsia="Calibri" w:hAnsi="Times New Roman" w:cs="Times New Roman"/>
                <w:sz w:val="28"/>
                <w:szCs w:val="28"/>
                <w:u w:val="single"/>
                <w:shd w:val="clear" w:color="auto" w:fill="FFFFFF"/>
              </w:rPr>
              <w:t>оз-093П8-4</w:t>
            </w:r>
          </w:p>
          <w:p w14:paraId="7438CBB5" w14:textId="77777777" w:rsidR="008B4713" w:rsidRPr="009E14B2" w:rsidRDefault="008B4713" w:rsidP="00C0634F">
            <w:pPr>
              <w:jc w:val="both"/>
              <w:rPr>
                <w:rFonts w:ascii="Times New Roman" w:eastAsia="Times New Roman" w:hAnsi="Times New Roman" w:cs="Times New Roman"/>
                <w:sz w:val="28"/>
                <w:szCs w:val="28"/>
                <w:lang w:eastAsia="ru-RU"/>
              </w:rPr>
            </w:pPr>
          </w:p>
        </w:tc>
      </w:tr>
      <w:tr w:rsidR="008B4713" w:rsidRPr="00B56551" w14:paraId="7F39DE79" w14:textId="77777777" w:rsidTr="00C0634F">
        <w:trPr>
          <w:jc w:val="right"/>
        </w:trPr>
        <w:tc>
          <w:tcPr>
            <w:tcW w:w="5113" w:type="dxa"/>
            <w:tcBorders>
              <w:bottom w:val="single" w:sz="4" w:space="0" w:color="auto"/>
            </w:tcBorders>
            <w:hideMark/>
          </w:tcPr>
          <w:p w14:paraId="0EF2447B" w14:textId="77777777" w:rsidR="008B4713" w:rsidRPr="009E14B2" w:rsidRDefault="008B4713" w:rsidP="00C0634F">
            <w:pPr>
              <w:jc w:val="both"/>
              <w:rPr>
                <w:rFonts w:ascii="Times New Roman" w:eastAsia="Times New Roman" w:hAnsi="Times New Roman" w:cs="Times New Roman"/>
                <w:sz w:val="28"/>
                <w:szCs w:val="28"/>
                <w:lang w:eastAsia="ru-RU"/>
              </w:rPr>
            </w:pPr>
            <w:r w:rsidRPr="009E14B2">
              <w:rPr>
                <w:rFonts w:ascii="Times New Roman" w:eastAsia="Times New Roman" w:hAnsi="Times New Roman" w:cs="Times New Roman"/>
                <w:sz w:val="28"/>
                <w:szCs w:val="28"/>
                <w:lang w:eastAsia="ru-RU"/>
              </w:rPr>
              <w:t xml:space="preserve">                                          А.С. </w:t>
            </w:r>
            <w:proofErr w:type="spellStart"/>
            <w:r w:rsidRPr="009E14B2">
              <w:rPr>
                <w:rFonts w:ascii="Times New Roman" w:eastAsia="Times New Roman" w:hAnsi="Times New Roman" w:cs="Times New Roman"/>
                <w:sz w:val="28"/>
                <w:szCs w:val="28"/>
                <w:lang w:eastAsia="ru-RU"/>
              </w:rPr>
              <w:t>Козлова</w:t>
            </w:r>
            <w:proofErr w:type="spellEnd"/>
            <w:r w:rsidRPr="009E14B2">
              <w:rPr>
                <w:rFonts w:ascii="Times New Roman" w:eastAsia="Times New Roman" w:hAnsi="Times New Roman" w:cs="Times New Roman"/>
                <w:sz w:val="28"/>
                <w:szCs w:val="28"/>
                <w:lang w:eastAsia="ru-RU"/>
              </w:rPr>
              <w:t xml:space="preserve"> </w:t>
            </w:r>
          </w:p>
        </w:tc>
      </w:tr>
      <w:tr w:rsidR="008B4713" w:rsidRPr="00B56551" w14:paraId="5F8318C7" w14:textId="77777777" w:rsidTr="00C0634F">
        <w:trPr>
          <w:trHeight w:val="309"/>
          <w:jc w:val="right"/>
        </w:trPr>
        <w:tc>
          <w:tcPr>
            <w:tcW w:w="5113" w:type="dxa"/>
            <w:tcBorders>
              <w:top w:val="single" w:sz="4" w:space="0" w:color="auto"/>
            </w:tcBorders>
          </w:tcPr>
          <w:p w14:paraId="6A18C635" w14:textId="77777777" w:rsidR="008B4713" w:rsidRPr="009E14B2" w:rsidRDefault="008B4713" w:rsidP="00C0634F">
            <w:pPr>
              <w:jc w:val="both"/>
              <w:rPr>
                <w:rFonts w:ascii="Times New Roman" w:eastAsia="Times New Roman" w:hAnsi="Times New Roman" w:cs="Times New Roman"/>
                <w:sz w:val="18"/>
                <w:szCs w:val="18"/>
                <w:lang w:eastAsia="ru-RU"/>
              </w:rPr>
            </w:pPr>
            <w:r w:rsidRPr="009E14B2">
              <w:rPr>
                <w:rFonts w:ascii="Times New Roman" w:eastAsia="Times New Roman" w:hAnsi="Times New Roman" w:cs="Times New Roman"/>
                <w:sz w:val="18"/>
                <w:szCs w:val="18"/>
                <w:lang w:eastAsia="ru-RU"/>
              </w:rPr>
              <w:t xml:space="preserve">                 </w:t>
            </w:r>
            <w:proofErr w:type="spellStart"/>
            <w:r w:rsidRPr="009E14B2">
              <w:rPr>
                <w:rFonts w:ascii="Times New Roman" w:eastAsia="Times New Roman" w:hAnsi="Times New Roman" w:cs="Times New Roman"/>
                <w:sz w:val="18"/>
                <w:szCs w:val="18"/>
                <w:lang w:eastAsia="ru-RU"/>
              </w:rPr>
              <w:t>Подпись</w:t>
            </w:r>
            <w:proofErr w:type="spellEnd"/>
          </w:p>
          <w:p w14:paraId="5378E201" w14:textId="77777777" w:rsidR="008B4713" w:rsidRPr="009E14B2" w:rsidRDefault="008B4713" w:rsidP="00C0634F">
            <w:pPr>
              <w:jc w:val="both"/>
              <w:rPr>
                <w:rFonts w:ascii="Times New Roman" w:eastAsia="Times New Roman" w:hAnsi="Times New Roman" w:cs="Times New Roman"/>
                <w:sz w:val="18"/>
                <w:szCs w:val="18"/>
                <w:lang w:eastAsia="ru-RU"/>
              </w:rPr>
            </w:pPr>
          </w:p>
        </w:tc>
      </w:tr>
      <w:tr w:rsidR="008B4713" w:rsidRPr="00B56551" w14:paraId="6A676AC3" w14:textId="77777777" w:rsidTr="00C0634F">
        <w:trPr>
          <w:jc w:val="right"/>
        </w:trPr>
        <w:tc>
          <w:tcPr>
            <w:tcW w:w="5113" w:type="dxa"/>
          </w:tcPr>
          <w:p w14:paraId="435A7105" w14:textId="77777777" w:rsidR="008B4713" w:rsidRPr="009E14B2" w:rsidRDefault="008B4713" w:rsidP="00C0634F">
            <w:pPr>
              <w:jc w:val="both"/>
              <w:rPr>
                <w:rFonts w:ascii="Times New Roman" w:eastAsia="Times New Roman" w:hAnsi="Times New Roman" w:cs="Times New Roman"/>
                <w:sz w:val="18"/>
                <w:szCs w:val="18"/>
                <w:lang w:eastAsia="ru-RU"/>
              </w:rPr>
            </w:pPr>
            <w:r w:rsidRPr="009E14B2">
              <w:rPr>
                <w:rFonts w:ascii="Times New Roman" w:eastAsia="Times New Roman" w:hAnsi="Times New Roman" w:cs="Times New Roman"/>
                <w:sz w:val="18"/>
                <w:szCs w:val="18"/>
                <w:lang w:eastAsia="ru-RU"/>
              </w:rPr>
              <w:t xml:space="preserve">__________________________                 </w:t>
            </w:r>
          </w:p>
          <w:p w14:paraId="7FAEA7C7" w14:textId="77777777" w:rsidR="008B4713" w:rsidRPr="009E14B2" w:rsidRDefault="008B4713" w:rsidP="00C0634F">
            <w:pPr>
              <w:jc w:val="both"/>
              <w:rPr>
                <w:rFonts w:ascii="Times New Roman" w:eastAsia="Times New Roman" w:hAnsi="Times New Roman" w:cs="Times New Roman"/>
                <w:sz w:val="18"/>
                <w:szCs w:val="18"/>
                <w:lang w:eastAsia="ru-RU"/>
              </w:rPr>
            </w:pPr>
            <w:r w:rsidRPr="009E14B2">
              <w:rPr>
                <w:rFonts w:ascii="Times New Roman" w:eastAsia="Times New Roman" w:hAnsi="Times New Roman" w:cs="Times New Roman"/>
                <w:sz w:val="18"/>
                <w:szCs w:val="18"/>
                <w:lang w:eastAsia="ru-RU"/>
              </w:rPr>
              <w:t xml:space="preserve">                   </w:t>
            </w:r>
            <w:proofErr w:type="spellStart"/>
            <w:r w:rsidRPr="009E14B2">
              <w:rPr>
                <w:rFonts w:ascii="Times New Roman" w:eastAsia="Times New Roman" w:hAnsi="Times New Roman" w:cs="Times New Roman"/>
                <w:sz w:val="18"/>
                <w:szCs w:val="18"/>
                <w:lang w:eastAsia="ru-RU"/>
              </w:rPr>
              <w:t>Дата</w:t>
            </w:r>
            <w:proofErr w:type="spellEnd"/>
          </w:p>
        </w:tc>
      </w:tr>
      <w:tr w:rsidR="008B4713" w:rsidRPr="00B56551" w14:paraId="34BD4FCB" w14:textId="77777777" w:rsidTr="00C0634F">
        <w:trPr>
          <w:jc w:val="right"/>
        </w:trPr>
        <w:tc>
          <w:tcPr>
            <w:tcW w:w="5113" w:type="dxa"/>
          </w:tcPr>
          <w:p w14:paraId="1C77A338" w14:textId="77777777" w:rsidR="008B4713" w:rsidRPr="009E14B2" w:rsidRDefault="008B4713" w:rsidP="00C0634F">
            <w:pPr>
              <w:jc w:val="both"/>
              <w:rPr>
                <w:rFonts w:ascii="Times New Roman" w:eastAsia="Times New Roman" w:hAnsi="Times New Roman" w:cs="Times New Roman"/>
                <w:sz w:val="28"/>
                <w:szCs w:val="28"/>
                <w:lang w:eastAsia="ru-RU"/>
              </w:rPr>
            </w:pPr>
          </w:p>
        </w:tc>
      </w:tr>
      <w:tr w:rsidR="008B4713" w:rsidRPr="00B56551" w14:paraId="03E9DA57" w14:textId="77777777" w:rsidTr="00C0634F">
        <w:trPr>
          <w:jc w:val="right"/>
        </w:trPr>
        <w:tc>
          <w:tcPr>
            <w:tcW w:w="5113" w:type="dxa"/>
            <w:hideMark/>
          </w:tcPr>
          <w:p w14:paraId="5DAAFE47" w14:textId="77777777" w:rsidR="008B4713" w:rsidRPr="009E14B2" w:rsidRDefault="008B4713" w:rsidP="00C0634F">
            <w:pPr>
              <w:jc w:val="both"/>
              <w:rPr>
                <w:rFonts w:ascii="Times New Roman" w:eastAsia="Times New Roman" w:hAnsi="Times New Roman" w:cs="Times New Roman"/>
                <w:sz w:val="28"/>
                <w:szCs w:val="28"/>
                <w:lang w:eastAsia="ru-RU"/>
              </w:rPr>
            </w:pPr>
            <w:proofErr w:type="spellStart"/>
            <w:r w:rsidRPr="009E14B2">
              <w:rPr>
                <w:rFonts w:ascii="Times New Roman" w:eastAsia="Times New Roman" w:hAnsi="Times New Roman" w:cs="Times New Roman"/>
                <w:sz w:val="28"/>
                <w:szCs w:val="28"/>
                <w:lang w:eastAsia="ru-RU"/>
              </w:rPr>
              <w:t>Руководитель</w:t>
            </w:r>
            <w:proofErr w:type="spellEnd"/>
          </w:p>
        </w:tc>
      </w:tr>
      <w:tr w:rsidR="008B4713" w:rsidRPr="008E5386" w14:paraId="486D8B34" w14:textId="77777777" w:rsidTr="00C0634F">
        <w:trPr>
          <w:jc w:val="right"/>
        </w:trPr>
        <w:tc>
          <w:tcPr>
            <w:tcW w:w="5113" w:type="dxa"/>
            <w:hideMark/>
          </w:tcPr>
          <w:p w14:paraId="3D69E857" w14:textId="77777777" w:rsidR="008B4713" w:rsidRPr="009E14B2" w:rsidRDefault="008B4713" w:rsidP="00C0634F">
            <w:pPr>
              <w:jc w:val="both"/>
              <w:rPr>
                <w:rFonts w:ascii="Times New Roman" w:hAnsi="Times New Roman" w:cs="Times New Roman"/>
                <w:bCs/>
                <w:sz w:val="28"/>
                <w:szCs w:val="28"/>
                <w:u w:val="single"/>
                <w:shd w:val="clear" w:color="auto" w:fill="FFFFFF"/>
                <w:lang w:val="ru-RU"/>
              </w:rPr>
            </w:pPr>
            <w:r w:rsidRPr="009E14B2">
              <w:rPr>
                <w:rFonts w:ascii="Times New Roman" w:hAnsi="Times New Roman" w:cs="Times New Roman"/>
                <w:bCs/>
                <w:sz w:val="28"/>
                <w:szCs w:val="28"/>
                <w:u w:val="single"/>
                <w:shd w:val="clear" w:color="auto" w:fill="FFFFFF"/>
                <w:lang w:val="ru-RU"/>
              </w:rPr>
              <w:t>Кандидат юридических наук, Доцент</w:t>
            </w:r>
          </w:p>
          <w:p w14:paraId="230315F1" w14:textId="77777777" w:rsidR="008B4713" w:rsidRPr="009E14B2" w:rsidRDefault="008B4713" w:rsidP="00C0634F">
            <w:pPr>
              <w:jc w:val="both"/>
              <w:rPr>
                <w:rFonts w:ascii="Times New Roman" w:eastAsia="Times New Roman" w:hAnsi="Times New Roman" w:cs="Times New Roman"/>
                <w:sz w:val="28"/>
                <w:szCs w:val="28"/>
                <w:u w:val="single"/>
                <w:lang w:val="ru-RU" w:eastAsia="ru-RU"/>
              </w:rPr>
            </w:pPr>
            <w:proofErr w:type="spellStart"/>
            <w:r w:rsidRPr="009E14B2">
              <w:rPr>
                <w:rFonts w:ascii="Times New Roman" w:hAnsi="Times New Roman" w:cs="Times New Roman"/>
                <w:bCs/>
                <w:sz w:val="28"/>
                <w:szCs w:val="28"/>
                <w:u w:val="single"/>
                <w:lang w:val="ru-RU"/>
              </w:rPr>
              <w:t>Ахмедшина</w:t>
            </w:r>
            <w:proofErr w:type="spellEnd"/>
            <w:r w:rsidRPr="009E14B2">
              <w:rPr>
                <w:rFonts w:ascii="Times New Roman" w:hAnsi="Times New Roman" w:cs="Times New Roman"/>
                <w:bCs/>
                <w:sz w:val="28"/>
                <w:szCs w:val="28"/>
                <w:u w:val="single"/>
                <w:lang w:val="ru-RU"/>
              </w:rPr>
              <w:t xml:space="preserve"> Наталия Владимировна</w:t>
            </w:r>
          </w:p>
        </w:tc>
      </w:tr>
      <w:tr w:rsidR="008B4713" w:rsidRPr="008E5386" w14:paraId="73963AA1" w14:textId="77777777" w:rsidTr="00C0634F">
        <w:trPr>
          <w:jc w:val="right"/>
        </w:trPr>
        <w:tc>
          <w:tcPr>
            <w:tcW w:w="5113" w:type="dxa"/>
            <w:hideMark/>
          </w:tcPr>
          <w:p w14:paraId="2D821CC3" w14:textId="77777777" w:rsidR="008B4713" w:rsidRPr="008B4713" w:rsidRDefault="008B4713" w:rsidP="00C0634F">
            <w:pPr>
              <w:jc w:val="both"/>
              <w:rPr>
                <w:rFonts w:ascii="Times New Roman" w:eastAsia="Times New Roman" w:hAnsi="Times New Roman" w:cs="Times New Roman"/>
                <w:sz w:val="28"/>
                <w:szCs w:val="28"/>
                <w:u w:val="single"/>
                <w:lang w:val="ru-RU" w:eastAsia="ru-RU"/>
              </w:rPr>
            </w:pPr>
          </w:p>
        </w:tc>
      </w:tr>
      <w:tr w:rsidR="008B4713" w:rsidRPr="00B56551" w14:paraId="6A09E365" w14:textId="77777777" w:rsidTr="00C0634F">
        <w:trPr>
          <w:jc w:val="right"/>
        </w:trPr>
        <w:tc>
          <w:tcPr>
            <w:tcW w:w="5113" w:type="dxa"/>
            <w:tcBorders>
              <w:bottom w:val="single" w:sz="4" w:space="0" w:color="auto"/>
            </w:tcBorders>
            <w:hideMark/>
          </w:tcPr>
          <w:p w14:paraId="655431DD" w14:textId="77777777" w:rsidR="008B4713" w:rsidRPr="00B56551" w:rsidRDefault="008B4713" w:rsidP="00C0634F">
            <w:pPr>
              <w:jc w:val="both"/>
              <w:rPr>
                <w:rFonts w:ascii="Times New Roman" w:eastAsia="Times New Roman" w:hAnsi="Times New Roman" w:cs="Times New Roman"/>
                <w:sz w:val="28"/>
                <w:szCs w:val="28"/>
                <w:lang w:eastAsia="ru-RU"/>
              </w:rPr>
            </w:pPr>
            <w:r w:rsidRPr="008B4713">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 xml:space="preserve">Н.В. </w:t>
            </w:r>
            <w:proofErr w:type="spellStart"/>
            <w:r>
              <w:rPr>
                <w:rFonts w:ascii="Times New Roman" w:eastAsia="Times New Roman" w:hAnsi="Times New Roman" w:cs="Times New Roman"/>
                <w:sz w:val="28"/>
                <w:szCs w:val="28"/>
                <w:lang w:eastAsia="ru-RU"/>
              </w:rPr>
              <w:t>Ахмедшина</w:t>
            </w:r>
            <w:proofErr w:type="spellEnd"/>
          </w:p>
        </w:tc>
      </w:tr>
      <w:tr w:rsidR="008B4713" w:rsidRPr="00B56551" w14:paraId="08080ED5" w14:textId="77777777" w:rsidTr="00C0634F">
        <w:trPr>
          <w:jc w:val="right"/>
        </w:trPr>
        <w:tc>
          <w:tcPr>
            <w:tcW w:w="5113" w:type="dxa"/>
            <w:tcBorders>
              <w:top w:val="single" w:sz="4" w:space="0" w:color="auto"/>
            </w:tcBorders>
          </w:tcPr>
          <w:p w14:paraId="18657A0D" w14:textId="77777777" w:rsidR="008B4713" w:rsidRPr="005D19D3" w:rsidRDefault="008B4713" w:rsidP="00C0634F">
            <w:pPr>
              <w:jc w:val="both"/>
              <w:rPr>
                <w:rFonts w:ascii="Times New Roman" w:eastAsia="Times New Roman" w:hAnsi="Times New Roman" w:cs="Times New Roman"/>
                <w:sz w:val="18"/>
                <w:szCs w:val="18"/>
                <w:lang w:eastAsia="ru-RU"/>
              </w:rPr>
            </w:pPr>
            <w:r w:rsidRPr="00B56551">
              <w:rPr>
                <w:rFonts w:ascii="Times New Roman" w:eastAsia="Times New Roman" w:hAnsi="Times New Roman" w:cs="Times New Roman"/>
                <w:sz w:val="24"/>
                <w:szCs w:val="24"/>
                <w:lang w:eastAsia="ru-RU"/>
              </w:rPr>
              <w:t xml:space="preserve">                 </w:t>
            </w:r>
            <w:proofErr w:type="spellStart"/>
            <w:r w:rsidRPr="00B56551">
              <w:rPr>
                <w:rFonts w:ascii="Times New Roman" w:eastAsia="Times New Roman" w:hAnsi="Times New Roman" w:cs="Times New Roman"/>
                <w:sz w:val="18"/>
                <w:szCs w:val="18"/>
                <w:lang w:eastAsia="ru-RU"/>
              </w:rPr>
              <w:t>Подпись</w:t>
            </w:r>
            <w:proofErr w:type="spellEnd"/>
          </w:p>
        </w:tc>
      </w:tr>
      <w:tr w:rsidR="008B4713" w:rsidRPr="00B56551" w14:paraId="1D5086C6" w14:textId="77777777" w:rsidTr="00C0634F">
        <w:trPr>
          <w:jc w:val="right"/>
        </w:trPr>
        <w:tc>
          <w:tcPr>
            <w:tcW w:w="5113" w:type="dxa"/>
          </w:tcPr>
          <w:p w14:paraId="382DA725" w14:textId="77777777" w:rsidR="008B4713" w:rsidRPr="00B56551" w:rsidRDefault="008B4713" w:rsidP="00C0634F">
            <w:pPr>
              <w:jc w:val="both"/>
              <w:rPr>
                <w:rFonts w:ascii="Times New Roman" w:eastAsia="Times New Roman" w:hAnsi="Times New Roman" w:cs="Times New Roman"/>
                <w:sz w:val="28"/>
                <w:szCs w:val="28"/>
                <w:lang w:eastAsia="ru-RU"/>
              </w:rPr>
            </w:pPr>
            <w:r w:rsidRPr="00B56551">
              <w:rPr>
                <w:rFonts w:ascii="Times New Roman" w:eastAsia="Times New Roman" w:hAnsi="Times New Roman" w:cs="Times New Roman"/>
                <w:sz w:val="28"/>
                <w:szCs w:val="28"/>
                <w:lang w:eastAsia="ru-RU"/>
              </w:rPr>
              <w:t xml:space="preserve">________________             </w:t>
            </w:r>
          </w:p>
          <w:p w14:paraId="4A71FEE6" w14:textId="77777777" w:rsidR="008B4713" w:rsidRPr="00B56551" w:rsidRDefault="008B4713" w:rsidP="00C0634F">
            <w:pPr>
              <w:jc w:val="both"/>
              <w:rPr>
                <w:rFonts w:ascii="Times New Roman" w:eastAsia="Times New Roman" w:hAnsi="Times New Roman" w:cs="Times New Roman"/>
                <w:sz w:val="18"/>
                <w:szCs w:val="18"/>
                <w:lang w:eastAsia="ru-RU"/>
              </w:rPr>
            </w:pPr>
            <w:r w:rsidRPr="00B56551">
              <w:rPr>
                <w:rFonts w:ascii="Times New Roman" w:eastAsia="Times New Roman" w:hAnsi="Times New Roman" w:cs="Times New Roman"/>
                <w:sz w:val="18"/>
                <w:szCs w:val="18"/>
                <w:lang w:eastAsia="ru-RU"/>
              </w:rPr>
              <w:t xml:space="preserve">                    </w:t>
            </w:r>
            <w:proofErr w:type="spellStart"/>
            <w:r w:rsidRPr="00B56551">
              <w:rPr>
                <w:rFonts w:ascii="Times New Roman" w:eastAsia="Times New Roman" w:hAnsi="Times New Roman" w:cs="Times New Roman"/>
                <w:sz w:val="18"/>
                <w:szCs w:val="18"/>
                <w:lang w:eastAsia="ru-RU"/>
              </w:rPr>
              <w:t>Дата</w:t>
            </w:r>
            <w:proofErr w:type="spellEnd"/>
          </w:p>
          <w:p w14:paraId="124C89D6" w14:textId="77777777" w:rsidR="008B4713" w:rsidRPr="00B56551" w:rsidRDefault="008B4713" w:rsidP="00C0634F">
            <w:pPr>
              <w:jc w:val="both"/>
              <w:rPr>
                <w:rFonts w:ascii="Times New Roman" w:eastAsia="Times New Roman" w:hAnsi="Times New Roman" w:cs="Times New Roman"/>
                <w:sz w:val="18"/>
                <w:szCs w:val="18"/>
                <w:lang w:eastAsia="ru-RU"/>
              </w:rPr>
            </w:pPr>
          </w:p>
        </w:tc>
      </w:tr>
    </w:tbl>
    <w:p w14:paraId="354F1DF7" w14:textId="77777777" w:rsidR="008B4713" w:rsidRPr="008B4713" w:rsidRDefault="008B4713" w:rsidP="008B4713">
      <w:pPr>
        <w:spacing w:after="0" w:line="360" w:lineRule="auto"/>
        <w:jc w:val="center"/>
        <w:rPr>
          <w:rFonts w:ascii="Times New Roman" w:eastAsia="Calibri" w:hAnsi="Times New Roman" w:cs="Times New Roman"/>
          <w:bCs/>
          <w:sz w:val="28"/>
          <w:szCs w:val="28"/>
          <w:lang w:val="ru-RU"/>
        </w:rPr>
      </w:pPr>
    </w:p>
    <w:p w14:paraId="373D63DF" w14:textId="77777777" w:rsidR="008B4713" w:rsidRPr="00B56551" w:rsidRDefault="008B4713" w:rsidP="008B4713">
      <w:pPr>
        <w:spacing w:after="0" w:line="360" w:lineRule="auto"/>
        <w:jc w:val="center"/>
        <w:rPr>
          <w:rFonts w:ascii="Times New Roman" w:eastAsia="Calibri" w:hAnsi="Times New Roman" w:cs="Times New Roman"/>
          <w:bCs/>
          <w:sz w:val="28"/>
          <w:szCs w:val="28"/>
        </w:rPr>
      </w:pPr>
      <w:proofErr w:type="spellStart"/>
      <w:r>
        <w:rPr>
          <w:rFonts w:ascii="Times New Roman" w:eastAsia="Calibri" w:hAnsi="Times New Roman" w:cs="Times New Roman"/>
          <w:bCs/>
          <w:sz w:val="28"/>
          <w:szCs w:val="28"/>
        </w:rPr>
        <w:t>Томск</w:t>
      </w:r>
      <w:proofErr w:type="spellEnd"/>
      <w:r>
        <w:rPr>
          <w:rFonts w:ascii="Times New Roman" w:eastAsia="Calibri" w:hAnsi="Times New Roman" w:cs="Times New Roman"/>
          <w:bCs/>
          <w:sz w:val="28"/>
          <w:szCs w:val="28"/>
        </w:rPr>
        <w:t xml:space="preserve"> 2025</w:t>
      </w:r>
      <w:r w:rsidRPr="00B56551">
        <w:rPr>
          <w:rFonts w:ascii="Times New Roman" w:eastAsia="Calibri" w:hAnsi="Times New Roman" w:cs="Times New Roman"/>
          <w:bCs/>
          <w:sz w:val="28"/>
          <w:szCs w:val="28"/>
        </w:rPr>
        <w:t>г.</w:t>
      </w:r>
    </w:p>
    <w:p w14:paraId="492D455E" w14:textId="77777777" w:rsidR="009673DA" w:rsidRDefault="009673DA" w:rsidP="008B4713">
      <w:pPr>
        <w:tabs>
          <w:tab w:val="left" w:pos="3119"/>
        </w:tabs>
      </w:pPr>
      <w:r>
        <w:br w:type="page"/>
      </w:r>
    </w:p>
    <w:sdt>
      <w:sdtPr>
        <w:rPr>
          <w:rFonts w:asciiTheme="minorHAnsi" w:eastAsiaTheme="minorEastAsia" w:hAnsiTheme="minorHAnsi" w:cstheme="minorBidi"/>
          <w:b w:val="0"/>
          <w:bCs w:val="0"/>
          <w:color w:val="auto"/>
          <w:sz w:val="22"/>
          <w:szCs w:val="22"/>
        </w:rPr>
        <w:id w:val="88666637"/>
      </w:sdtPr>
      <w:sdtEndPr>
        <w:rPr>
          <w:lang w:val="ru-RU"/>
        </w:rPr>
      </w:sdtEndPr>
      <w:sdtContent>
        <w:p w14:paraId="68CAFB71" w14:textId="77777777" w:rsidR="008B4713" w:rsidRPr="00BE3A84" w:rsidRDefault="008B4713" w:rsidP="008B4713">
          <w:pPr>
            <w:pStyle w:val="aff"/>
            <w:spacing w:before="0" w:line="240" w:lineRule="auto"/>
            <w:jc w:val="center"/>
            <w:rPr>
              <w:rFonts w:ascii="Times New Roman" w:hAnsi="Times New Roman" w:cs="Times New Roman"/>
              <w:color w:val="auto"/>
              <w:lang w:val="ru-RU"/>
            </w:rPr>
          </w:pPr>
          <w:r w:rsidRPr="008B4713">
            <w:rPr>
              <w:rFonts w:ascii="Times New Roman" w:hAnsi="Times New Roman" w:cs="Times New Roman"/>
              <w:color w:val="auto"/>
            </w:rPr>
            <w:t>О</w:t>
          </w:r>
          <w:r w:rsidR="00BE3A84">
            <w:rPr>
              <w:rFonts w:ascii="Times New Roman" w:hAnsi="Times New Roman" w:cs="Times New Roman"/>
              <w:color w:val="auto"/>
              <w:lang w:val="ru-RU"/>
            </w:rPr>
            <w:t>ГЛАВЛЕНИЕ</w:t>
          </w:r>
        </w:p>
        <w:p w14:paraId="4E1D0527" w14:textId="77777777" w:rsidR="008B4713" w:rsidRPr="008B4713" w:rsidRDefault="008B4713" w:rsidP="008B4713">
          <w:pPr>
            <w:rPr>
              <w:rFonts w:ascii="Times New Roman" w:hAnsi="Times New Roman" w:cs="Times New Roman"/>
              <w:sz w:val="28"/>
              <w:szCs w:val="28"/>
              <w:lang w:val="ru-RU"/>
            </w:rPr>
          </w:pPr>
        </w:p>
        <w:p w14:paraId="4A5B809C" w14:textId="77777777" w:rsidR="008B4713" w:rsidRPr="008B4713" w:rsidRDefault="008B4713" w:rsidP="008B4713">
          <w:pPr>
            <w:pStyle w:val="18"/>
            <w:tabs>
              <w:tab w:val="right" w:leader="dot" w:pos="9962"/>
            </w:tabs>
            <w:spacing w:line="360" w:lineRule="auto"/>
            <w:jc w:val="both"/>
            <w:rPr>
              <w:rFonts w:ascii="Times New Roman" w:hAnsi="Times New Roman" w:cs="Times New Roman"/>
              <w:noProof/>
              <w:sz w:val="28"/>
              <w:szCs w:val="28"/>
            </w:rPr>
          </w:pPr>
          <w:r w:rsidRPr="008B4713">
            <w:rPr>
              <w:rFonts w:ascii="Times New Roman" w:hAnsi="Times New Roman" w:cs="Times New Roman"/>
              <w:sz w:val="28"/>
              <w:szCs w:val="28"/>
              <w:lang w:val="ru-RU"/>
            </w:rPr>
            <w:fldChar w:fldCharType="begin"/>
          </w:r>
          <w:r w:rsidRPr="008B4713">
            <w:rPr>
              <w:rFonts w:ascii="Times New Roman" w:hAnsi="Times New Roman" w:cs="Times New Roman"/>
              <w:sz w:val="28"/>
              <w:szCs w:val="28"/>
              <w:lang w:val="ru-RU"/>
            </w:rPr>
            <w:instrText xml:space="preserve"> TOC \o "1-3" \h \z \u </w:instrText>
          </w:r>
          <w:r w:rsidRPr="008B4713">
            <w:rPr>
              <w:rFonts w:ascii="Times New Roman" w:hAnsi="Times New Roman" w:cs="Times New Roman"/>
              <w:sz w:val="28"/>
              <w:szCs w:val="28"/>
              <w:lang w:val="ru-RU"/>
            </w:rPr>
            <w:fldChar w:fldCharType="separate"/>
          </w:r>
          <w:hyperlink w:anchor="_Toc197634467" w:history="1">
            <w:r w:rsidRPr="008B4713">
              <w:rPr>
                <w:rStyle w:val="aff7"/>
                <w:rFonts w:ascii="Times New Roman" w:hAnsi="Times New Roman" w:cs="Times New Roman"/>
                <w:noProof/>
                <w:color w:val="auto"/>
                <w:sz w:val="28"/>
                <w:szCs w:val="28"/>
                <w:lang w:val="ru-RU"/>
              </w:rPr>
              <w:t>Введение</w:t>
            </w:r>
            <w:r w:rsidRPr="008B4713">
              <w:rPr>
                <w:rFonts w:ascii="Times New Roman" w:hAnsi="Times New Roman" w:cs="Times New Roman"/>
                <w:noProof/>
                <w:webHidden/>
                <w:sz w:val="28"/>
                <w:szCs w:val="28"/>
              </w:rPr>
              <w:tab/>
            </w:r>
            <w:r w:rsidRPr="008B4713">
              <w:rPr>
                <w:rFonts w:ascii="Times New Roman" w:hAnsi="Times New Roman" w:cs="Times New Roman"/>
                <w:noProof/>
                <w:webHidden/>
                <w:sz w:val="28"/>
                <w:szCs w:val="28"/>
              </w:rPr>
              <w:fldChar w:fldCharType="begin"/>
            </w:r>
            <w:r w:rsidRPr="008B4713">
              <w:rPr>
                <w:rFonts w:ascii="Times New Roman" w:hAnsi="Times New Roman" w:cs="Times New Roman"/>
                <w:noProof/>
                <w:webHidden/>
                <w:sz w:val="28"/>
                <w:szCs w:val="28"/>
              </w:rPr>
              <w:instrText xml:space="preserve"> PAGEREF _Toc197634467 \h </w:instrText>
            </w:r>
            <w:r w:rsidRPr="008B4713">
              <w:rPr>
                <w:rFonts w:ascii="Times New Roman" w:hAnsi="Times New Roman" w:cs="Times New Roman"/>
                <w:noProof/>
                <w:webHidden/>
                <w:sz w:val="28"/>
                <w:szCs w:val="28"/>
              </w:rPr>
            </w:r>
            <w:r w:rsidRPr="008B4713">
              <w:rPr>
                <w:rFonts w:ascii="Times New Roman" w:hAnsi="Times New Roman" w:cs="Times New Roman"/>
                <w:noProof/>
                <w:webHidden/>
                <w:sz w:val="28"/>
                <w:szCs w:val="28"/>
              </w:rPr>
              <w:fldChar w:fldCharType="separate"/>
            </w:r>
            <w:r w:rsidRPr="008B4713">
              <w:rPr>
                <w:rFonts w:ascii="Times New Roman" w:hAnsi="Times New Roman" w:cs="Times New Roman"/>
                <w:noProof/>
                <w:webHidden/>
                <w:sz w:val="28"/>
                <w:szCs w:val="28"/>
              </w:rPr>
              <w:t>4</w:t>
            </w:r>
            <w:r w:rsidRPr="008B4713">
              <w:rPr>
                <w:rFonts w:ascii="Times New Roman" w:hAnsi="Times New Roman" w:cs="Times New Roman"/>
                <w:noProof/>
                <w:webHidden/>
                <w:sz w:val="28"/>
                <w:szCs w:val="28"/>
              </w:rPr>
              <w:fldChar w:fldCharType="end"/>
            </w:r>
          </w:hyperlink>
        </w:p>
        <w:p w14:paraId="3361B98A" w14:textId="77777777" w:rsidR="008B4713" w:rsidRPr="008B4713" w:rsidRDefault="007E2B66" w:rsidP="008B4713">
          <w:pPr>
            <w:pStyle w:val="18"/>
            <w:tabs>
              <w:tab w:val="right" w:leader="dot" w:pos="9962"/>
            </w:tabs>
            <w:spacing w:line="360" w:lineRule="auto"/>
            <w:jc w:val="both"/>
            <w:rPr>
              <w:rFonts w:ascii="Times New Roman" w:hAnsi="Times New Roman" w:cs="Times New Roman"/>
              <w:noProof/>
              <w:sz w:val="28"/>
              <w:szCs w:val="28"/>
            </w:rPr>
          </w:pPr>
          <w:hyperlink w:anchor="_Toc197634468" w:history="1">
            <w:r w:rsidR="008B4713" w:rsidRPr="008B4713">
              <w:rPr>
                <w:rStyle w:val="aff7"/>
                <w:rFonts w:ascii="Times New Roman" w:hAnsi="Times New Roman" w:cs="Times New Roman"/>
                <w:noProof/>
                <w:color w:val="auto"/>
                <w:sz w:val="28"/>
                <w:szCs w:val="28"/>
                <w:lang w:val="ru-RU"/>
              </w:rPr>
              <w:t>1. Теоретические основы и правовая природа государственной измены и шпионажа</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_Toc197634468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7</w:t>
            </w:r>
            <w:r w:rsidR="008B4713" w:rsidRPr="008B4713">
              <w:rPr>
                <w:rFonts w:ascii="Times New Roman" w:hAnsi="Times New Roman" w:cs="Times New Roman"/>
                <w:noProof/>
                <w:webHidden/>
                <w:sz w:val="28"/>
                <w:szCs w:val="28"/>
              </w:rPr>
              <w:fldChar w:fldCharType="end"/>
            </w:r>
          </w:hyperlink>
        </w:p>
        <w:p w14:paraId="4717A6F1" w14:textId="77777777" w:rsidR="008B4713" w:rsidRPr="008B4713" w:rsidRDefault="007E2B66" w:rsidP="008B4713">
          <w:pPr>
            <w:pStyle w:val="29"/>
            <w:tabs>
              <w:tab w:val="right" w:leader="dot" w:pos="9962"/>
            </w:tabs>
            <w:spacing w:line="360" w:lineRule="auto"/>
            <w:jc w:val="both"/>
            <w:rPr>
              <w:rFonts w:ascii="Times New Roman" w:hAnsi="Times New Roman" w:cs="Times New Roman"/>
              <w:noProof/>
              <w:sz w:val="28"/>
              <w:szCs w:val="28"/>
            </w:rPr>
          </w:pPr>
          <w:hyperlink w:anchor="_Toc197634469" w:history="1">
            <w:r w:rsidR="008B4713" w:rsidRPr="008B4713">
              <w:rPr>
                <w:rStyle w:val="aff7"/>
                <w:rFonts w:ascii="Times New Roman" w:hAnsi="Times New Roman" w:cs="Times New Roman"/>
                <w:noProof/>
                <w:color w:val="auto"/>
                <w:sz w:val="28"/>
                <w:szCs w:val="28"/>
                <w:lang w:val="ru-RU"/>
              </w:rPr>
              <w:t>1.1. Эволюция законодательства о государственной измене и шпионаже в российской и зарубежной правовой системе</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_Toc197634469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7</w:t>
            </w:r>
            <w:r w:rsidR="008B4713" w:rsidRPr="008B4713">
              <w:rPr>
                <w:rFonts w:ascii="Times New Roman" w:hAnsi="Times New Roman" w:cs="Times New Roman"/>
                <w:noProof/>
                <w:webHidden/>
                <w:sz w:val="28"/>
                <w:szCs w:val="28"/>
              </w:rPr>
              <w:fldChar w:fldCharType="end"/>
            </w:r>
          </w:hyperlink>
        </w:p>
        <w:p w14:paraId="716C5426" w14:textId="77777777" w:rsidR="008B4713" w:rsidRPr="008B4713" w:rsidRDefault="007E2B66" w:rsidP="008B4713">
          <w:pPr>
            <w:pStyle w:val="29"/>
            <w:tabs>
              <w:tab w:val="right" w:leader="dot" w:pos="9962"/>
            </w:tabs>
            <w:spacing w:line="360" w:lineRule="auto"/>
            <w:jc w:val="both"/>
            <w:rPr>
              <w:rFonts w:ascii="Times New Roman" w:hAnsi="Times New Roman" w:cs="Times New Roman"/>
              <w:noProof/>
              <w:sz w:val="28"/>
              <w:szCs w:val="28"/>
            </w:rPr>
          </w:pPr>
          <w:hyperlink w:anchor="_Toc197634470" w:history="1">
            <w:r w:rsidR="008B4713" w:rsidRPr="008B4713">
              <w:rPr>
                <w:rStyle w:val="aff7"/>
                <w:rFonts w:ascii="Times New Roman" w:hAnsi="Times New Roman" w:cs="Times New Roman"/>
                <w:noProof/>
                <w:color w:val="auto"/>
                <w:sz w:val="28"/>
                <w:szCs w:val="28"/>
                <w:lang w:val="ru-RU"/>
              </w:rPr>
              <w:t>1.2. Современное понимание и уголовно-правовая сущность государственной измены и шпионажа</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_Toc197634470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10</w:t>
            </w:r>
            <w:r w:rsidR="008B4713" w:rsidRPr="008B4713">
              <w:rPr>
                <w:rFonts w:ascii="Times New Roman" w:hAnsi="Times New Roman" w:cs="Times New Roman"/>
                <w:noProof/>
                <w:webHidden/>
                <w:sz w:val="28"/>
                <w:szCs w:val="28"/>
              </w:rPr>
              <w:fldChar w:fldCharType="end"/>
            </w:r>
          </w:hyperlink>
        </w:p>
        <w:p w14:paraId="63E52585" w14:textId="77777777" w:rsidR="008B4713" w:rsidRPr="008B4713" w:rsidRDefault="007E2B66" w:rsidP="008B4713">
          <w:pPr>
            <w:pStyle w:val="29"/>
            <w:tabs>
              <w:tab w:val="right" w:leader="dot" w:pos="9962"/>
            </w:tabs>
            <w:spacing w:line="360" w:lineRule="auto"/>
            <w:jc w:val="both"/>
            <w:rPr>
              <w:rFonts w:ascii="Times New Roman" w:hAnsi="Times New Roman" w:cs="Times New Roman"/>
              <w:noProof/>
              <w:sz w:val="28"/>
              <w:szCs w:val="28"/>
            </w:rPr>
          </w:pPr>
          <w:hyperlink w:anchor="_Toc197634471" w:history="1">
            <w:r w:rsidR="008B4713" w:rsidRPr="008B4713">
              <w:rPr>
                <w:rStyle w:val="aff7"/>
                <w:rFonts w:ascii="Times New Roman" w:hAnsi="Times New Roman" w:cs="Times New Roman"/>
                <w:noProof/>
                <w:color w:val="auto"/>
                <w:sz w:val="28"/>
                <w:szCs w:val="28"/>
                <w:lang w:val="ru-RU"/>
              </w:rPr>
              <w:t>1.3. Международно-правовые стандарты борьбы с государственной изменой и шпионажем</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_Toc197634471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14</w:t>
            </w:r>
            <w:r w:rsidR="008B4713" w:rsidRPr="008B4713">
              <w:rPr>
                <w:rFonts w:ascii="Times New Roman" w:hAnsi="Times New Roman" w:cs="Times New Roman"/>
                <w:noProof/>
                <w:webHidden/>
                <w:sz w:val="28"/>
                <w:szCs w:val="28"/>
              </w:rPr>
              <w:fldChar w:fldCharType="end"/>
            </w:r>
          </w:hyperlink>
        </w:p>
        <w:p w14:paraId="68DD58EC" w14:textId="77777777" w:rsidR="008B4713" w:rsidRPr="008B4713" w:rsidRDefault="007E2B66" w:rsidP="008B4713">
          <w:pPr>
            <w:pStyle w:val="18"/>
            <w:tabs>
              <w:tab w:val="right" w:leader="dot" w:pos="9962"/>
            </w:tabs>
            <w:spacing w:line="360" w:lineRule="auto"/>
            <w:jc w:val="both"/>
            <w:rPr>
              <w:rFonts w:ascii="Times New Roman" w:hAnsi="Times New Roman" w:cs="Times New Roman"/>
              <w:noProof/>
              <w:sz w:val="28"/>
              <w:szCs w:val="28"/>
            </w:rPr>
          </w:pPr>
          <w:hyperlink w:anchor="_Toc197634472" w:history="1">
            <w:r w:rsidR="008B4713" w:rsidRPr="008B4713">
              <w:rPr>
                <w:rStyle w:val="aff7"/>
                <w:rFonts w:ascii="Times New Roman" w:hAnsi="Times New Roman" w:cs="Times New Roman"/>
                <w:noProof/>
                <w:color w:val="auto"/>
                <w:sz w:val="28"/>
                <w:szCs w:val="28"/>
                <w:lang w:val="ru-RU"/>
              </w:rPr>
              <w:t>2. Уголовно-правовой анализ составов государственной измены и шпионажа</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_Toc197634472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19</w:t>
            </w:r>
            <w:r w:rsidR="008B4713" w:rsidRPr="008B4713">
              <w:rPr>
                <w:rFonts w:ascii="Times New Roman" w:hAnsi="Times New Roman" w:cs="Times New Roman"/>
                <w:noProof/>
                <w:webHidden/>
                <w:sz w:val="28"/>
                <w:szCs w:val="28"/>
              </w:rPr>
              <w:fldChar w:fldCharType="end"/>
            </w:r>
          </w:hyperlink>
        </w:p>
        <w:p w14:paraId="0EA94E5F" w14:textId="77777777" w:rsidR="008B4713" w:rsidRPr="008B4713" w:rsidRDefault="007E2B66" w:rsidP="008B4713">
          <w:pPr>
            <w:pStyle w:val="29"/>
            <w:tabs>
              <w:tab w:val="right" w:leader="dot" w:pos="9962"/>
            </w:tabs>
            <w:spacing w:line="360" w:lineRule="auto"/>
            <w:jc w:val="both"/>
            <w:rPr>
              <w:rFonts w:ascii="Times New Roman" w:hAnsi="Times New Roman" w:cs="Times New Roman"/>
              <w:noProof/>
              <w:sz w:val="28"/>
              <w:szCs w:val="28"/>
            </w:rPr>
          </w:pPr>
          <w:hyperlink w:anchor="_Toc197634473" w:history="1">
            <w:r w:rsidR="008B4713" w:rsidRPr="008B4713">
              <w:rPr>
                <w:rStyle w:val="aff7"/>
                <w:rFonts w:ascii="Times New Roman" w:hAnsi="Times New Roman" w:cs="Times New Roman"/>
                <w:noProof/>
                <w:color w:val="auto"/>
                <w:sz w:val="28"/>
                <w:szCs w:val="28"/>
                <w:lang w:val="ru-RU"/>
              </w:rPr>
              <w:t>2.1. Структура состава государственной измены: объект, объективная сторона, квалифицирующие признаки</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_Toc197634473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19</w:t>
            </w:r>
            <w:r w:rsidR="008B4713" w:rsidRPr="008B4713">
              <w:rPr>
                <w:rFonts w:ascii="Times New Roman" w:hAnsi="Times New Roman" w:cs="Times New Roman"/>
                <w:noProof/>
                <w:webHidden/>
                <w:sz w:val="28"/>
                <w:szCs w:val="28"/>
              </w:rPr>
              <w:fldChar w:fldCharType="end"/>
            </w:r>
          </w:hyperlink>
        </w:p>
        <w:p w14:paraId="103056ED" w14:textId="77777777" w:rsidR="008B4713" w:rsidRPr="008B4713" w:rsidRDefault="007E2B66" w:rsidP="008B4713">
          <w:pPr>
            <w:pStyle w:val="29"/>
            <w:tabs>
              <w:tab w:val="right" w:leader="dot" w:pos="9962"/>
            </w:tabs>
            <w:spacing w:line="360" w:lineRule="auto"/>
            <w:jc w:val="both"/>
            <w:rPr>
              <w:rFonts w:ascii="Times New Roman" w:hAnsi="Times New Roman" w:cs="Times New Roman"/>
              <w:noProof/>
              <w:sz w:val="28"/>
              <w:szCs w:val="28"/>
            </w:rPr>
          </w:pPr>
          <w:hyperlink w:anchor="_Toc197634474" w:history="1">
            <w:r w:rsidR="008B4713" w:rsidRPr="008B4713">
              <w:rPr>
                <w:rStyle w:val="aff7"/>
                <w:rFonts w:ascii="Times New Roman" w:hAnsi="Times New Roman" w:cs="Times New Roman"/>
                <w:noProof/>
                <w:color w:val="auto"/>
                <w:sz w:val="28"/>
                <w:szCs w:val="28"/>
                <w:lang w:val="ru-RU"/>
              </w:rPr>
              <w:t>2.2. Субъектный состав и психическое отношение лица к совершению государственной измены</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_Toc197634474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24</w:t>
            </w:r>
            <w:r w:rsidR="008B4713" w:rsidRPr="008B4713">
              <w:rPr>
                <w:rFonts w:ascii="Times New Roman" w:hAnsi="Times New Roman" w:cs="Times New Roman"/>
                <w:noProof/>
                <w:webHidden/>
                <w:sz w:val="28"/>
                <w:szCs w:val="28"/>
              </w:rPr>
              <w:fldChar w:fldCharType="end"/>
            </w:r>
          </w:hyperlink>
        </w:p>
        <w:p w14:paraId="29836F5B" w14:textId="77777777" w:rsidR="008B4713" w:rsidRPr="008B4713" w:rsidRDefault="007E2B66" w:rsidP="008B4713">
          <w:pPr>
            <w:pStyle w:val="29"/>
            <w:tabs>
              <w:tab w:val="right" w:leader="dot" w:pos="9962"/>
            </w:tabs>
            <w:spacing w:line="360" w:lineRule="auto"/>
            <w:jc w:val="both"/>
            <w:rPr>
              <w:rFonts w:ascii="Times New Roman" w:hAnsi="Times New Roman" w:cs="Times New Roman"/>
              <w:noProof/>
              <w:sz w:val="28"/>
              <w:szCs w:val="28"/>
            </w:rPr>
          </w:pPr>
          <w:hyperlink w:anchor="_Toc197634475" w:history="1">
            <w:r w:rsidR="008B4713" w:rsidRPr="008B4713">
              <w:rPr>
                <w:rStyle w:val="aff7"/>
                <w:rFonts w:ascii="Times New Roman" w:hAnsi="Times New Roman" w:cs="Times New Roman"/>
                <w:noProof/>
                <w:color w:val="auto"/>
                <w:sz w:val="28"/>
                <w:szCs w:val="28"/>
                <w:lang w:val="ru-RU"/>
              </w:rPr>
              <w:t>2.3. Сравнительно-правовой разбор шпионажа: состав преступления и разграничение с государственной изменой</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_Toc197634475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28</w:t>
            </w:r>
            <w:r w:rsidR="008B4713" w:rsidRPr="008B4713">
              <w:rPr>
                <w:rFonts w:ascii="Times New Roman" w:hAnsi="Times New Roman" w:cs="Times New Roman"/>
                <w:noProof/>
                <w:webHidden/>
                <w:sz w:val="28"/>
                <w:szCs w:val="28"/>
              </w:rPr>
              <w:fldChar w:fldCharType="end"/>
            </w:r>
          </w:hyperlink>
        </w:p>
        <w:p w14:paraId="3253C4CF" w14:textId="77777777" w:rsidR="008B4713" w:rsidRPr="008B4713" w:rsidRDefault="007E2B66" w:rsidP="008B4713">
          <w:pPr>
            <w:pStyle w:val="18"/>
            <w:tabs>
              <w:tab w:val="right" w:leader="dot" w:pos="9962"/>
            </w:tabs>
            <w:spacing w:line="360" w:lineRule="auto"/>
            <w:jc w:val="both"/>
            <w:rPr>
              <w:rFonts w:ascii="Times New Roman" w:hAnsi="Times New Roman" w:cs="Times New Roman"/>
              <w:noProof/>
              <w:sz w:val="28"/>
              <w:szCs w:val="28"/>
            </w:rPr>
          </w:pPr>
          <w:hyperlink w:anchor="_Toc197634476" w:history="1">
            <w:r w:rsidR="008B4713" w:rsidRPr="008B4713">
              <w:rPr>
                <w:rStyle w:val="aff7"/>
                <w:rFonts w:ascii="Times New Roman" w:hAnsi="Times New Roman" w:cs="Times New Roman"/>
                <w:noProof/>
                <w:color w:val="auto"/>
                <w:sz w:val="28"/>
                <w:szCs w:val="28"/>
                <w:lang w:val="ru-RU"/>
              </w:rPr>
              <w:t>Заключение</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_Toc197634476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33</w:t>
            </w:r>
            <w:r w:rsidR="008B4713" w:rsidRPr="008B4713">
              <w:rPr>
                <w:rFonts w:ascii="Times New Roman" w:hAnsi="Times New Roman" w:cs="Times New Roman"/>
                <w:noProof/>
                <w:webHidden/>
                <w:sz w:val="28"/>
                <w:szCs w:val="28"/>
              </w:rPr>
              <w:fldChar w:fldCharType="end"/>
            </w:r>
          </w:hyperlink>
        </w:p>
        <w:p w14:paraId="52B20F5E" w14:textId="77777777" w:rsidR="008B4713" w:rsidRPr="008B4713" w:rsidRDefault="007E2B66" w:rsidP="008B4713">
          <w:pPr>
            <w:pStyle w:val="18"/>
            <w:tabs>
              <w:tab w:val="right" w:leader="dot" w:pos="9962"/>
            </w:tabs>
            <w:spacing w:line="360" w:lineRule="auto"/>
            <w:jc w:val="both"/>
            <w:rPr>
              <w:rFonts w:ascii="Times New Roman" w:hAnsi="Times New Roman" w:cs="Times New Roman"/>
              <w:noProof/>
              <w:sz w:val="28"/>
              <w:szCs w:val="28"/>
            </w:rPr>
          </w:pPr>
          <w:hyperlink w:anchor="_Toc197634477" w:history="1">
            <w:r w:rsidR="008B4713" w:rsidRPr="008B4713">
              <w:rPr>
                <w:rStyle w:val="aff7"/>
                <w:rFonts w:ascii="Times New Roman" w:hAnsi="Times New Roman" w:cs="Times New Roman"/>
                <w:noProof/>
                <w:color w:val="auto"/>
                <w:sz w:val="28"/>
                <w:szCs w:val="28"/>
                <w:lang w:val="ru-RU"/>
              </w:rPr>
              <w:t>Список использованных источников и литературы</w:t>
            </w:r>
            <w:r w:rsidR="008B4713" w:rsidRPr="008B4713">
              <w:rPr>
                <w:rFonts w:ascii="Times New Roman" w:hAnsi="Times New Roman" w:cs="Times New Roman"/>
                <w:noProof/>
                <w:webHidden/>
                <w:sz w:val="28"/>
                <w:szCs w:val="28"/>
              </w:rPr>
              <w:tab/>
            </w:r>
            <w:r w:rsidR="008B4713" w:rsidRPr="008B4713">
              <w:rPr>
                <w:rFonts w:ascii="Times New Roman" w:hAnsi="Times New Roman" w:cs="Times New Roman"/>
                <w:noProof/>
                <w:webHidden/>
                <w:sz w:val="28"/>
                <w:szCs w:val="28"/>
              </w:rPr>
              <w:fldChar w:fldCharType="begin"/>
            </w:r>
            <w:r w:rsidR="008B4713" w:rsidRPr="008B4713">
              <w:rPr>
                <w:rFonts w:ascii="Times New Roman" w:hAnsi="Times New Roman" w:cs="Times New Roman"/>
                <w:noProof/>
                <w:webHidden/>
                <w:sz w:val="28"/>
                <w:szCs w:val="28"/>
              </w:rPr>
              <w:instrText xml:space="preserve"> PAGEREF _Toc197634477 \h </w:instrText>
            </w:r>
            <w:r w:rsidR="008B4713" w:rsidRPr="008B4713">
              <w:rPr>
                <w:rFonts w:ascii="Times New Roman" w:hAnsi="Times New Roman" w:cs="Times New Roman"/>
                <w:noProof/>
                <w:webHidden/>
                <w:sz w:val="28"/>
                <w:szCs w:val="28"/>
              </w:rPr>
            </w:r>
            <w:r w:rsidR="008B4713" w:rsidRPr="008B4713">
              <w:rPr>
                <w:rFonts w:ascii="Times New Roman" w:hAnsi="Times New Roman" w:cs="Times New Roman"/>
                <w:noProof/>
                <w:webHidden/>
                <w:sz w:val="28"/>
                <w:szCs w:val="28"/>
              </w:rPr>
              <w:fldChar w:fldCharType="separate"/>
            </w:r>
            <w:r w:rsidR="008B4713" w:rsidRPr="008B4713">
              <w:rPr>
                <w:rFonts w:ascii="Times New Roman" w:hAnsi="Times New Roman" w:cs="Times New Roman"/>
                <w:noProof/>
                <w:webHidden/>
                <w:sz w:val="28"/>
                <w:szCs w:val="28"/>
              </w:rPr>
              <w:t>36</w:t>
            </w:r>
            <w:r w:rsidR="008B4713" w:rsidRPr="008B4713">
              <w:rPr>
                <w:rFonts w:ascii="Times New Roman" w:hAnsi="Times New Roman" w:cs="Times New Roman"/>
                <w:noProof/>
                <w:webHidden/>
                <w:sz w:val="28"/>
                <w:szCs w:val="28"/>
              </w:rPr>
              <w:fldChar w:fldCharType="end"/>
            </w:r>
          </w:hyperlink>
        </w:p>
        <w:p w14:paraId="14045EA5" w14:textId="1FDB7E51" w:rsidR="008B4713" w:rsidRDefault="008B4713" w:rsidP="008B4713">
          <w:pPr>
            <w:spacing w:line="360" w:lineRule="auto"/>
            <w:jc w:val="both"/>
            <w:rPr>
              <w:lang w:val="ru-RU"/>
            </w:rPr>
          </w:pPr>
          <w:r w:rsidRPr="008B4713">
            <w:rPr>
              <w:rFonts w:ascii="Times New Roman" w:hAnsi="Times New Roman" w:cs="Times New Roman"/>
              <w:sz w:val="28"/>
              <w:szCs w:val="28"/>
              <w:lang w:val="ru-RU"/>
            </w:rPr>
            <w:fldChar w:fldCharType="end"/>
          </w:r>
          <w:r w:rsidR="00CC0C47">
            <w:rPr>
              <w:rFonts w:ascii="Times New Roman" w:hAnsi="Times New Roman" w:cs="Times New Roman"/>
              <w:sz w:val="28"/>
              <w:szCs w:val="28"/>
              <w:lang w:val="ru-RU"/>
            </w:rPr>
            <w:t xml:space="preserve"> </w:t>
          </w:r>
          <w:r w:rsidR="00CC0C47" w:rsidRPr="00CC0C47">
            <w:rPr>
              <w:rFonts w:ascii="Arial" w:eastAsia="Calibri" w:hAnsi="Arial" w:cs="Arial"/>
              <w:color w:val="FF0000"/>
              <w:sz w:val="23"/>
              <w:szCs w:val="23"/>
              <w:lang w:val="ru-RU"/>
            </w:rPr>
            <w:t>ВСЕ источники из</w:t>
          </w:r>
          <w:r w:rsidR="00CC0C47">
            <w:rPr>
              <w:rFonts w:ascii="Arial" w:eastAsia="Calibri" w:hAnsi="Arial" w:cs="Arial"/>
              <w:color w:val="FF0000"/>
              <w:sz w:val="23"/>
              <w:szCs w:val="23"/>
              <w:lang w:val="ru-RU"/>
            </w:rPr>
            <w:t xml:space="preserve"> утвержденного на этапе 1</w:t>
          </w:r>
          <w:r w:rsidR="00CC0C47" w:rsidRPr="00CC0C47">
            <w:rPr>
              <w:rFonts w:ascii="Arial" w:eastAsia="Calibri" w:hAnsi="Arial" w:cs="Arial"/>
              <w:color w:val="FF0000"/>
              <w:sz w:val="23"/>
              <w:szCs w:val="23"/>
              <w:lang w:val="ru-RU"/>
            </w:rPr>
            <w:t xml:space="preserve"> списка литературы должны быть использованы в тексте курсовой.</w:t>
          </w:r>
        </w:p>
      </w:sdtContent>
    </w:sdt>
    <w:p w14:paraId="06AF9D16" w14:textId="77777777" w:rsidR="006B2B97" w:rsidRPr="00CC0C47" w:rsidRDefault="006B2B97">
      <w:pPr>
        <w:spacing w:after="0" w:line="360" w:lineRule="auto"/>
        <w:ind w:firstLine="709"/>
        <w:jc w:val="both"/>
        <w:rPr>
          <w:lang w:val="ru-RU"/>
        </w:rPr>
      </w:pPr>
    </w:p>
    <w:p w14:paraId="1A2A10DD" w14:textId="77777777" w:rsidR="006B2B97" w:rsidRPr="00CC0C47" w:rsidRDefault="006B2B97">
      <w:pPr>
        <w:spacing w:after="0" w:line="360" w:lineRule="auto"/>
        <w:ind w:firstLine="709"/>
        <w:jc w:val="both"/>
        <w:rPr>
          <w:lang w:val="ru-RU"/>
        </w:rPr>
      </w:pPr>
    </w:p>
    <w:p w14:paraId="5AD5A6C8" w14:textId="77777777" w:rsidR="006B2B97" w:rsidRPr="00CC0C47" w:rsidRDefault="00A87BD0">
      <w:pPr>
        <w:spacing w:after="0" w:line="360" w:lineRule="auto"/>
        <w:ind w:firstLine="709"/>
        <w:jc w:val="both"/>
        <w:rPr>
          <w:lang w:val="ru-RU"/>
        </w:rPr>
      </w:pPr>
      <w:r w:rsidRPr="00CC0C47">
        <w:rPr>
          <w:rFonts w:ascii="Times New Roman" w:hAnsi="Times New Roman"/>
          <w:color w:val="000000"/>
          <w:sz w:val="28"/>
          <w:lang w:val="ru-RU"/>
        </w:rPr>
        <w:br w:type="page"/>
      </w:r>
    </w:p>
    <w:p w14:paraId="516C1ED9" w14:textId="77777777" w:rsidR="00A87BD0" w:rsidRPr="00A87BD0" w:rsidRDefault="00A87BD0" w:rsidP="00A87BD0">
      <w:pPr>
        <w:spacing w:after="0" w:line="360" w:lineRule="auto"/>
        <w:jc w:val="center"/>
        <w:rPr>
          <w:rFonts w:ascii="Times New Roman" w:hAnsi="Times New Roman" w:cs="Times New Roman"/>
          <w:b/>
          <w:sz w:val="28"/>
          <w:lang w:val="ru-RU"/>
        </w:rPr>
      </w:pPr>
      <w:r w:rsidRPr="00420D32">
        <w:rPr>
          <w:rFonts w:ascii="Times New Roman" w:hAnsi="Times New Roman" w:cs="Times New Roman"/>
          <w:b/>
          <w:sz w:val="28"/>
          <w:lang w:val="ru-RU"/>
        </w:rPr>
        <w:lastRenderedPageBreak/>
        <w:t>Перечень условных обозначений и сокращений</w:t>
      </w:r>
    </w:p>
    <w:p w14:paraId="3BE83CA8" w14:textId="77777777" w:rsidR="00A87BD0" w:rsidRPr="00A87BD0" w:rsidRDefault="00A87BD0" w:rsidP="00A87BD0">
      <w:pPr>
        <w:spacing w:after="0" w:line="360" w:lineRule="auto"/>
        <w:jc w:val="both"/>
        <w:rPr>
          <w:rFonts w:ascii="Times New Roman" w:hAnsi="Times New Roman" w:cs="Times New Roman"/>
          <w:sz w:val="28"/>
          <w:lang w:val="ru-RU"/>
        </w:rPr>
      </w:pPr>
    </w:p>
    <w:p w14:paraId="576BB9FE"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ГК РФ – Гражданс</w:t>
      </w:r>
      <w:r>
        <w:rPr>
          <w:rFonts w:ascii="Times New Roman" w:hAnsi="Times New Roman" w:cs="Times New Roman"/>
          <w:sz w:val="28"/>
          <w:lang w:val="ru-RU"/>
        </w:rPr>
        <w:t xml:space="preserve">кий кодекс Российской </w:t>
      </w:r>
      <w:proofErr w:type="spellStart"/>
      <w:r>
        <w:rPr>
          <w:rFonts w:ascii="Times New Roman" w:hAnsi="Times New Roman" w:cs="Times New Roman"/>
          <w:sz w:val="28"/>
          <w:lang w:val="ru-RU"/>
        </w:rPr>
        <w:t>Федераци</w:t>
      </w:r>
      <w:proofErr w:type="spellEnd"/>
    </w:p>
    <w:p w14:paraId="5ACB319E"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 xml:space="preserve">КНР </w:t>
      </w:r>
      <w:r>
        <w:rPr>
          <w:rFonts w:ascii="Times New Roman" w:hAnsi="Times New Roman" w:cs="Times New Roman"/>
          <w:sz w:val="28"/>
          <w:lang w:val="ru-RU"/>
        </w:rPr>
        <w:t>– Китайская Народная Республика</w:t>
      </w:r>
    </w:p>
    <w:p w14:paraId="403B6D44"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ООН –</w:t>
      </w:r>
      <w:r>
        <w:rPr>
          <w:rFonts w:ascii="Times New Roman" w:hAnsi="Times New Roman" w:cs="Times New Roman"/>
          <w:sz w:val="28"/>
          <w:lang w:val="ru-RU"/>
        </w:rPr>
        <w:t xml:space="preserve"> Организация Объединённых Наций</w:t>
      </w:r>
    </w:p>
    <w:p w14:paraId="42DB8EA3"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РФ</w:t>
      </w:r>
      <w:r>
        <w:rPr>
          <w:rFonts w:ascii="Times New Roman" w:hAnsi="Times New Roman" w:cs="Times New Roman"/>
          <w:sz w:val="28"/>
          <w:lang w:val="ru-RU"/>
        </w:rPr>
        <w:t xml:space="preserve"> – Российская Федерация</w:t>
      </w:r>
    </w:p>
    <w:p w14:paraId="7BFBE13F"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 xml:space="preserve">СНГ – Содружество </w:t>
      </w:r>
      <w:r>
        <w:rPr>
          <w:rFonts w:ascii="Times New Roman" w:hAnsi="Times New Roman" w:cs="Times New Roman"/>
          <w:sz w:val="28"/>
          <w:lang w:val="ru-RU"/>
        </w:rPr>
        <w:t>Независимых Государств</w:t>
      </w:r>
    </w:p>
    <w:p w14:paraId="08FD2C85"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СОШ – ср</w:t>
      </w:r>
      <w:r>
        <w:rPr>
          <w:rFonts w:ascii="Times New Roman" w:hAnsi="Times New Roman" w:cs="Times New Roman"/>
          <w:sz w:val="28"/>
          <w:lang w:val="ru-RU"/>
        </w:rPr>
        <w:t>едняя общеобразовательная школа</w:t>
      </w:r>
    </w:p>
    <w:p w14:paraId="73A19CE4"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УК РФ – Уголов</w:t>
      </w:r>
      <w:r>
        <w:rPr>
          <w:rFonts w:ascii="Times New Roman" w:hAnsi="Times New Roman" w:cs="Times New Roman"/>
          <w:sz w:val="28"/>
          <w:lang w:val="ru-RU"/>
        </w:rPr>
        <w:t>ный кодекс Российской Федерации</w:t>
      </w:r>
    </w:p>
    <w:p w14:paraId="1A0CC7F9"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ФЗ</w:t>
      </w:r>
      <w:r>
        <w:rPr>
          <w:rFonts w:ascii="Times New Roman" w:hAnsi="Times New Roman" w:cs="Times New Roman"/>
          <w:sz w:val="28"/>
          <w:lang w:val="ru-RU"/>
        </w:rPr>
        <w:t xml:space="preserve"> – федеральный закон</w:t>
      </w:r>
    </w:p>
    <w:p w14:paraId="776059B8"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ЕСПЧ – Евр</w:t>
      </w:r>
      <w:r>
        <w:rPr>
          <w:rFonts w:ascii="Times New Roman" w:hAnsi="Times New Roman" w:cs="Times New Roman"/>
          <w:sz w:val="28"/>
          <w:lang w:val="ru-RU"/>
        </w:rPr>
        <w:t>опейский суд по правам человека</w:t>
      </w:r>
    </w:p>
    <w:p w14:paraId="465EE5E0"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США</w:t>
      </w:r>
      <w:r>
        <w:rPr>
          <w:rFonts w:ascii="Times New Roman" w:hAnsi="Times New Roman" w:cs="Times New Roman"/>
          <w:sz w:val="28"/>
          <w:lang w:val="ru-RU"/>
        </w:rPr>
        <w:t xml:space="preserve"> – Соединённые Штаты Америки</w:t>
      </w:r>
    </w:p>
    <w:p w14:paraId="41A589EF"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ЦРУ – Централь</w:t>
      </w:r>
      <w:r>
        <w:rPr>
          <w:rFonts w:ascii="Times New Roman" w:hAnsi="Times New Roman" w:cs="Times New Roman"/>
          <w:sz w:val="28"/>
          <w:lang w:val="ru-RU"/>
        </w:rPr>
        <w:t>ное разведывательное управление</w:t>
      </w:r>
    </w:p>
    <w:p w14:paraId="06A95B36"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 xml:space="preserve">ФСБ – </w:t>
      </w:r>
      <w:r>
        <w:rPr>
          <w:rFonts w:ascii="Times New Roman" w:hAnsi="Times New Roman" w:cs="Times New Roman"/>
          <w:sz w:val="28"/>
          <w:lang w:val="ru-RU"/>
        </w:rPr>
        <w:t>Федеральная служба безопасности</w:t>
      </w:r>
    </w:p>
    <w:p w14:paraId="2A1CE1BD"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ФСИН – Федераль</w:t>
      </w:r>
      <w:r>
        <w:rPr>
          <w:rFonts w:ascii="Times New Roman" w:hAnsi="Times New Roman" w:cs="Times New Roman"/>
          <w:sz w:val="28"/>
          <w:lang w:val="ru-RU"/>
        </w:rPr>
        <w:t>ная служба исполнения наказаний</w:t>
      </w:r>
    </w:p>
    <w:p w14:paraId="310CCF33" w14:textId="77777777" w:rsid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МВД</w:t>
      </w:r>
      <w:r>
        <w:rPr>
          <w:rFonts w:ascii="Times New Roman" w:hAnsi="Times New Roman" w:cs="Times New Roman"/>
          <w:sz w:val="28"/>
          <w:lang w:val="ru-RU"/>
        </w:rPr>
        <w:t xml:space="preserve"> – Министерство внутренних дел</w:t>
      </w:r>
    </w:p>
    <w:p w14:paraId="5375B290" w14:textId="77777777" w:rsidR="00A87BD0" w:rsidRPr="00A87BD0" w:rsidRDefault="00A87BD0" w:rsidP="00A87BD0">
      <w:pPr>
        <w:spacing w:after="0" w:line="360" w:lineRule="auto"/>
        <w:jc w:val="both"/>
        <w:rPr>
          <w:rFonts w:ascii="Times New Roman" w:hAnsi="Times New Roman" w:cs="Times New Roman"/>
          <w:sz w:val="28"/>
          <w:lang w:val="ru-RU"/>
        </w:rPr>
      </w:pPr>
      <w:r w:rsidRPr="00A87BD0">
        <w:rPr>
          <w:rFonts w:ascii="Times New Roman" w:hAnsi="Times New Roman" w:cs="Times New Roman"/>
          <w:sz w:val="28"/>
          <w:lang w:val="ru-RU"/>
        </w:rPr>
        <w:t>Госдума – Государственная Дума Российской Федерации</w:t>
      </w:r>
    </w:p>
    <w:p w14:paraId="655032C0" w14:textId="77777777" w:rsidR="00A87BD0" w:rsidRPr="00A87BD0" w:rsidRDefault="00A87BD0" w:rsidP="00A87BD0">
      <w:pPr>
        <w:spacing w:after="0" w:line="360" w:lineRule="auto"/>
        <w:jc w:val="both"/>
        <w:rPr>
          <w:rFonts w:ascii="Times New Roman" w:eastAsiaTheme="majorEastAsia" w:hAnsi="Times New Roman" w:cs="Times New Roman"/>
          <w:b/>
          <w:bCs/>
          <w:color w:val="000000"/>
          <w:sz w:val="36"/>
          <w:szCs w:val="28"/>
          <w:lang w:val="ru-RU"/>
        </w:rPr>
      </w:pPr>
      <w:r w:rsidRPr="00A87BD0">
        <w:rPr>
          <w:rFonts w:ascii="Times New Roman" w:hAnsi="Times New Roman" w:cs="Times New Roman"/>
          <w:color w:val="000000"/>
          <w:sz w:val="28"/>
          <w:lang w:val="ru-RU"/>
        </w:rPr>
        <w:br w:type="page"/>
      </w:r>
    </w:p>
    <w:p w14:paraId="50B7D3EE" w14:textId="77777777" w:rsidR="006B2B97" w:rsidRPr="009673DA" w:rsidRDefault="00A87BD0">
      <w:pPr>
        <w:pStyle w:val="1"/>
        <w:pageBreakBefore/>
        <w:spacing w:before="0" w:line="360" w:lineRule="auto"/>
        <w:jc w:val="center"/>
        <w:rPr>
          <w:lang w:val="ru-RU"/>
        </w:rPr>
      </w:pPr>
      <w:bookmarkStart w:id="0" w:name="_Toc197634467"/>
      <w:r w:rsidRPr="009673DA">
        <w:rPr>
          <w:rFonts w:ascii="Times New Roman" w:hAnsi="Times New Roman"/>
          <w:color w:val="000000"/>
          <w:lang w:val="ru-RU"/>
        </w:rPr>
        <w:lastRenderedPageBreak/>
        <w:t>В</w:t>
      </w:r>
      <w:r w:rsidR="009673DA">
        <w:rPr>
          <w:rFonts w:ascii="Times New Roman" w:hAnsi="Times New Roman"/>
          <w:color w:val="000000"/>
          <w:lang w:val="ru-RU"/>
        </w:rPr>
        <w:t>ведение</w:t>
      </w:r>
      <w:bookmarkEnd w:id="0"/>
    </w:p>
    <w:p w14:paraId="374A25AE" w14:textId="77777777" w:rsidR="006B2B97" w:rsidRPr="009673DA" w:rsidRDefault="006B2B97">
      <w:pPr>
        <w:spacing w:after="0" w:line="360" w:lineRule="auto"/>
        <w:ind w:firstLine="709"/>
        <w:jc w:val="both"/>
        <w:rPr>
          <w:lang w:val="ru-RU"/>
        </w:rPr>
      </w:pPr>
    </w:p>
    <w:p w14:paraId="32946458"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Государственная измена и шпионаж относятся к категории особо тяжких преступлений, посягающих на внешнюю безопасность Российской Федерации. В современных условиях геополитической нестабильности и обострения международных отношений вопросы защиты суверенитета, территориальной целостности и конституционного строя страны приобретают особую значимость. Актуальность темы исследования обусловлена прежде всего стремительным ростом числа уголовных дел, возбужденных по статьям 275 и 276 УК РФ в последние годы.</w:t>
      </w:r>
    </w:p>
    <w:p w14:paraId="01DA5F89" w14:textId="77777777" w:rsidR="006B2B97" w:rsidRPr="009673DA" w:rsidRDefault="00A87BD0" w:rsidP="009673DA">
      <w:pPr>
        <w:spacing w:after="0" w:line="360" w:lineRule="auto"/>
        <w:ind w:firstLine="709"/>
        <w:jc w:val="both"/>
        <w:rPr>
          <w:lang w:val="ru-RU"/>
        </w:rPr>
      </w:pPr>
      <w:r w:rsidRPr="009673DA">
        <w:rPr>
          <w:rFonts w:ascii="Times New Roman" w:hAnsi="Times New Roman"/>
          <w:color w:val="000000"/>
          <w:sz w:val="28"/>
          <w:lang w:val="ru-RU"/>
        </w:rPr>
        <w:t>Статистические данные свидетельствуют о значительном увеличении количества осужденных за государственную измену – с 16 случаев в 2022 году до 156 в 2025 году, а по делам о шпионаже наблюдается рост с 1 до 24 осужденных за аналогичный период. Подобная динамика требует всестороннего анализа состава данных преступлений, особенностей их квалификации, а также тенденций правоприменительной практики.</w:t>
      </w:r>
      <w:r w:rsidR="009673DA">
        <w:rPr>
          <w:lang w:val="ru-RU"/>
        </w:rPr>
        <w:t xml:space="preserve"> </w:t>
      </w:r>
      <w:r w:rsidRPr="009673DA">
        <w:rPr>
          <w:rFonts w:ascii="Times New Roman" w:hAnsi="Times New Roman"/>
          <w:color w:val="000000"/>
          <w:sz w:val="28"/>
          <w:lang w:val="ru-RU"/>
        </w:rPr>
        <w:t>В правовом государстве борьба с преступлениями против безопасности страны должна сочетаться с соблюдением принципов законности и справедливости. Это предполагает четкое понимание правовой природы государственной измены и шпионажа, точное определение границ уголовно-правового запрета, недопущение необоснованного расширения сферы применения соответствующих норм.</w:t>
      </w:r>
    </w:p>
    <w:p w14:paraId="318FBCE6"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Тема исследования приобретает дополнительную актуальность в контексте происходящих изменений уголовного законодательства. В 2023 году был внесен ряд значимых поправок в статьи 275 и 276 УК РФ, предусматривающих возможность назначения пожизненного лишения свободы, что свидетельствует о стремлении законодателя усилить охрану государственной безопасности.</w:t>
      </w:r>
    </w:p>
    <w:p w14:paraId="724E8AE3"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lastRenderedPageBreak/>
        <w:t>Целью настоящей работы выступает комплексное исследование уголовно-правовой характеристики государственной измены и шпионажа, выявление особенностей данных составов преступлений и проблем их квалификации.</w:t>
      </w:r>
    </w:p>
    <w:p w14:paraId="4A33144F"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Для достижения поставленной цели необходимо решить следующие задачи:</w:t>
      </w:r>
    </w:p>
    <w:p w14:paraId="249EFFA1" w14:textId="77777777" w:rsidR="006B2B97" w:rsidRPr="009673DA" w:rsidRDefault="00A87BD0" w:rsidP="009673DA">
      <w:pPr>
        <w:pStyle w:val="ae"/>
        <w:numPr>
          <w:ilvl w:val="0"/>
          <w:numId w:val="11"/>
        </w:numPr>
        <w:spacing w:after="0" w:line="360" w:lineRule="auto"/>
        <w:ind w:left="0" w:firstLine="709"/>
        <w:jc w:val="both"/>
        <w:rPr>
          <w:lang w:val="ru-RU"/>
        </w:rPr>
      </w:pPr>
      <w:r w:rsidRPr="009673DA">
        <w:rPr>
          <w:rFonts w:ascii="Times New Roman" w:hAnsi="Times New Roman"/>
          <w:color w:val="000000"/>
          <w:sz w:val="28"/>
          <w:lang w:val="ru-RU"/>
        </w:rPr>
        <w:t>проследить эволюцию законодательства о государственной измене и шпионаже;</w:t>
      </w:r>
    </w:p>
    <w:p w14:paraId="02C190AB" w14:textId="77777777" w:rsidR="006B2B97" w:rsidRPr="009673DA" w:rsidRDefault="00A87BD0" w:rsidP="009673DA">
      <w:pPr>
        <w:pStyle w:val="ae"/>
        <w:numPr>
          <w:ilvl w:val="0"/>
          <w:numId w:val="11"/>
        </w:numPr>
        <w:spacing w:after="0" w:line="360" w:lineRule="auto"/>
        <w:ind w:left="0" w:firstLine="709"/>
        <w:jc w:val="both"/>
        <w:rPr>
          <w:lang w:val="ru-RU"/>
        </w:rPr>
      </w:pPr>
      <w:r w:rsidRPr="009673DA">
        <w:rPr>
          <w:rFonts w:ascii="Times New Roman" w:hAnsi="Times New Roman"/>
          <w:color w:val="000000"/>
          <w:sz w:val="28"/>
          <w:lang w:val="ru-RU"/>
        </w:rPr>
        <w:t>раскрыть современное понимание и уголовно-правовую сущность рассматриваемых преступлений;</w:t>
      </w:r>
    </w:p>
    <w:p w14:paraId="56D7A70B" w14:textId="77777777" w:rsidR="006B2B97" w:rsidRPr="009673DA" w:rsidRDefault="00A87BD0" w:rsidP="009673DA">
      <w:pPr>
        <w:pStyle w:val="ae"/>
        <w:numPr>
          <w:ilvl w:val="0"/>
          <w:numId w:val="11"/>
        </w:numPr>
        <w:spacing w:after="0" w:line="360" w:lineRule="auto"/>
        <w:ind w:left="0" w:firstLine="709"/>
        <w:jc w:val="both"/>
        <w:rPr>
          <w:lang w:val="ru-RU"/>
        </w:rPr>
      </w:pPr>
      <w:r w:rsidRPr="009673DA">
        <w:rPr>
          <w:rFonts w:ascii="Times New Roman" w:hAnsi="Times New Roman"/>
          <w:color w:val="000000"/>
          <w:sz w:val="28"/>
          <w:lang w:val="ru-RU"/>
        </w:rPr>
        <w:t>проанализировать международно-правовые стандарты борьбы с государственной изменой и шпионажем;</w:t>
      </w:r>
    </w:p>
    <w:p w14:paraId="2A30304F" w14:textId="77777777" w:rsidR="006B2B97" w:rsidRPr="009673DA" w:rsidRDefault="00A87BD0" w:rsidP="009673DA">
      <w:pPr>
        <w:pStyle w:val="ae"/>
        <w:numPr>
          <w:ilvl w:val="0"/>
          <w:numId w:val="11"/>
        </w:numPr>
        <w:spacing w:after="0" w:line="360" w:lineRule="auto"/>
        <w:ind w:left="0" w:firstLine="709"/>
        <w:jc w:val="both"/>
        <w:rPr>
          <w:lang w:val="ru-RU"/>
        </w:rPr>
      </w:pPr>
      <w:r w:rsidRPr="009673DA">
        <w:rPr>
          <w:rFonts w:ascii="Times New Roman" w:hAnsi="Times New Roman"/>
          <w:color w:val="000000"/>
          <w:sz w:val="28"/>
          <w:lang w:val="ru-RU"/>
        </w:rPr>
        <w:t>исследовать структуру составов государственной измены и шпионажа;</w:t>
      </w:r>
    </w:p>
    <w:p w14:paraId="15BA12FB" w14:textId="77777777" w:rsidR="006B2B97" w:rsidRPr="009673DA" w:rsidRDefault="00A87BD0" w:rsidP="009673DA">
      <w:pPr>
        <w:pStyle w:val="ae"/>
        <w:numPr>
          <w:ilvl w:val="0"/>
          <w:numId w:val="11"/>
        </w:numPr>
        <w:spacing w:after="0" w:line="360" w:lineRule="auto"/>
        <w:ind w:left="0" w:firstLine="709"/>
        <w:jc w:val="both"/>
        <w:rPr>
          <w:lang w:val="ru-RU"/>
        </w:rPr>
      </w:pPr>
      <w:r w:rsidRPr="009673DA">
        <w:rPr>
          <w:rFonts w:ascii="Times New Roman" w:hAnsi="Times New Roman"/>
          <w:color w:val="000000"/>
          <w:sz w:val="28"/>
          <w:lang w:val="ru-RU"/>
        </w:rPr>
        <w:t>охарактеризовать субъектный состав и психическое отношение лица к совершению данных преступлений;</w:t>
      </w:r>
    </w:p>
    <w:p w14:paraId="1E76D737" w14:textId="77777777" w:rsidR="009673DA" w:rsidRPr="009673DA" w:rsidRDefault="00A87BD0" w:rsidP="009673DA">
      <w:pPr>
        <w:pStyle w:val="ae"/>
        <w:numPr>
          <w:ilvl w:val="0"/>
          <w:numId w:val="11"/>
        </w:numPr>
        <w:spacing w:after="0" w:line="360" w:lineRule="auto"/>
        <w:ind w:left="0" w:firstLine="709"/>
        <w:jc w:val="both"/>
        <w:rPr>
          <w:rFonts w:ascii="Times New Roman" w:hAnsi="Times New Roman"/>
          <w:color w:val="000000"/>
          <w:sz w:val="28"/>
          <w:lang w:val="ru-RU"/>
        </w:rPr>
      </w:pPr>
      <w:r w:rsidRPr="009673DA">
        <w:rPr>
          <w:rFonts w:ascii="Times New Roman" w:hAnsi="Times New Roman"/>
          <w:color w:val="000000"/>
          <w:sz w:val="28"/>
          <w:lang w:val="ru-RU"/>
        </w:rPr>
        <w:t>провести сравнительно-правовой разбор шпионажа и его разграничение с государственной изменой.</w:t>
      </w:r>
    </w:p>
    <w:p w14:paraId="502B1D04" w14:textId="77777777" w:rsidR="009673DA" w:rsidRDefault="009673DA" w:rsidP="009673DA">
      <w:pPr>
        <w:spacing w:after="0" w:line="360" w:lineRule="auto"/>
        <w:ind w:firstLine="709"/>
        <w:jc w:val="both"/>
        <w:rPr>
          <w:rFonts w:ascii="Times New Roman" w:hAnsi="Times New Roman"/>
          <w:color w:val="000000"/>
          <w:sz w:val="28"/>
          <w:lang w:val="ru-RU"/>
        </w:rPr>
      </w:pPr>
      <w:r w:rsidRPr="009673DA">
        <w:rPr>
          <w:rFonts w:ascii="Times New Roman" w:hAnsi="Times New Roman" w:cs="Times New Roman"/>
          <w:sz w:val="28"/>
          <w:lang w:val="ru-RU"/>
        </w:rPr>
        <w:t>Объект исследования – уголовно наказуемые деяния, посягающие на внешнюю и внутреннюю безопасность Российской Федерации.</w:t>
      </w:r>
    </w:p>
    <w:p w14:paraId="2104F999" w14:textId="77777777" w:rsidR="009673DA" w:rsidRPr="009673DA" w:rsidRDefault="009673DA" w:rsidP="009673DA">
      <w:pPr>
        <w:spacing w:after="0" w:line="360" w:lineRule="auto"/>
        <w:ind w:firstLine="709"/>
        <w:jc w:val="both"/>
        <w:rPr>
          <w:rFonts w:ascii="Times New Roman" w:hAnsi="Times New Roman"/>
          <w:color w:val="000000"/>
          <w:sz w:val="28"/>
          <w:lang w:val="ru-RU"/>
        </w:rPr>
      </w:pPr>
      <w:r w:rsidRPr="009673DA">
        <w:rPr>
          <w:rFonts w:ascii="Times New Roman" w:hAnsi="Times New Roman" w:cs="Times New Roman"/>
          <w:sz w:val="28"/>
          <w:lang w:val="ru-RU"/>
        </w:rPr>
        <w:t>Предмет исследования – уголовно-правовые нормы, регулирующие ответственность за государственную измену и шпионаж, а также практика их применения.</w:t>
      </w:r>
    </w:p>
    <w:p w14:paraId="56E81F93"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Методологическую базу исследования составляют диалектический, историко-правовой, формально-юридический, системно-структурный, сравнительно-правовой методы, а также метод статистического анализа. Применение данных методов позволяет всесторонне и объективно исследовать правовую природу государственной измены и шпионажа, определить особенности их уголовно-правовой характеристики.</w:t>
      </w:r>
    </w:p>
    <w:p w14:paraId="22101EB3"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Теоретическую основу работы составляют труды ведущих отечественных ученых-юристов в области уголовного права. Проблемы квалификации </w:t>
      </w:r>
      <w:r w:rsidRPr="009673DA">
        <w:rPr>
          <w:rFonts w:ascii="Times New Roman" w:hAnsi="Times New Roman"/>
          <w:color w:val="000000"/>
          <w:sz w:val="28"/>
          <w:lang w:val="ru-RU"/>
        </w:rPr>
        <w:lastRenderedPageBreak/>
        <w:t xml:space="preserve">государственной измены и шпионажа рассматривались в работах таких исследователей, как И.М. Середа, С.А. </w:t>
      </w:r>
      <w:proofErr w:type="spellStart"/>
      <w:r w:rsidRPr="009673DA">
        <w:rPr>
          <w:rFonts w:ascii="Times New Roman" w:hAnsi="Times New Roman"/>
          <w:color w:val="000000"/>
          <w:sz w:val="28"/>
          <w:lang w:val="ru-RU"/>
        </w:rPr>
        <w:t>Стяжкина</w:t>
      </w:r>
      <w:proofErr w:type="spellEnd"/>
      <w:r w:rsidRPr="009673DA">
        <w:rPr>
          <w:rFonts w:ascii="Times New Roman" w:hAnsi="Times New Roman"/>
          <w:color w:val="000000"/>
          <w:sz w:val="28"/>
          <w:lang w:val="ru-RU"/>
        </w:rPr>
        <w:t>, Э.В. Куликов, В.И. Михайлов, А.В. Пономаренко и других авторов, внесших значительный вклад в развитие теоретических представлений о преступлениях против безопасности государства.</w:t>
      </w:r>
    </w:p>
    <w:p w14:paraId="5F7679C4"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Практическая значимость работы заключается в возможности использования полученных результатов в правоприменительной деятельности органов предварительного расследования и судов при квалификации деяний по статьям 275 и 276 УК РФ. Выводы и рекомендации, сформулированные в рамках данного исследования, могут быть полезны для совершенствования законодательства в сфере противодействия преступлениям против безопасности государства, а также в образовательном процессе при подготовке специалистов в области юриспруденции.</w:t>
      </w:r>
    </w:p>
    <w:p w14:paraId="5F2A2BA5" w14:textId="77777777" w:rsidR="006B2B97" w:rsidRPr="009673DA" w:rsidRDefault="009673DA">
      <w:pPr>
        <w:spacing w:after="0" w:line="360" w:lineRule="auto"/>
        <w:ind w:firstLine="709"/>
        <w:jc w:val="both"/>
        <w:rPr>
          <w:lang w:val="ru-RU"/>
        </w:rPr>
      </w:pPr>
      <w:r>
        <w:rPr>
          <w:rFonts w:ascii="Times New Roman" w:hAnsi="Times New Roman"/>
          <w:color w:val="000000"/>
          <w:sz w:val="28"/>
          <w:lang w:val="ru-RU"/>
        </w:rPr>
        <w:t>К</w:t>
      </w:r>
      <w:r w:rsidR="00A87BD0" w:rsidRPr="009673DA">
        <w:rPr>
          <w:rFonts w:ascii="Times New Roman" w:hAnsi="Times New Roman"/>
          <w:color w:val="000000"/>
          <w:sz w:val="28"/>
          <w:lang w:val="ru-RU"/>
        </w:rPr>
        <w:t>омплексное исследование уголовно-правовой характеристики государственной измены и шпионажа представляет не только теоретический интерес, но и обладает существенной практической значимостью в контексте обеспечения безопасности Российской Федерации.</w:t>
      </w:r>
    </w:p>
    <w:p w14:paraId="6FD931CE" w14:textId="77777777" w:rsidR="006B2B97" w:rsidRPr="009673DA" w:rsidRDefault="006B2B97">
      <w:pPr>
        <w:spacing w:after="0" w:line="360" w:lineRule="auto"/>
        <w:ind w:firstLine="709"/>
        <w:jc w:val="both"/>
        <w:rPr>
          <w:lang w:val="ru-RU"/>
        </w:rPr>
      </w:pPr>
    </w:p>
    <w:p w14:paraId="7A589602" w14:textId="77777777" w:rsidR="009673DA" w:rsidRDefault="009673DA">
      <w:pPr>
        <w:rPr>
          <w:rFonts w:ascii="Times New Roman" w:eastAsiaTheme="majorEastAsia" w:hAnsi="Times New Roman" w:cstheme="majorBidi"/>
          <w:b/>
          <w:bCs/>
          <w:color w:val="000000"/>
          <w:sz w:val="28"/>
          <w:szCs w:val="26"/>
          <w:lang w:val="ru-RU"/>
        </w:rPr>
      </w:pPr>
      <w:r>
        <w:rPr>
          <w:rFonts w:ascii="Times New Roman" w:hAnsi="Times New Roman"/>
          <w:color w:val="000000"/>
          <w:sz w:val="28"/>
          <w:lang w:val="ru-RU"/>
        </w:rPr>
        <w:br w:type="page"/>
      </w:r>
    </w:p>
    <w:p w14:paraId="337FB367" w14:textId="77777777" w:rsidR="009673DA" w:rsidRPr="009673DA" w:rsidRDefault="009673DA" w:rsidP="009673DA">
      <w:pPr>
        <w:spacing w:after="0" w:line="360" w:lineRule="auto"/>
        <w:jc w:val="center"/>
        <w:outlineLvl w:val="0"/>
        <w:rPr>
          <w:rFonts w:ascii="Times New Roman" w:hAnsi="Times New Roman" w:cs="Times New Roman"/>
          <w:b/>
          <w:sz w:val="28"/>
          <w:lang w:val="ru-RU"/>
        </w:rPr>
      </w:pPr>
      <w:bookmarkStart w:id="1" w:name="_Toc197634468"/>
      <w:r w:rsidRPr="009673DA">
        <w:rPr>
          <w:rFonts w:ascii="Times New Roman" w:hAnsi="Times New Roman" w:cs="Times New Roman"/>
          <w:b/>
          <w:sz w:val="28"/>
          <w:lang w:val="ru-RU"/>
        </w:rPr>
        <w:lastRenderedPageBreak/>
        <w:t>Глава 1. Теоретические основы и правовая природа государственной измены и шпионажа</w:t>
      </w:r>
      <w:bookmarkEnd w:id="1"/>
    </w:p>
    <w:p w14:paraId="451246D1" w14:textId="77777777" w:rsidR="009673DA" w:rsidRDefault="009673DA">
      <w:pPr>
        <w:pStyle w:val="21"/>
        <w:spacing w:before="0" w:line="360" w:lineRule="auto"/>
        <w:ind w:firstLine="709"/>
        <w:jc w:val="both"/>
        <w:rPr>
          <w:rFonts w:ascii="Times New Roman" w:hAnsi="Times New Roman"/>
          <w:color w:val="000000"/>
          <w:sz w:val="28"/>
          <w:lang w:val="ru-RU"/>
        </w:rPr>
      </w:pPr>
    </w:p>
    <w:p w14:paraId="693395F1" w14:textId="77777777" w:rsidR="006B2B97" w:rsidRPr="009673DA" w:rsidRDefault="00A87BD0">
      <w:pPr>
        <w:pStyle w:val="21"/>
        <w:spacing w:before="0" w:line="360" w:lineRule="auto"/>
        <w:ind w:firstLine="709"/>
        <w:jc w:val="both"/>
        <w:rPr>
          <w:lang w:val="ru-RU"/>
        </w:rPr>
      </w:pPr>
      <w:bookmarkStart w:id="2" w:name="_Toc197634469"/>
      <w:r w:rsidRPr="009673DA">
        <w:rPr>
          <w:rFonts w:ascii="Times New Roman" w:hAnsi="Times New Roman"/>
          <w:color w:val="000000"/>
          <w:sz w:val="28"/>
          <w:lang w:val="ru-RU"/>
        </w:rPr>
        <w:t>1.1. Эволюция законодательства о государственной измене и шпионаже в российской и зарубежной правовой системе</w:t>
      </w:r>
      <w:bookmarkEnd w:id="2"/>
    </w:p>
    <w:p w14:paraId="7B0C2C78"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История правового регулирования государственной измены и шпионажа в России отражает эволюцию подходов государства к защите своих интересов и безопасности. Законодательное регулирование этих преступлений прошло длительный путь трансформации, начиная с древнерусских правовых актов и заканчивая современными положениями Уголовного кодекса Российской Федерации.</w:t>
      </w:r>
      <w:r>
        <w:rPr>
          <w:rStyle w:val="aff6"/>
          <w:rFonts w:ascii="Times New Roman" w:hAnsi="Times New Roman"/>
          <w:color w:val="000000"/>
          <w:sz w:val="28"/>
          <w:lang w:val="ru-RU"/>
        </w:rPr>
        <w:footnoteReference w:id="1"/>
      </w:r>
    </w:p>
    <w:p w14:paraId="1D12E358" w14:textId="77777777" w:rsidR="006B2B97" w:rsidRPr="009673DA" w:rsidRDefault="00A87BD0" w:rsidP="00A87BD0">
      <w:pPr>
        <w:spacing w:after="0" w:line="360" w:lineRule="auto"/>
        <w:ind w:firstLine="709"/>
        <w:jc w:val="both"/>
        <w:rPr>
          <w:lang w:val="ru-RU"/>
        </w:rPr>
      </w:pPr>
      <w:r w:rsidRPr="009673DA">
        <w:rPr>
          <w:rFonts w:ascii="Times New Roman" w:hAnsi="Times New Roman"/>
          <w:color w:val="000000"/>
          <w:sz w:val="28"/>
          <w:lang w:val="ru-RU"/>
        </w:rPr>
        <w:t>В дореволюционной России понятие государственной измены формировалось постепенно. Первые упоминания о наказаниях за действия, наносящие ущерб государству, можно найти еще в Русской Правде и Соборном Уложении 1649 года. Однако систематизированный подход к определению государственной измены впервые был представлен в Уложении о наказаниях уголовных и исправительных 1845 года, где данное преступление рассматривалось как одно из наиболее тяжких.</w:t>
      </w:r>
      <w:r>
        <w:rPr>
          <w:lang w:val="ru-RU"/>
        </w:rPr>
        <w:t xml:space="preserve"> </w:t>
      </w:r>
      <w:r w:rsidRPr="009673DA">
        <w:rPr>
          <w:rFonts w:ascii="Times New Roman" w:hAnsi="Times New Roman"/>
          <w:color w:val="000000"/>
          <w:sz w:val="28"/>
          <w:lang w:val="ru-RU"/>
        </w:rPr>
        <w:t>Советский период характеризовался существенным ужесточением ответственности за государственную измену и шпионаж. Первый Уголовный кодекс РСФСР 1922 года предусматривал высшую меру наказания за эти преступления. В последующих редакциях УК РСФСР 1926 и 1960 годов нормы о государственной измене и шпионаже также занимали центральное место в системе преступлений против государства.</w:t>
      </w:r>
      <w:r>
        <w:rPr>
          <w:rStyle w:val="aff6"/>
          <w:rFonts w:ascii="Times New Roman" w:hAnsi="Times New Roman"/>
          <w:color w:val="000000"/>
          <w:sz w:val="28"/>
          <w:lang w:val="ru-RU"/>
        </w:rPr>
        <w:footnoteReference w:id="2"/>
      </w:r>
    </w:p>
    <w:p w14:paraId="78A8623C"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После распада СССР и принятия Конституции РФ 1993 года подход к регулированию государственной измены и шпионажа был пересмотрен в </w:t>
      </w:r>
      <w:r w:rsidRPr="009673DA">
        <w:rPr>
          <w:rFonts w:ascii="Times New Roman" w:hAnsi="Times New Roman"/>
          <w:color w:val="000000"/>
          <w:sz w:val="28"/>
          <w:lang w:val="ru-RU"/>
        </w:rPr>
        <w:lastRenderedPageBreak/>
        <w:t>соответствии с новыми политическими и социальными реалиями. Современное понимание этих преступлений нашло отражение в Уголовном кодексе РФ 1996 года, где они закреплены в статьях 275 и 276 соответственно.</w:t>
      </w:r>
    </w:p>
    <w:p w14:paraId="6ECD8BA2"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Анализируя эволюцию законодательства о государственной измене и шпионаже, необходимо отметить, что данные нормы неоднократно подвергались изменениям. Особенно значимые поправки были внесены Федеральным законом от 12.11.2012 № 190-ФЗ, который расширил понятие государственной измены, включив в него оказание финансовой, материально-технической, консультационной или иной помощи иностранному государству, международной либо иностранной организации или их представителям в деятельности, направленной против безопасности Российской Федерации.</w:t>
      </w:r>
      <w:r>
        <w:rPr>
          <w:rStyle w:val="aff6"/>
          <w:rFonts w:ascii="Times New Roman" w:hAnsi="Times New Roman"/>
          <w:color w:val="000000"/>
          <w:sz w:val="28"/>
          <w:lang w:val="ru-RU"/>
        </w:rPr>
        <w:footnoteReference w:id="3"/>
      </w:r>
    </w:p>
    <w:p w14:paraId="5E72BF29"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Существенное ужесточение ответственности произошло в 2023 году с принятием Федерального закона от 28.04.2023 № 157-ФЗ, который дополнил санкции статей 275 и 276 УК РФ возможностью назначения пожизненного лишения свободы за государственную измену и шпионаж. Данные изменения отражают современные тенденции в борьбе с угрозами национальной безопасности в условиях геополитической напряженности.</w:t>
      </w:r>
      <w:r>
        <w:rPr>
          <w:rStyle w:val="aff6"/>
          <w:rFonts w:ascii="Times New Roman" w:hAnsi="Times New Roman"/>
          <w:color w:val="000000"/>
          <w:sz w:val="28"/>
          <w:lang w:val="ru-RU"/>
        </w:rPr>
        <w:footnoteReference w:id="4"/>
      </w:r>
    </w:p>
    <w:p w14:paraId="731C64BA"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Для более наглядного представления эволюции уголовного законодательства о государственной измене и шпионаже обратимся к сравн</w:t>
      </w:r>
      <w:r w:rsidR="009673DA">
        <w:rPr>
          <w:rFonts w:ascii="Times New Roman" w:hAnsi="Times New Roman"/>
          <w:color w:val="000000"/>
          <w:sz w:val="28"/>
          <w:lang w:val="ru-RU"/>
        </w:rPr>
        <w:t xml:space="preserve">ительной таблице (см. таблицу </w:t>
      </w:r>
      <w:r w:rsidRPr="009673DA">
        <w:rPr>
          <w:rFonts w:ascii="Times New Roman" w:hAnsi="Times New Roman"/>
          <w:color w:val="000000"/>
          <w:sz w:val="28"/>
          <w:lang w:val="ru-RU"/>
        </w:rPr>
        <w:t>1).</w:t>
      </w:r>
    </w:p>
    <w:p w14:paraId="235135CC" w14:textId="77777777" w:rsidR="006B2B97" w:rsidRPr="009673DA" w:rsidRDefault="006B2B97">
      <w:pPr>
        <w:spacing w:after="0" w:line="360" w:lineRule="auto"/>
        <w:ind w:firstLine="709"/>
        <w:jc w:val="both"/>
        <w:rPr>
          <w:lang w:val="ru-RU"/>
        </w:rPr>
      </w:pPr>
    </w:p>
    <w:p w14:paraId="64EBEC8A" w14:textId="77777777" w:rsidR="00C33AD9" w:rsidRDefault="00C33AD9">
      <w:pPr>
        <w:spacing w:after="0" w:line="360" w:lineRule="auto"/>
        <w:jc w:val="center"/>
        <w:rPr>
          <w:rFonts w:ascii="Times New Roman" w:hAnsi="Times New Roman"/>
          <w:color w:val="000000"/>
          <w:sz w:val="28"/>
          <w:lang w:val="ru-RU"/>
        </w:rPr>
      </w:pPr>
    </w:p>
    <w:p w14:paraId="7D0770E5" w14:textId="77777777" w:rsidR="00C33AD9" w:rsidRDefault="00C33AD9">
      <w:pPr>
        <w:spacing w:after="0" w:line="360" w:lineRule="auto"/>
        <w:jc w:val="center"/>
        <w:rPr>
          <w:rFonts w:ascii="Times New Roman" w:hAnsi="Times New Roman"/>
          <w:color w:val="000000"/>
          <w:sz w:val="28"/>
          <w:lang w:val="ru-RU"/>
        </w:rPr>
      </w:pPr>
    </w:p>
    <w:p w14:paraId="7D89A142" w14:textId="12D12865" w:rsidR="006B2B97" w:rsidRPr="009673DA" w:rsidRDefault="009673DA" w:rsidP="00C33AD9">
      <w:pPr>
        <w:spacing w:after="0" w:line="360" w:lineRule="auto"/>
        <w:jc w:val="both"/>
        <w:rPr>
          <w:lang w:val="ru-RU"/>
        </w:rPr>
      </w:pPr>
      <w:r>
        <w:rPr>
          <w:rFonts w:ascii="Times New Roman" w:hAnsi="Times New Roman"/>
          <w:color w:val="000000"/>
          <w:sz w:val="28"/>
          <w:lang w:val="ru-RU"/>
        </w:rPr>
        <w:lastRenderedPageBreak/>
        <w:t>Т</w:t>
      </w:r>
      <w:bookmarkStart w:id="3" w:name="_GoBack"/>
      <w:bookmarkEnd w:id="3"/>
      <w:r>
        <w:rPr>
          <w:rFonts w:ascii="Times New Roman" w:hAnsi="Times New Roman"/>
          <w:color w:val="000000"/>
          <w:sz w:val="28"/>
          <w:lang w:val="ru-RU"/>
        </w:rPr>
        <w:t xml:space="preserve">аблица </w:t>
      </w:r>
      <w:r w:rsidR="00A87BD0" w:rsidRPr="009673DA">
        <w:rPr>
          <w:rFonts w:ascii="Times New Roman" w:hAnsi="Times New Roman"/>
          <w:color w:val="000000"/>
          <w:sz w:val="28"/>
          <w:lang w:val="ru-RU"/>
        </w:rPr>
        <w:t>1</w:t>
      </w:r>
      <w:r>
        <w:rPr>
          <w:rFonts w:ascii="Times New Roman" w:hAnsi="Times New Roman"/>
          <w:color w:val="000000"/>
          <w:sz w:val="28"/>
          <w:lang w:val="ru-RU"/>
        </w:rPr>
        <w:t xml:space="preserve"> -</w:t>
      </w:r>
      <w:r w:rsidR="00A87BD0" w:rsidRPr="009673DA">
        <w:rPr>
          <w:rFonts w:ascii="Times New Roman" w:hAnsi="Times New Roman"/>
          <w:color w:val="000000"/>
          <w:sz w:val="28"/>
          <w:lang w:val="ru-RU"/>
        </w:rPr>
        <w:t xml:space="preserve"> Эволюция уголовного законодательства о </w:t>
      </w:r>
      <w:proofErr w:type="spellStart"/>
      <w:r w:rsidR="00A87BD0" w:rsidRPr="009673DA">
        <w:rPr>
          <w:rFonts w:ascii="Times New Roman" w:hAnsi="Times New Roman"/>
          <w:color w:val="000000"/>
          <w:sz w:val="28"/>
          <w:lang w:val="ru-RU"/>
        </w:rPr>
        <w:t>госизмене</w:t>
      </w:r>
      <w:proofErr w:type="spellEnd"/>
      <w:r w:rsidR="00A87BD0" w:rsidRPr="009673DA">
        <w:rPr>
          <w:rFonts w:ascii="Times New Roman" w:hAnsi="Times New Roman"/>
          <w:color w:val="000000"/>
          <w:sz w:val="28"/>
          <w:lang w:val="ru-RU"/>
        </w:rPr>
        <w:t xml:space="preserve"> (1922-2025)</w:t>
      </w:r>
    </w:p>
    <w:tbl>
      <w:tblPr>
        <w:tblStyle w:val="aff0"/>
        <w:tblW w:w="0" w:type="auto"/>
        <w:jc w:val="center"/>
        <w:tblLook w:val="04A0" w:firstRow="1" w:lastRow="0" w:firstColumn="1" w:lastColumn="0" w:noHBand="0" w:noVBand="1"/>
      </w:tblPr>
      <w:tblGrid>
        <w:gridCol w:w="2350"/>
        <w:gridCol w:w="4421"/>
        <w:gridCol w:w="3191"/>
      </w:tblGrid>
      <w:tr w:rsidR="006B2B97" w:rsidRPr="00C33AD9" w14:paraId="34B9DC4E" w14:textId="77777777" w:rsidTr="008B4713">
        <w:trPr>
          <w:jc w:val="center"/>
        </w:trPr>
        <w:tc>
          <w:tcPr>
            <w:tcW w:w="2376" w:type="dxa"/>
          </w:tcPr>
          <w:p w14:paraId="23FC4C20" w14:textId="77777777" w:rsidR="006B2B97" w:rsidRPr="00C33AD9" w:rsidRDefault="00A87BD0" w:rsidP="00C33AD9">
            <w:pPr>
              <w:jc w:val="center"/>
              <w:rPr>
                <w:sz w:val="24"/>
                <w:szCs w:val="24"/>
                <w:lang w:val="ru-RU"/>
              </w:rPr>
            </w:pPr>
            <w:r w:rsidRPr="00C33AD9">
              <w:rPr>
                <w:rFonts w:ascii="Times New Roman" w:hAnsi="Times New Roman"/>
                <w:color w:val="000000"/>
                <w:sz w:val="24"/>
                <w:szCs w:val="24"/>
                <w:lang w:val="ru-RU"/>
              </w:rPr>
              <w:t>Нормативный акт</w:t>
            </w:r>
          </w:p>
        </w:tc>
        <w:tc>
          <w:tcPr>
            <w:tcW w:w="4536" w:type="dxa"/>
          </w:tcPr>
          <w:p w14:paraId="210137E0" w14:textId="77777777" w:rsidR="006B2B97" w:rsidRPr="00C33AD9" w:rsidRDefault="00A87BD0" w:rsidP="00C33AD9">
            <w:pPr>
              <w:jc w:val="center"/>
              <w:rPr>
                <w:sz w:val="24"/>
                <w:szCs w:val="24"/>
                <w:lang w:val="ru-RU"/>
              </w:rPr>
            </w:pPr>
            <w:r w:rsidRPr="00C33AD9">
              <w:rPr>
                <w:rFonts w:ascii="Times New Roman" w:hAnsi="Times New Roman"/>
                <w:color w:val="000000"/>
                <w:sz w:val="24"/>
                <w:szCs w:val="24"/>
                <w:lang w:val="ru-RU"/>
              </w:rPr>
              <w:t xml:space="preserve">Определение </w:t>
            </w:r>
            <w:proofErr w:type="spellStart"/>
            <w:r w:rsidRPr="00C33AD9">
              <w:rPr>
                <w:rFonts w:ascii="Times New Roman" w:hAnsi="Times New Roman"/>
                <w:color w:val="000000"/>
                <w:sz w:val="24"/>
                <w:szCs w:val="24"/>
                <w:lang w:val="ru-RU"/>
              </w:rPr>
              <w:t>госизмены</w:t>
            </w:r>
            <w:proofErr w:type="spellEnd"/>
          </w:p>
        </w:tc>
        <w:tc>
          <w:tcPr>
            <w:tcW w:w="3276" w:type="dxa"/>
          </w:tcPr>
          <w:p w14:paraId="46C95475" w14:textId="77777777" w:rsidR="006B2B97" w:rsidRPr="00C33AD9" w:rsidRDefault="00A87BD0" w:rsidP="00C33AD9">
            <w:pPr>
              <w:jc w:val="center"/>
              <w:rPr>
                <w:sz w:val="24"/>
                <w:szCs w:val="24"/>
                <w:lang w:val="ru-RU"/>
              </w:rPr>
            </w:pPr>
            <w:r w:rsidRPr="00C33AD9">
              <w:rPr>
                <w:rFonts w:ascii="Times New Roman" w:hAnsi="Times New Roman"/>
                <w:color w:val="000000"/>
                <w:sz w:val="24"/>
                <w:szCs w:val="24"/>
                <w:lang w:val="ru-RU"/>
              </w:rPr>
              <w:t>Максимальное наказание</w:t>
            </w:r>
          </w:p>
        </w:tc>
      </w:tr>
      <w:tr w:rsidR="009673DA" w:rsidRPr="00C33AD9" w14:paraId="36960919" w14:textId="77777777" w:rsidTr="008B4713">
        <w:trPr>
          <w:trHeight w:val="434"/>
          <w:jc w:val="center"/>
        </w:trPr>
        <w:tc>
          <w:tcPr>
            <w:tcW w:w="2376" w:type="dxa"/>
          </w:tcPr>
          <w:p w14:paraId="594560F8" w14:textId="77777777" w:rsidR="009673DA" w:rsidRPr="00C33AD9" w:rsidRDefault="009673DA">
            <w:pPr>
              <w:jc w:val="both"/>
              <w:rPr>
                <w:sz w:val="24"/>
                <w:szCs w:val="24"/>
                <w:lang w:val="ru-RU"/>
              </w:rPr>
            </w:pPr>
            <w:r w:rsidRPr="00C33AD9">
              <w:rPr>
                <w:rFonts w:ascii="Times New Roman" w:hAnsi="Times New Roman"/>
                <w:color w:val="000000"/>
                <w:sz w:val="24"/>
                <w:szCs w:val="24"/>
                <w:lang w:val="ru-RU"/>
              </w:rPr>
              <w:t>УК РСФСР 1922 г.</w:t>
            </w:r>
          </w:p>
        </w:tc>
        <w:tc>
          <w:tcPr>
            <w:tcW w:w="4536" w:type="dxa"/>
          </w:tcPr>
          <w:p w14:paraId="55A5F29E" w14:textId="77777777" w:rsidR="009673DA" w:rsidRPr="00C33AD9" w:rsidRDefault="009673DA" w:rsidP="00A87BD0">
            <w:pPr>
              <w:jc w:val="both"/>
              <w:rPr>
                <w:sz w:val="24"/>
                <w:szCs w:val="24"/>
                <w:lang w:val="ru-RU"/>
              </w:rPr>
            </w:pPr>
            <w:r w:rsidRPr="00C33AD9">
              <w:rPr>
                <w:rFonts w:ascii="Times New Roman" w:hAnsi="Times New Roman"/>
                <w:color w:val="000000"/>
                <w:sz w:val="24"/>
                <w:szCs w:val="24"/>
                <w:lang w:val="ru-RU"/>
              </w:rPr>
              <w:t>Участие в контрреволюционной</w:t>
            </w:r>
            <w:r w:rsidRPr="00C33AD9">
              <w:rPr>
                <w:sz w:val="24"/>
                <w:szCs w:val="24"/>
                <w:lang w:val="ru-RU"/>
              </w:rPr>
              <w:t xml:space="preserve"> </w:t>
            </w:r>
            <w:r w:rsidRPr="00C33AD9">
              <w:rPr>
                <w:rFonts w:ascii="Times New Roman" w:hAnsi="Times New Roman"/>
                <w:color w:val="000000"/>
                <w:sz w:val="24"/>
                <w:szCs w:val="24"/>
                <w:lang w:val="ru-RU"/>
              </w:rPr>
              <w:t>организации, сношение с иностранными</w:t>
            </w:r>
            <w:r w:rsidRPr="00C33AD9">
              <w:rPr>
                <w:sz w:val="24"/>
                <w:szCs w:val="24"/>
                <w:lang w:val="ru-RU"/>
              </w:rPr>
              <w:t xml:space="preserve"> </w:t>
            </w:r>
            <w:r w:rsidRPr="00C33AD9">
              <w:rPr>
                <w:rFonts w:ascii="Times New Roman" w:hAnsi="Times New Roman"/>
                <w:color w:val="000000"/>
                <w:sz w:val="24"/>
                <w:szCs w:val="24"/>
                <w:lang w:val="ru-RU"/>
              </w:rPr>
              <w:t>государствами</w:t>
            </w:r>
          </w:p>
        </w:tc>
        <w:tc>
          <w:tcPr>
            <w:tcW w:w="3276" w:type="dxa"/>
          </w:tcPr>
          <w:p w14:paraId="5A598026" w14:textId="77777777" w:rsidR="009673DA" w:rsidRPr="00C33AD9" w:rsidRDefault="009673DA">
            <w:pPr>
              <w:jc w:val="both"/>
              <w:rPr>
                <w:sz w:val="24"/>
                <w:szCs w:val="24"/>
                <w:lang w:val="ru-RU"/>
              </w:rPr>
            </w:pPr>
            <w:r w:rsidRPr="00C33AD9">
              <w:rPr>
                <w:rFonts w:ascii="Times New Roman" w:hAnsi="Times New Roman"/>
                <w:color w:val="000000"/>
                <w:sz w:val="24"/>
                <w:szCs w:val="24"/>
                <w:lang w:val="ru-RU"/>
              </w:rPr>
              <w:t>Высшая мера наказания</w:t>
            </w:r>
          </w:p>
        </w:tc>
      </w:tr>
      <w:tr w:rsidR="009673DA" w:rsidRPr="00C33AD9" w14:paraId="486305F0" w14:textId="77777777" w:rsidTr="008B4713">
        <w:trPr>
          <w:trHeight w:val="545"/>
          <w:jc w:val="center"/>
        </w:trPr>
        <w:tc>
          <w:tcPr>
            <w:tcW w:w="2376" w:type="dxa"/>
          </w:tcPr>
          <w:p w14:paraId="34E7CF03" w14:textId="77777777" w:rsidR="009673DA" w:rsidRPr="00C33AD9" w:rsidRDefault="009673DA">
            <w:pPr>
              <w:jc w:val="both"/>
              <w:rPr>
                <w:sz w:val="24"/>
                <w:szCs w:val="24"/>
                <w:lang w:val="ru-RU"/>
              </w:rPr>
            </w:pPr>
            <w:r w:rsidRPr="00C33AD9">
              <w:rPr>
                <w:rFonts w:ascii="Times New Roman" w:hAnsi="Times New Roman"/>
                <w:color w:val="000000"/>
                <w:sz w:val="24"/>
                <w:szCs w:val="24"/>
                <w:lang w:val="ru-RU"/>
              </w:rPr>
              <w:t>УК РСФСР 1960 г.</w:t>
            </w:r>
          </w:p>
        </w:tc>
        <w:tc>
          <w:tcPr>
            <w:tcW w:w="4536" w:type="dxa"/>
          </w:tcPr>
          <w:p w14:paraId="3BFD7225" w14:textId="77777777" w:rsidR="009673DA" w:rsidRPr="00C33AD9" w:rsidRDefault="009673DA" w:rsidP="00A87BD0">
            <w:pPr>
              <w:jc w:val="both"/>
              <w:rPr>
                <w:sz w:val="24"/>
                <w:szCs w:val="24"/>
                <w:lang w:val="ru-RU"/>
              </w:rPr>
            </w:pPr>
            <w:r w:rsidRPr="00C33AD9">
              <w:rPr>
                <w:rFonts w:ascii="Times New Roman" w:hAnsi="Times New Roman"/>
                <w:color w:val="000000"/>
                <w:sz w:val="24"/>
                <w:szCs w:val="24"/>
                <w:lang w:val="ru-RU"/>
              </w:rPr>
              <w:t>Переход на сторону врага, шпионаж,</w:t>
            </w:r>
            <w:r w:rsidRPr="00C33AD9">
              <w:rPr>
                <w:sz w:val="24"/>
                <w:szCs w:val="24"/>
                <w:lang w:val="ru-RU"/>
              </w:rPr>
              <w:t xml:space="preserve"> </w:t>
            </w:r>
            <w:r w:rsidRPr="00C33AD9">
              <w:rPr>
                <w:rFonts w:ascii="Times New Roman" w:hAnsi="Times New Roman"/>
                <w:color w:val="000000"/>
                <w:sz w:val="24"/>
                <w:szCs w:val="24"/>
                <w:lang w:val="ru-RU"/>
              </w:rPr>
              <w:t xml:space="preserve">выдача </w:t>
            </w:r>
            <w:proofErr w:type="spellStart"/>
            <w:r w:rsidRPr="00C33AD9">
              <w:rPr>
                <w:rFonts w:ascii="Times New Roman" w:hAnsi="Times New Roman"/>
                <w:color w:val="000000"/>
                <w:sz w:val="24"/>
                <w:szCs w:val="24"/>
                <w:lang w:val="ru-RU"/>
              </w:rPr>
              <w:t>гостайны</w:t>
            </w:r>
            <w:proofErr w:type="spellEnd"/>
            <w:r w:rsidRPr="00C33AD9">
              <w:rPr>
                <w:rFonts w:ascii="Times New Roman" w:hAnsi="Times New Roman"/>
                <w:color w:val="000000"/>
                <w:sz w:val="24"/>
                <w:szCs w:val="24"/>
                <w:lang w:val="ru-RU"/>
              </w:rPr>
              <w:t>, бегство за границу</w:t>
            </w:r>
          </w:p>
        </w:tc>
        <w:tc>
          <w:tcPr>
            <w:tcW w:w="3276" w:type="dxa"/>
          </w:tcPr>
          <w:p w14:paraId="0510B6EF" w14:textId="77777777" w:rsidR="009673DA" w:rsidRPr="00C33AD9" w:rsidRDefault="009673DA">
            <w:pPr>
              <w:jc w:val="both"/>
              <w:rPr>
                <w:sz w:val="24"/>
                <w:szCs w:val="24"/>
                <w:lang w:val="ru-RU"/>
              </w:rPr>
            </w:pPr>
            <w:r w:rsidRPr="00C33AD9">
              <w:rPr>
                <w:rFonts w:ascii="Times New Roman" w:hAnsi="Times New Roman"/>
                <w:color w:val="000000"/>
                <w:sz w:val="24"/>
                <w:szCs w:val="24"/>
                <w:lang w:val="ru-RU"/>
              </w:rPr>
              <w:t>Смертная казнь или</w:t>
            </w:r>
          </w:p>
          <w:p w14:paraId="6D4698DB" w14:textId="77777777" w:rsidR="009673DA" w:rsidRPr="00C33AD9" w:rsidRDefault="009673DA" w:rsidP="00A87BD0">
            <w:pPr>
              <w:jc w:val="both"/>
              <w:rPr>
                <w:sz w:val="24"/>
                <w:szCs w:val="24"/>
                <w:lang w:val="ru-RU"/>
              </w:rPr>
            </w:pPr>
            <w:r w:rsidRPr="00C33AD9">
              <w:rPr>
                <w:rFonts w:ascii="Times New Roman" w:hAnsi="Times New Roman"/>
                <w:color w:val="000000"/>
                <w:sz w:val="24"/>
                <w:szCs w:val="24"/>
                <w:lang w:val="ru-RU"/>
              </w:rPr>
              <w:t>15 лет лишения свободы</w:t>
            </w:r>
          </w:p>
        </w:tc>
      </w:tr>
      <w:tr w:rsidR="009673DA" w:rsidRPr="00C33AD9" w14:paraId="21F1D415" w14:textId="77777777" w:rsidTr="008B4713">
        <w:trPr>
          <w:trHeight w:val="439"/>
          <w:jc w:val="center"/>
        </w:trPr>
        <w:tc>
          <w:tcPr>
            <w:tcW w:w="2376" w:type="dxa"/>
          </w:tcPr>
          <w:p w14:paraId="19E7B61C" w14:textId="77777777" w:rsidR="009673DA" w:rsidRPr="00C33AD9" w:rsidRDefault="009673DA" w:rsidP="00A87BD0">
            <w:pPr>
              <w:jc w:val="both"/>
              <w:rPr>
                <w:sz w:val="24"/>
                <w:szCs w:val="24"/>
                <w:lang w:val="ru-RU"/>
              </w:rPr>
            </w:pPr>
            <w:r w:rsidRPr="00C33AD9">
              <w:rPr>
                <w:rFonts w:ascii="Times New Roman" w:hAnsi="Times New Roman"/>
                <w:color w:val="000000"/>
                <w:sz w:val="24"/>
                <w:szCs w:val="24"/>
                <w:lang w:val="ru-RU"/>
              </w:rPr>
              <w:t>УК РФ 1996 г.</w:t>
            </w:r>
            <w:r w:rsidRPr="00C33AD9">
              <w:rPr>
                <w:sz w:val="24"/>
                <w:szCs w:val="24"/>
                <w:lang w:val="ru-RU"/>
              </w:rPr>
              <w:t xml:space="preserve"> </w:t>
            </w:r>
            <w:r w:rsidRPr="00C33AD9">
              <w:rPr>
                <w:rFonts w:ascii="Times New Roman" w:hAnsi="Times New Roman"/>
                <w:color w:val="000000"/>
                <w:sz w:val="24"/>
                <w:szCs w:val="24"/>
                <w:lang w:val="ru-RU"/>
              </w:rPr>
              <w:t>(первоначальная ред.)</w:t>
            </w:r>
          </w:p>
        </w:tc>
        <w:tc>
          <w:tcPr>
            <w:tcW w:w="4536" w:type="dxa"/>
          </w:tcPr>
          <w:p w14:paraId="6942158E" w14:textId="77777777" w:rsidR="009673DA" w:rsidRPr="00C33AD9" w:rsidRDefault="009673DA" w:rsidP="00A87BD0">
            <w:pPr>
              <w:jc w:val="both"/>
              <w:rPr>
                <w:sz w:val="24"/>
                <w:szCs w:val="24"/>
                <w:lang w:val="ru-RU"/>
              </w:rPr>
            </w:pPr>
            <w:r w:rsidRPr="00C33AD9">
              <w:rPr>
                <w:rFonts w:ascii="Times New Roman" w:hAnsi="Times New Roman"/>
                <w:color w:val="000000"/>
                <w:sz w:val="24"/>
                <w:szCs w:val="24"/>
                <w:lang w:val="ru-RU"/>
              </w:rPr>
              <w:t xml:space="preserve">Шпионаж, выдача </w:t>
            </w:r>
            <w:proofErr w:type="spellStart"/>
            <w:r w:rsidRPr="00C33AD9">
              <w:rPr>
                <w:rFonts w:ascii="Times New Roman" w:hAnsi="Times New Roman"/>
                <w:color w:val="000000"/>
                <w:sz w:val="24"/>
                <w:szCs w:val="24"/>
                <w:lang w:val="ru-RU"/>
              </w:rPr>
              <w:t>гостайны</w:t>
            </w:r>
            <w:proofErr w:type="spellEnd"/>
            <w:r w:rsidRPr="00C33AD9">
              <w:rPr>
                <w:rFonts w:ascii="Times New Roman" w:hAnsi="Times New Roman"/>
                <w:color w:val="000000"/>
                <w:sz w:val="24"/>
                <w:szCs w:val="24"/>
                <w:lang w:val="ru-RU"/>
              </w:rPr>
              <w:t xml:space="preserve">, </w:t>
            </w:r>
            <w:proofErr w:type="spellStart"/>
            <w:r w:rsidRPr="00C33AD9">
              <w:rPr>
                <w:rFonts w:ascii="Times New Roman" w:hAnsi="Times New Roman"/>
                <w:color w:val="000000"/>
                <w:sz w:val="24"/>
                <w:szCs w:val="24"/>
                <w:lang w:val="ru-RU"/>
              </w:rPr>
              <w:t>иное</w:t>
            </w:r>
            <w:r w:rsidRPr="00C33AD9">
              <w:rPr>
                <w:sz w:val="24"/>
                <w:szCs w:val="24"/>
                <w:lang w:val="ru-RU"/>
              </w:rPr>
              <w:t>ь</w:t>
            </w:r>
            <w:r w:rsidRPr="00C33AD9">
              <w:rPr>
                <w:rFonts w:ascii="Times New Roman" w:hAnsi="Times New Roman"/>
                <w:color w:val="000000"/>
                <w:sz w:val="24"/>
                <w:szCs w:val="24"/>
                <w:lang w:val="ru-RU"/>
              </w:rPr>
              <w:t>оказание</w:t>
            </w:r>
            <w:proofErr w:type="spellEnd"/>
            <w:r w:rsidRPr="00C33AD9">
              <w:rPr>
                <w:rFonts w:ascii="Times New Roman" w:hAnsi="Times New Roman"/>
                <w:color w:val="000000"/>
                <w:sz w:val="24"/>
                <w:szCs w:val="24"/>
                <w:lang w:val="ru-RU"/>
              </w:rPr>
              <w:t xml:space="preserve"> помощи иностранному</w:t>
            </w:r>
            <w:r w:rsidRPr="00C33AD9">
              <w:rPr>
                <w:sz w:val="24"/>
                <w:szCs w:val="24"/>
                <w:lang w:val="ru-RU"/>
              </w:rPr>
              <w:t xml:space="preserve"> </w:t>
            </w:r>
            <w:r w:rsidRPr="00C33AD9">
              <w:rPr>
                <w:rFonts w:ascii="Times New Roman" w:hAnsi="Times New Roman"/>
                <w:color w:val="000000"/>
                <w:sz w:val="24"/>
                <w:szCs w:val="24"/>
                <w:lang w:val="ru-RU"/>
              </w:rPr>
              <w:t>государству</w:t>
            </w:r>
          </w:p>
        </w:tc>
        <w:tc>
          <w:tcPr>
            <w:tcW w:w="3276" w:type="dxa"/>
          </w:tcPr>
          <w:p w14:paraId="2741CA12" w14:textId="77777777" w:rsidR="009673DA" w:rsidRPr="00C33AD9" w:rsidRDefault="009673DA">
            <w:pPr>
              <w:jc w:val="both"/>
              <w:rPr>
                <w:sz w:val="24"/>
                <w:szCs w:val="24"/>
                <w:lang w:val="ru-RU"/>
              </w:rPr>
            </w:pPr>
            <w:r w:rsidRPr="00C33AD9">
              <w:rPr>
                <w:rFonts w:ascii="Times New Roman" w:hAnsi="Times New Roman"/>
                <w:color w:val="000000"/>
                <w:sz w:val="24"/>
                <w:szCs w:val="24"/>
                <w:lang w:val="ru-RU"/>
              </w:rPr>
              <w:t>20 лет лишения свободы</w:t>
            </w:r>
          </w:p>
        </w:tc>
      </w:tr>
      <w:tr w:rsidR="009673DA" w:rsidRPr="00C33AD9" w14:paraId="2BD9A860" w14:textId="77777777" w:rsidTr="008B4713">
        <w:trPr>
          <w:trHeight w:val="747"/>
          <w:jc w:val="center"/>
        </w:trPr>
        <w:tc>
          <w:tcPr>
            <w:tcW w:w="2376" w:type="dxa"/>
          </w:tcPr>
          <w:p w14:paraId="5561DE4D" w14:textId="77777777" w:rsidR="009673DA" w:rsidRPr="00C33AD9" w:rsidRDefault="009673DA">
            <w:pPr>
              <w:jc w:val="both"/>
              <w:rPr>
                <w:sz w:val="24"/>
                <w:szCs w:val="24"/>
                <w:lang w:val="ru-RU"/>
              </w:rPr>
            </w:pPr>
            <w:r w:rsidRPr="00C33AD9">
              <w:rPr>
                <w:rFonts w:ascii="Times New Roman" w:hAnsi="Times New Roman" w:cs="Times New Roman"/>
                <w:sz w:val="24"/>
                <w:szCs w:val="24"/>
                <w:lang w:val="ru-RU"/>
              </w:rPr>
              <w:t>Продолжение таблицы 1</w:t>
            </w:r>
            <w:r w:rsidRPr="00C33AD9">
              <w:rPr>
                <w:rFonts w:ascii="Times New Roman" w:hAnsi="Times New Roman"/>
                <w:color w:val="000000"/>
                <w:sz w:val="24"/>
                <w:szCs w:val="24"/>
                <w:lang w:val="ru-RU"/>
              </w:rPr>
              <w:t>УК РФ (ред. 2012 г.)</w:t>
            </w:r>
          </w:p>
        </w:tc>
        <w:tc>
          <w:tcPr>
            <w:tcW w:w="4536" w:type="dxa"/>
          </w:tcPr>
          <w:p w14:paraId="269A246A" w14:textId="77777777" w:rsidR="009673DA" w:rsidRPr="00C33AD9" w:rsidRDefault="009673DA" w:rsidP="00A87BD0">
            <w:pPr>
              <w:jc w:val="both"/>
              <w:rPr>
                <w:sz w:val="24"/>
                <w:szCs w:val="24"/>
                <w:lang w:val="ru-RU"/>
              </w:rPr>
            </w:pPr>
            <w:r w:rsidRPr="00C33AD9">
              <w:rPr>
                <w:rFonts w:ascii="Times New Roman" w:hAnsi="Times New Roman"/>
                <w:color w:val="000000"/>
                <w:sz w:val="24"/>
                <w:szCs w:val="24"/>
                <w:lang w:val="ru-RU"/>
              </w:rPr>
              <w:t xml:space="preserve">Расширение форм </w:t>
            </w:r>
            <w:proofErr w:type="spellStart"/>
            <w:r w:rsidRPr="00C33AD9">
              <w:rPr>
                <w:rFonts w:ascii="Times New Roman" w:hAnsi="Times New Roman"/>
                <w:color w:val="000000"/>
                <w:sz w:val="24"/>
                <w:szCs w:val="24"/>
                <w:lang w:val="ru-RU"/>
              </w:rPr>
              <w:t>госизмены</w:t>
            </w:r>
            <w:proofErr w:type="spellEnd"/>
            <w:r w:rsidRPr="00C33AD9">
              <w:rPr>
                <w:rFonts w:ascii="Times New Roman" w:hAnsi="Times New Roman"/>
                <w:color w:val="000000"/>
                <w:sz w:val="24"/>
                <w:szCs w:val="24"/>
                <w:lang w:val="ru-RU"/>
              </w:rPr>
              <w:t>, включение</w:t>
            </w:r>
            <w:r w:rsidRPr="00C33AD9">
              <w:rPr>
                <w:sz w:val="24"/>
                <w:szCs w:val="24"/>
                <w:lang w:val="ru-RU"/>
              </w:rPr>
              <w:t xml:space="preserve"> </w:t>
            </w:r>
            <w:r w:rsidRPr="00C33AD9">
              <w:rPr>
                <w:rFonts w:ascii="Times New Roman" w:hAnsi="Times New Roman"/>
                <w:color w:val="000000"/>
                <w:sz w:val="24"/>
                <w:szCs w:val="24"/>
                <w:lang w:val="ru-RU"/>
              </w:rPr>
              <w:t>международных и иностранных</w:t>
            </w:r>
            <w:r w:rsidRPr="00C33AD9">
              <w:rPr>
                <w:sz w:val="24"/>
                <w:szCs w:val="24"/>
                <w:lang w:val="ru-RU"/>
              </w:rPr>
              <w:t xml:space="preserve"> </w:t>
            </w:r>
            <w:r w:rsidRPr="00C33AD9">
              <w:rPr>
                <w:rFonts w:ascii="Times New Roman" w:hAnsi="Times New Roman"/>
                <w:color w:val="000000"/>
                <w:sz w:val="24"/>
                <w:szCs w:val="24"/>
                <w:lang w:val="ru-RU"/>
              </w:rPr>
              <w:t>организаций в субъекты</w:t>
            </w:r>
          </w:p>
        </w:tc>
        <w:tc>
          <w:tcPr>
            <w:tcW w:w="3276" w:type="dxa"/>
          </w:tcPr>
          <w:p w14:paraId="0273B454" w14:textId="77777777" w:rsidR="009673DA" w:rsidRPr="00C33AD9" w:rsidRDefault="009673DA">
            <w:pPr>
              <w:jc w:val="both"/>
              <w:rPr>
                <w:sz w:val="24"/>
                <w:szCs w:val="24"/>
                <w:lang w:val="ru-RU"/>
              </w:rPr>
            </w:pPr>
            <w:r w:rsidRPr="00C33AD9">
              <w:rPr>
                <w:rFonts w:ascii="Times New Roman" w:hAnsi="Times New Roman"/>
                <w:color w:val="000000"/>
                <w:sz w:val="24"/>
                <w:szCs w:val="24"/>
                <w:lang w:val="ru-RU"/>
              </w:rPr>
              <w:t>20 лет лишения свободы</w:t>
            </w:r>
          </w:p>
        </w:tc>
      </w:tr>
      <w:tr w:rsidR="009673DA" w:rsidRPr="00C33AD9" w14:paraId="50DB256B" w14:textId="77777777" w:rsidTr="008B4713">
        <w:trPr>
          <w:trHeight w:val="475"/>
          <w:jc w:val="center"/>
        </w:trPr>
        <w:tc>
          <w:tcPr>
            <w:tcW w:w="2376" w:type="dxa"/>
          </w:tcPr>
          <w:p w14:paraId="581D24A5" w14:textId="77777777" w:rsidR="009673DA" w:rsidRPr="00C33AD9" w:rsidRDefault="009673DA">
            <w:pPr>
              <w:jc w:val="both"/>
              <w:rPr>
                <w:sz w:val="24"/>
                <w:szCs w:val="24"/>
                <w:lang w:val="ru-RU"/>
              </w:rPr>
            </w:pPr>
            <w:r w:rsidRPr="00C33AD9">
              <w:rPr>
                <w:rFonts w:ascii="Times New Roman" w:hAnsi="Times New Roman"/>
                <w:color w:val="000000"/>
                <w:sz w:val="24"/>
                <w:szCs w:val="24"/>
                <w:lang w:val="ru-RU"/>
              </w:rPr>
              <w:t>УК РФ (ред. 2023 г.)</w:t>
            </w:r>
          </w:p>
        </w:tc>
        <w:tc>
          <w:tcPr>
            <w:tcW w:w="4536" w:type="dxa"/>
          </w:tcPr>
          <w:p w14:paraId="7113C081" w14:textId="77777777" w:rsidR="009673DA" w:rsidRPr="00C33AD9" w:rsidRDefault="009673DA" w:rsidP="00A87BD0">
            <w:pPr>
              <w:jc w:val="both"/>
              <w:rPr>
                <w:sz w:val="24"/>
                <w:szCs w:val="24"/>
                <w:lang w:val="ru-RU"/>
              </w:rPr>
            </w:pPr>
            <w:r w:rsidRPr="00C33AD9">
              <w:rPr>
                <w:rFonts w:ascii="Times New Roman" w:hAnsi="Times New Roman"/>
                <w:color w:val="000000"/>
                <w:sz w:val="24"/>
                <w:szCs w:val="24"/>
                <w:lang w:val="ru-RU"/>
              </w:rPr>
              <w:t xml:space="preserve">Добавление понятия </w:t>
            </w:r>
            <w:r w:rsidR="00DF2892" w:rsidRPr="00C33AD9">
              <w:rPr>
                <w:rFonts w:ascii="Times New Roman" w:hAnsi="Times New Roman"/>
                <w:color w:val="000000"/>
                <w:sz w:val="24"/>
                <w:szCs w:val="24"/>
                <w:lang w:val="ru-RU"/>
              </w:rPr>
              <w:t>«</w:t>
            </w:r>
            <w:r w:rsidRPr="00C33AD9">
              <w:rPr>
                <w:rFonts w:ascii="Times New Roman" w:hAnsi="Times New Roman"/>
                <w:color w:val="000000"/>
                <w:sz w:val="24"/>
                <w:szCs w:val="24"/>
                <w:lang w:val="ru-RU"/>
              </w:rPr>
              <w:t>противник</w:t>
            </w:r>
            <w:r w:rsidR="00DF2892" w:rsidRPr="00C33AD9">
              <w:rPr>
                <w:rFonts w:ascii="Times New Roman" w:hAnsi="Times New Roman"/>
                <w:color w:val="000000"/>
                <w:sz w:val="24"/>
                <w:szCs w:val="24"/>
                <w:lang w:val="ru-RU"/>
              </w:rPr>
              <w:t>»</w:t>
            </w:r>
            <w:r w:rsidRPr="00C33AD9">
              <w:rPr>
                <w:rFonts w:ascii="Times New Roman" w:hAnsi="Times New Roman"/>
                <w:color w:val="000000"/>
                <w:sz w:val="24"/>
                <w:szCs w:val="24"/>
                <w:lang w:val="ru-RU"/>
              </w:rPr>
              <w:t>,</w:t>
            </w:r>
            <w:r w:rsidRPr="00C33AD9">
              <w:rPr>
                <w:sz w:val="24"/>
                <w:szCs w:val="24"/>
                <w:lang w:val="ru-RU"/>
              </w:rPr>
              <w:t xml:space="preserve"> </w:t>
            </w:r>
            <w:r w:rsidRPr="00C33AD9">
              <w:rPr>
                <w:rFonts w:ascii="Times New Roman" w:hAnsi="Times New Roman"/>
                <w:color w:val="000000"/>
                <w:sz w:val="24"/>
                <w:szCs w:val="24"/>
                <w:lang w:val="ru-RU"/>
              </w:rPr>
              <w:t>ужесточение санкций</w:t>
            </w:r>
          </w:p>
        </w:tc>
        <w:tc>
          <w:tcPr>
            <w:tcW w:w="3276" w:type="dxa"/>
          </w:tcPr>
          <w:p w14:paraId="1DCD0AA7" w14:textId="77777777" w:rsidR="009673DA" w:rsidRPr="00C33AD9" w:rsidRDefault="009673DA">
            <w:pPr>
              <w:jc w:val="both"/>
              <w:rPr>
                <w:sz w:val="24"/>
                <w:szCs w:val="24"/>
                <w:lang w:val="ru-RU"/>
              </w:rPr>
            </w:pPr>
            <w:r w:rsidRPr="00C33AD9">
              <w:rPr>
                <w:rFonts w:ascii="Times New Roman" w:hAnsi="Times New Roman"/>
                <w:color w:val="000000"/>
                <w:sz w:val="24"/>
                <w:szCs w:val="24"/>
                <w:lang w:val="ru-RU"/>
              </w:rPr>
              <w:t>Пожизненное лишение</w:t>
            </w:r>
          </w:p>
          <w:p w14:paraId="5E1E70D3" w14:textId="77777777" w:rsidR="009673DA" w:rsidRPr="00C33AD9" w:rsidRDefault="009673DA" w:rsidP="00A87BD0">
            <w:pPr>
              <w:jc w:val="both"/>
              <w:rPr>
                <w:sz w:val="24"/>
                <w:szCs w:val="24"/>
                <w:lang w:val="ru-RU"/>
              </w:rPr>
            </w:pPr>
            <w:r w:rsidRPr="00C33AD9">
              <w:rPr>
                <w:rFonts w:ascii="Times New Roman" w:hAnsi="Times New Roman"/>
                <w:color w:val="000000"/>
                <w:sz w:val="24"/>
                <w:szCs w:val="24"/>
                <w:lang w:val="ru-RU"/>
              </w:rPr>
              <w:t>свободы</w:t>
            </w:r>
          </w:p>
        </w:tc>
      </w:tr>
    </w:tbl>
    <w:p w14:paraId="023760C0" w14:textId="77777777" w:rsidR="006B2B97" w:rsidRDefault="006B2B97">
      <w:pPr>
        <w:spacing w:after="0" w:line="360" w:lineRule="auto"/>
        <w:ind w:firstLine="709"/>
        <w:jc w:val="both"/>
      </w:pPr>
    </w:p>
    <w:p w14:paraId="2187684A"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Рассматривая международный опыт правового регулирования государственной измены и шпионажа, необходимо отметить наличие различных подходов к определению данных преступлений. В большинстве стран мира эти деяния признаются наиболее тяжкими посягательствами на государственную безопасность.</w:t>
      </w:r>
    </w:p>
    <w:p w14:paraId="62B89DC0"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В Соединенных Штатах Америки ответственность за государственную измену предусмотрена не только федеральным законодательством, но и непосредственно Конституцией страны. Согласно разделу 3 статьи </w:t>
      </w:r>
      <w:r>
        <w:rPr>
          <w:rFonts w:ascii="Times New Roman" w:hAnsi="Times New Roman"/>
          <w:color w:val="000000"/>
          <w:sz w:val="28"/>
        </w:rPr>
        <w:t>III</w:t>
      </w:r>
      <w:r w:rsidRPr="009673DA">
        <w:rPr>
          <w:rFonts w:ascii="Times New Roman" w:hAnsi="Times New Roman"/>
          <w:color w:val="000000"/>
          <w:sz w:val="28"/>
          <w:lang w:val="ru-RU"/>
        </w:rPr>
        <w:t xml:space="preserve"> Конституции США, государственной изменой считается только ведение войны против США или присоединение к их врагам, оказание им помощи и содействия. Уголовное законодательство США дополняет конституционные положения детальным регулированием различных форм предательства национальных интересов.</w:t>
      </w:r>
      <w:r>
        <w:rPr>
          <w:rStyle w:val="aff6"/>
          <w:rFonts w:ascii="Times New Roman" w:hAnsi="Times New Roman"/>
          <w:color w:val="000000"/>
          <w:sz w:val="28"/>
          <w:lang w:val="ru-RU"/>
        </w:rPr>
        <w:footnoteReference w:id="5"/>
      </w:r>
    </w:p>
    <w:p w14:paraId="5F88A870"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В Германии преступления против государственной безопасности регламентируются Уголовным кодексом, где отдельная глава посвящена государственной измене и угрозе внешней безопасности. Немецкое законодательство различает государственную измену против Федерации и </w:t>
      </w:r>
      <w:r w:rsidRPr="009673DA">
        <w:rPr>
          <w:rFonts w:ascii="Times New Roman" w:hAnsi="Times New Roman"/>
          <w:color w:val="000000"/>
          <w:sz w:val="28"/>
          <w:lang w:val="ru-RU"/>
        </w:rPr>
        <w:lastRenderedPageBreak/>
        <w:t>государственную измену против земли. Максимальное наказание за подобные преступления - пожизненное лишение свободы или лишение свободы на срок не менее пяти лет.</w:t>
      </w:r>
    </w:p>
    <w:p w14:paraId="18B2BACA"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Законодательство Китайской Народной Республики предусматривает особенно суровые меры наказания за государственную измену. Уголовный кодекс КНР относит измену родине к числу преступлений, подрывающих государственную безопасность, и устанавливает за нее наказание вплоть до смертной казни. Китайская модель характеризуется широким толкованием понятия измены, что позволяет привлекать к ответственности за различные формы деятельности, потенциально угрожающие безопасности государства.</w:t>
      </w:r>
    </w:p>
    <w:p w14:paraId="1BB492A7" w14:textId="77777777" w:rsidR="009673DA" w:rsidRDefault="00A87BD0" w:rsidP="009673DA">
      <w:pPr>
        <w:spacing w:after="0" w:line="360" w:lineRule="auto"/>
        <w:ind w:firstLine="709"/>
        <w:jc w:val="both"/>
        <w:rPr>
          <w:rFonts w:ascii="Times New Roman" w:hAnsi="Times New Roman"/>
          <w:color w:val="000000"/>
          <w:sz w:val="28"/>
          <w:lang w:val="ru-RU"/>
        </w:rPr>
      </w:pPr>
      <w:r w:rsidRPr="009673DA">
        <w:rPr>
          <w:rFonts w:ascii="Times New Roman" w:hAnsi="Times New Roman"/>
          <w:color w:val="000000"/>
          <w:sz w:val="28"/>
          <w:lang w:val="ru-RU"/>
        </w:rPr>
        <w:t>Французское уголовное законодательство разделяет понятия государственной измены и шпионажа, относя их к преступлениям против фундаментальных интересов нации.</w:t>
      </w:r>
    </w:p>
    <w:p w14:paraId="796ADE24" w14:textId="77777777" w:rsidR="009673DA" w:rsidRPr="009673DA" w:rsidRDefault="009673DA" w:rsidP="009673DA">
      <w:pPr>
        <w:spacing w:after="0" w:line="360" w:lineRule="auto"/>
        <w:ind w:firstLine="709"/>
        <w:jc w:val="both"/>
        <w:rPr>
          <w:rFonts w:ascii="Times New Roman" w:hAnsi="Times New Roman"/>
          <w:color w:val="000000"/>
          <w:sz w:val="28"/>
          <w:lang w:val="ru-RU"/>
        </w:rPr>
      </w:pPr>
      <w:r w:rsidRPr="009673DA">
        <w:rPr>
          <w:rFonts w:ascii="Times New Roman" w:hAnsi="Times New Roman" w:cs="Times New Roman"/>
          <w:sz w:val="28"/>
          <w:lang w:val="ru-RU"/>
        </w:rPr>
        <w:t xml:space="preserve">Эволюция законодательства о государственной измене и шпионаже в России демонстрирует поступательное усиление мер противодействия угрозам государственной безопасности, переход от фрагментарного регулирования к целостной системе норм, закреплённой в УК РФ. </w:t>
      </w:r>
      <w:r w:rsidRPr="00420D32">
        <w:rPr>
          <w:rFonts w:ascii="Times New Roman" w:hAnsi="Times New Roman" w:cs="Times New Roman"/>
          <w:sz w:val="28"/>
          <w:lang w:val="ru-RU"/>
        </w:rPr>
        <w:t>Современные поправки, принятые в 2012 и 2023 годах, усилили карательные механизмы, расширив трактовку составов и санкций. Международные правовые системы (США, Германия, КНР, Франция) также подтверждают, что государственная измена и шпионаж рассматриваются как наиболее опасные преступления, однако различаются по объёму понятий и строгости наказаний.</w:t>
      </w:r>
    </w:p>
    <w:p w14:paraId="13D9043D" w14:textId="77777777" w:rsidR="006B2B97" w:rsidRPr="009673DA" w:rsidRDefault="006B2B97">
      <w:pPr>
        <w:spacing w:after="0" w:line="360" w:lineRule="auto"/>
        <w:ind w:firstLine="709"/>
        <w:jc w:val="both"/>
        <w:rPr>
          <w:lang w:val="ru-RU"/>
        </w:rPr>
      </w:pPr>
    </w:p>
    <w:p w14:paraId="07846710" w14:textId="77777777" w:rsidR="006B2B97" w:rsidRPr="009673DA" w:rsidRDefault="00A87BD0">
      <w:pPr>
        <w:pStyle w:val="21"/>
        <w:spacing w:before="0" w:line="360" w:lineRule="auto"/>
        <w:ind w:firstLine="709"/>
        <w:jc w:val="both"/>
        <w:rPr>
          <w:lang w:val="ru-RU"/>
        </w:rPr>
      </w:pPr>
      <w:bookmarkStart w:id="4" w:name="_Toc197634470"/>
      <w:r w:rsidRPr="009673DA">
        <w:rPr>
          <w:rFonts w:ascii="Times New Roman" w:hAnsi="Times New Roman"/>
          <w:color w:val="000000"/>
          <w:sz w:val="28"/>
          <w:lang w:val="ru-RU"/>
        </w:rPr>
        <w:t>1.2. Современное понимание и уголовно-правовая сущность государственной измены и шпионажа</w:t>
      </w:r>
      <w:bookmarkEnd w:id="4"/>
    </w:p>
    <w:p w14:paraId="7D728E8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Современное понимание государственной измены и шпионажа в российском уголовном праве базируется на фундаментальных положениях Уголовного кодекса Российской Федерации, принятого в 1996 году и неоднократно подвергавшегося </w:t>
      </w:r>
      <w:r w:rsidRPr="009673DA">
        <w:rPr>
          <w:rFonts w:ascii="Times New Roman" w:hAnsi="Times New Roman"/>
          <w:color w:val="000000"/>
          <w:sz w:val="28"/>
          <w:lang w:val="ru-RU"/>
        </w:rPr>
        <w:lastRenderedPageBreak/>
        <w:t>модификациям. Данные преступления относятся к категории особо тяжких и направлены против основ конституционного строя и безопасности государства, что определяет их особую общественную опасность.</w:t>
      </w:r>
    </w:p>
    <w:p w14:paraId="2ED3AAD7"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Согласно статье 275 УК РФ, государственная измена определяется как шпионаж, выдача иностранному государству, международной либо иностранной организации или их представителям сведений, составляющих государственную тайну, доверенную лицу или ставшую известной ему по службе, работе, учебе или в иных случаях, предусмотренных законодательством Российской Федерации, либо оказание финансовой, материально-технической, консультационной или иной помощи иностранному государству, международной либо иностранной организации или их представителям в деятельности, направленной против безопасности Российской Федерации.</w:t>
      </w:r>
      <w:r>
        <w:rPr>
          <w:rStyle w:val="aff6"/>
          <w:rFonts w:ascii="Times New Roman" w:hAnsi="Times New Roman"/>
          <w:color w:val="000000"/>
          <w:sz w:val="28"/>
          <w:lang w:val="ru-RU"/>
        </w:rPr>
        <w:footnoteReference w:id="6"/>
      </w:r>
    </w:p>
    <w:p w14:paraId="094DB813"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Шпионаж, согласно статье 276 УК РФ, представляет собой передачу, собирание, похищение или хранение в целях передачи иностранному государству, международной либо иностранной организации или их представителям сведений, составляющих государственную тайну, а также передачу или собирание по заданию иностранной разведки иных сведений для использования их против безопасности Российской Федерации, если эти деяния совершены иностранным гражданином или лицом без гражданства.</w:t>
      </w:r>
      <w:r>
        <w:rPr>
          <w:rStyle w:val="aff6"/>
          <w:rFonts w:ascii="Times New Roman" w:hAnsi="Times New Roman"/>
          <w:color w:val="000000"/>
          <w:sz w:val="28"/>
          <w:lang w:val="ru-RU"/>
        </w:rPr>
        <w:footnoteReference w:id="7"/>
      </w:r>
    </w:p>
    <w:p w14:paraId="059B6CB3"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Принципиальное различие между государственной изменой и шпионажем заключается в субъекте преступления: государственную измену может совершить только гражданин Российской Федерации (специальный субъект), в то время как субъектом шпионажа выступает иностранный гражданин или лицо без гражданства.</w:t>
      </w:r>
    </w:p>
    <w:p w14:paraId="36A5C08E" w14:textId="77777777" w:rsidR="006B2B97" w:rsidRPr="009673DA" w:rsidRDefault="00A87BD0" w:rsidP="00A87BD0">
      <w:pPr>
        <w:spacing w:after="0" w:line="360" w:lineRule="auto"/>
        <w:ind w:firstLine="709"/>
        <w:jc w:val="both"/>
        <w:rPr>
          <w:lang w:val="ru-RU"/>
        </w:rPr>
      </w:pPr>
      <w:r w:rsidRPr="009673DA">
        <w:rPr>
          <w:rFonts w:ascii="Times New Roman" w:hAnsi="Times New Roman"/>
          <w:color w:val="000000"/>
          <w:sz w:val="28"/>
          <w:lang w:val="ru-RU"/>
        </w:rPr>
        <w:lastRenderedPageBreak/>
        <w:t>Уголовно-правовая сущность данных преступлений раскрывается через анализ их составов. Объектом посягательства выступает внешняя безопасность государства, его суверенитет и территориальная целостность. Субъективная сторона характеризуется прямым умыслом: лицо осознает общественную опасность своих действий и желает их совершить. Мотивы и цели могут быть различными – от корыстных побуждений до идеологических разногласий с государственной политикой.</w:t>
      </w:r>
      <w:r>
        <w:rPr>
          <w:lang w:val="ru-RU"/>
        </w:rPr>
        <w:t xml:space="preserve"> </w:t>
      </w:r>
      <w:r>
        <w:rPr>
          <w:rFonts w:ascii="Times New Roman" w:hAnsi="Times New Roman"/>
          <w:color w:val="000000"/>
          <w:sz w:val="28"/>
          <w:lang w:val="ru-RU"/>
        </w:rPr>
        <w:t>Можно обратиться</w:t>
      </w:r>
      <w:r w:rsidRPr="009673DA">
        <w:rPr>
          <w:rFonts w:ascii="Times New Roman" w:hAnsi="Times New Roman"/>
          <w:color w:val="000000"/>
          <w:sz w:val="28"/>
          <w:lang w:val="ru-RU"/>
        </w:rPr>
        <w:t xml:space="preserve"> к сравнительному анализу составов данных преступлений, представленному в таблице 2.</w:t>
      </w:r>
    </w:p>
    <w:p w14:paraId="0FD8E3E7" w14:textId="77777777" w:rsidR="006B2B97" w:rsidRPr="009673DA" w:rsidRDefault="006B2B97">
      <w:pPr>
        <w:spacing w:after="0" w:line="360" w:lineRule="auto"/>
        <w:ind w:firstLine="709"/>
        <w:jc w:val="both"/>
        <w:rPr>
          <w:lang w:val="ru-RU"/>
        </w:rPr>
      </w:pPr>
    </w:p>
    <w:p w14:paraId="0EABC001" w14:textId="77777777" w:rsidR="006B2B97" w:rsidRPr="009673DA" w:rsidRDefault="009673DA" w:rsidP="00C33AD9">
      <w:pPr>
        <w:spacing w:after="0" w:line="360" w:lineRule="auto"/>
        <w:jc w:val="both"/>
        <w:rPr>
          <w:lang w:val="ru-RU"/>
        </w:rPr>
      </w:pPr>
      <w:r w:rsidRPr="009673DA">
        <w:rPr>
          <w:rFonts w:ascii="Times New Roman" w:hAnsi="Times New Roman"/>
          <w:color w:val="000000"/>
          <w:sz w:val="28"/>
          <w:lang w:val="ru-RU"/>
        </w:rPr>
        <w:t>Таблица 2</w:t>
      </w:r>
      <w:r>
        <w:rPr>
          <w:rFonts w:ascii="Times New Roman" w:hAnsi="Times New Roman"/>
          <w:color w:val="000000"/>
          <w:sz w:val="28"/>
          <w:lang w:val="ru-RU"/>
        </w:rPr>
        <w:t xml:space="preserve"> -</w:t>
      </w:r>
      <w:r w:rsidR="00A87BD0" w:rsidRPr="009673DA">
        <w:rPr>
          <w:rFonts w:ascii="Times New Roman" w:hAnsi="Times New Roman"/>
          <w:color w:val="000000"/>
          <w:sz w:val="28"/>
          <w:lang w:val="ru-RU"/>
        </w:rPr>
        <w:t xml:space="preserve"> Сравнительный анализ составов преступлений</w:t>
      </w:r>
    </w:p>
    <w:tbl>
      <w:tblPr>
        <w:tblStyle w:val="aff0"/>
        <w:tblW w:w="0" w:type="auto"/>
        <w:jc w:val="center"/>
        <w:tblLook w:val="04A0" w:firstRow="1" w:lastRow="0" w:firstColumn="1" w:lastColumn="0" w:noHBand="0" w:noVBand="1"/>
      </w:tblPr>
      <w:tblGrid>
        <w:gridCol w:w="2614"/>
        <w:gridCol w:w="3742"/>
        <w:gridCol w:w="3606"/>
      </w:tblGrid>
      <w:tr w:rsidR="006B2B97" w:rsidRPr="00C33AD9" w14:paraId="08F832C7" w14:textId="77777777" w:rsidTr="009673DA">
        <w:trPr>
          <w:jc w:val="center"/>
        </w:trPr>
        <w:tc>
          <w:tcPr>
            <w:tcW w:w="2660" w:type="dxa"/>
          </w:tcPr>
          <w:p w14:paraId="6DF1AAD8" w14:textId="77777777" w:rsidR="006B2B97" w:rsidRPr="00C33AD9" w:rsidRDefault="00A87BD0" w:rsidP="00C33AD9">
            <w:pPr>
              <w:jc w:val="center"/>
              <w:rPr>
                <w:sz w:val="24"/>
                <w:szCs w:val="24"/>
                <w:lang w:val="ru-RU"/>
              </w:rPr>
            </w:pPr>
            <w:r w:rsidRPr="00C33AD9">
              <w:rPr>
                <w:rFonts w:ascii="Times New Roman" w:hAnsi="Times New Roman"/>
                <w:color w:val="000000"/>
                <w:sz w:val="24"/>
                <w:szCs w:val="24"/>
                <w:lang w:val="ru-RU"/>
              </w:rPr>
              <w:t>Признак состава</w:t>
            </w:r>
          </w:p>
        </w:tc>
        <w:tc>
          <w:tcPr>
            <w:tcW w:w="3827" w:type="dxa"/>
          </w:tcPr>
          <w:p w14:paraId="6B34216B" w14:textId="77777777" w:rsidR="006B2B97" w:rsidRPr="00C33AD9" w:rsidRDefault="00A87BD0" w:rsidP="00C33AD9">
            <w:pPr>
              <w:jc w:val="center"/>
              <w:rPr>
                <w:sz w:val="24"/>
                <w:szCs w:val="24"/>
                <w:lang w:val="ru-RU"/>
              </w:rPr>
            </w:pPr>
            <w:r w:rsidRPr="00C33AD9">
              <w:rPr>
                <w:rFonts w:ascii="Times New Roman" w:hAnsi="Times New Roman"/>
                <w:color w:val="000000"/>
                <w:sz w:val="24"/>
                <w:szCs w:val="24"/>
                <w:lang w:val="ru-RU"/>
              </w:rPr>
              <w:t>Государственная измена (ст. 275 УК РФ)</w:t>
            </w:r>
          </w:p>
        </w:tc>
        <w:tc>
          <w:tcPr>
            <w:tcW w:w="3701" w:type="dxa"/>
          </w:tcPr>
          <w:p w14:paraId="49F2F6F0" w14:textId="77777777" w:rsidR="006B2B97" w:rsidRPr="00C33AD9" w:rsidRDefault="00A87BD0" w:rsidP="00C33AD9">
            <w:pPr>
              <w:jc w:val="center"/>
              <w:rPr>
                <w:sz w:val="24"/>
                <w:szCs w:val="24"/>
                <w:lang w:val="ru-RU"/>
              </w:rPr>
            </w:pPr>
            <w:r w:rsidRPr="00C33AD9">
              <w:rPr>
                <w:rFonts w:ascii="Times New Roman" w:hAnsi="Times New Roman"/>
                <w:color w:val="000000"/>
                <w:sz w:val="24"/>
                <w:szCs w:val="24"/>
                <w:lang w:val="ru-RU"/>
              </w:rPr>
              <w:t>Шпионаж (ст. 276 УК РФ)</w:t>
            </w:r>
          </w:p>
        </w:tc>
      </w:tr>
      <w:tr w:rsidR="006B2B97" w:rsidRPr="00C33AD9" w14:paraId="25A894DD" w14:textId="77777777" w:rsidTr="009673DA">
        <w:trPr>
          <w:jc w:val="center"/>
        </w:trPr>
        <w:tc>
          <w:tcPr>
            <w:tcW w:w="2660" w:type="dxa"/>
          </w:tcPr>
          <w:p w14:paraId="34C0AAC0"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Объект</w:t>
            </w:r>
          </w:p>
        </w:tc>
        <w:tc>
          <w:tcPr>
            <w:tcW w:w="3827" w:type="dxa"/>
          </w:tcPr>
          <w:p w14:paraId="5E6352E7"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Внешняя безопасность РФ</w:t>
            </w:r>
          </w:p>
        </w:tc>
        <w:tc>
          <w:tcPr>
            <w:tcW w:w="3701" w:type="dxa"/>
          </w:tcPr>
          <w:p w14:paraId="237048E1"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Внешняя безопасность РФ</w:t>
            </w:r>
          </w:p>
        </w:tc>
      </w:tr>
      <w:tr w:rsidR="006B2B97" w:rsidRPr="00C33AD9" w14:paraId="6E6221B7" w14:textId="77777777" w:rsidTr="009673DA">
        <w:trPr>
          <w:jc w:val="center"/>
        </w:trPr>
        <w:tc>
          <w:tcPr>
            <w:tcW w:w="2660" w:type="dxa"/>
          </w:tcPr>
          <w:p w14:paraId="4F63B3CE"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Объективная сторона</w:t>
            </w:r>
          </w:p>
        </w:tc>
        <w:tc>
          <w:tcPr>
            <w:tcW w:w="3827" w:type="dxa"/>
          </w:tcPr>
          <w:p w14:paraId="3EF5D7A7"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 xml:space="preserve">Шпионаж, выдача </w:t>
            </w:r>
            <w:proofErr w:type="spellStart"/>
            <w:r w:rsidRPr="00C33AD9">
              <w:rPr>
                <w:rFonts w:ascii="Times New Roman" w:hAnsi="Times New Roman"/>
                <w:color w:val="000000"/>
                <w:sz w:val="24"/>
                <w:szCs w:val="24"/>
                <w:lang w:val="ru-RU"/>
              </w:rPr>
              <w:t>гостайны</w:t>
            </w:r>
            <w:proofErr w:type="spellEnd"/>
            <w:r w:rsidRPr="00C33AD9">
              <w:rPr>
                <w:rFonts w:ascii="Times New Roman" w:hAnsi="Times New Roman"/>
                <w:color w:val="000000"/>
                <w:sz w:val="24"/>
                <w:szCs w:val="24"/>
                <w:lang w:val="ru-RU"/>
              </w:rPr>
              <w:t>, оказание помощи</w:t>
            </w:r>
          </w:p>
        </w:tc>
        <w:tc>
          <w:tcPr>
            <w:tcW w:w="3701" w:type="dxa"/>
          </w:tcPr>
          <w:p w14:paraId="785EF822"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Передача, собирание, похищение сведений</w:t>
            </w:r>
          </w:p>
        </w:tc>
      </w:tr>
      <w:tr w:rsidR="006B2B97" w:rsidRPr="00C33AD9" w14:paraId="39F33BA9" w14:textId="77777777" w:rsidTr="009673DA">
        <w:trPr>
          <w:jc w:val="center"/>
        </w:trPr>
        <w:tc>
          <w:tcPr>
            <w:tcW w:w="2660" w:type="dxa"/>
          </w:tcPr>
          <w:p w14:paraId="45B462F0"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Субъект</w:t>
            </w:r>
          </w:p>
        </w:tc>
        <w:tc>
          <w:tcPr>
            <w:tcW w:w="3827" w:type="dxa"/>
          </w:tcPr>
          <w:p w14:paraId="34447BF6"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Гражданин РФ, вменяемый, с 16 лет</w:t>
            </w:r>
          </w:p>
        </w:tc>
        <w:tc>
          <w:tcPr>
            <w:tcW w:w="3701" w:type="dxa"/>
          </w:tcPr>
          <w:p w14:paraId="42545FFD"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Иностранный гражданин или лицо без гражданства</w:t>
            </w:r>
          </w:p>
        </w:tc>
      </w:tr>
      <w:tr w:rsidR="006B2B97" w:rsidRPr="00C33AD9" w14:paraId="346BCED6" w14:textId="77777777" w:rsidTr="009673DA">
        <w:trPr>
          <w:jc w:val="center"/>
        </w:trPr>
        <w:tc>
          <w:tcPr>
            <w:tcW w:w="2660" w:type="dxa"/>
          </w:tcPr>
          <w:p w14:paraId="43449890"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Субъективная сторона</w:t>
            </w:r>
          </w:p>
        </w:tc>
        <w:tc>
          <w:tcPr>
            <w:tcW w:w="3827" w:type="dxa"/>
          </w:tcPr>
          <w:p w14:paraId="399DA1CE"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Прямой умысел</w:t>
            </w:r>
          </w:p>
        </w:tc>
        <w:tc>
          <w:tcPr>
            <w:tcW w:w="3701" w:type="dxa"/>
          </w:tcPr>
          <w:p w14:paraId="6F553F57"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Прямой умысел</w:t>
            </w:r>
          </w:p>
        </w:tc>
      </w:tr>
      <w:tr w:rsidR="006B2B97" w:rsidRPr="00C33AD9" w14:paraId="6A13B94C" w14:textId="77777777" w:rsidTr="009673DA">
        <w:trPr>
          <w:jc w:val="center"/>
        </w:trPr>
        <w:tc>
          <w:tcPr>
            <w:tcW w:w="2660" w:type="dxa"/>
          </w:tcPr>
          <w:p w14:paraId="26EAC6AE"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Санкция</w:t>
            </w:r>
          </w:p>
        </w:tc>
        <w:tc>
          <w:tcPr>
            <w:tcW w:w="3827" w:type="dxa"/>
          </w:tcPr>
          <w:p w14:paraId="17D4BA02"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Лишение свободы от 12 до 20 лет, пожизненное лишение свободы</w:t>
            </w:r>
          </w:p>
        </w:tc>
        <w:tc>
          <w:tcPr>
            <w:tcW w:w="3701" w:type="dxa"/>
          </w:tcPr>
          <w:p w14:paraId="56F0AC6D"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Лишение свободы от 10 до 20 лет, пожизненное лишение свободы</w:t>
            </w:r>
          </w:p>
        </w:tc>
      </w:tr>
    </w:tbl>
    <w:p w14:paraId="11B88170" w14:textId="77777777" w:rsidR="006B2B97" w:rsidRPr="009673DA" w:rsidRDefault="006B2B97">
      <w:pPr>
        <w:spacing w:after="0" w:line="360" w:lineRule="auto"/>
        <w:ind w:firstLine="709"/>
        <w:jc w:val="both"/>
        <w:rPr>
          <w:lang w:val="ru-RU"/>
        </w:rPr>
      </w:pPr>
    </w:p>
    <w:p w14:paraId="6E4A5D95"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Модернизация законодательства о государственной измене и шпионаже отражает нарастающие геополитические вызовы современности. Последние изменения, внесенные Федеральным законом от 28.04.2023 № 157-ФЗ, существенно ужесточили ответственность за эти преступления, включив возможность назначения пожизненного лишения свободы. Подобные нововведения свидетельствуют о пристальном внимании законодателя к вопросам обеспечения государственной безопасности в условиях нарастающей международной напряженности.</w:t>
      </w:r>
      <w:r>
        <w:rPr>
          <w:rStyle w:val="aff6"/>
          <w:rFonts w:ascii="Times New Roman" w:hAnsi="Times New Roman"/>
          <w:color w:val="000000"/>
          <w:sz w:val="28"/>
          <w:lang w:val="ru-RU"/>
        </w:rPr>
        <w:footnoteReference w:id="8"/>
      </w:r>
    </w:p>
    <w:p w14:paraId="35F50A4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lastRenderedPageBreak/>
        <w:t xml:space="preserve">Статистические данные отчетливо демонстрируют тенденцию к увеличению числа осужденных за государственную измену и шпионаж в последние годы. Так, если в 2022 году по статье 275 УК РФ было осуждено 16 человек, то в 2025 году эта цифра достигла 156, увеличившись почти в 10 раз. Аналогичная динамика прослеживается и в отношении шпионажа: с 1 осужденного в 2022 году до 24 в 2025 году (см. </w:t>
      </w:r>
      <w:r w:rsidR="009673DA">
        <w:rPr>
          <w:rFonts w:ascii="Times New Roman" w:hAnsi="Times New Roman"/>
          <w:color w:val="000000"/>
          <w:sz w:val="28"/>
          <w:lang w:val="ru-RU"/>
        </w:rPr>
        <w:t>р</w:t>
      </w:r>
      <w:r w:rsidRPr="009673DA">
        <w:rPr>
          <w:rFonts w:ascii="Times New Roman" w:hAnsi="Times New Roman"/>
          <w:color w:val="000000"/>
          <w:sz w:val="28"/>
          <w:lang w:val="ru-RU"/>
        </w:rPr>
        <w:t>исунок 1).</w:t>
      </w:r>
      <w:r>
        <w:rPr>
          <w:rStyle w:val="aff6"/>
          <w:rFonts w:ascii="Times New Roman" w:hAnsi="Times New Roman"/>
          <w:color w:val="000000"/>
          <w:sz w:val="28"/>
          <w:lang w:val="ru-RU"/>
        </w:rPr>
        <w:footnoteReference w:id="9"/>
      </w:r>
    </w:p>
    <w:p w14:paraId="1498F87A" w14:textId="77777777" w:rsidR="009673DA" w:rsidRDefault="009673DA">
      <w:pPr>
        <w:spacing w:after="0" w:line="360" w:lineRule="auto"/>
        <w:jc w:val="center"/>
        <w:rPr>
          <w:rFonts w:ascii="Times New Roman" w:hAnsi="Times New Roman"/>
          <w:color w:val="000000"/>
          <w:sz w:val="28"/>
          <w:lang w:val="ru-RU"/>
        </w:rPr>
      </w:pPr>
    </w:p>
    <w:p w14:paraId="4B812541" w14:textId="77777777" w:rsidR="009673DA" w:rsidRDefault="009673DA" w:rsidP="009673DA">
      <w:pPr>
        <w:spacing w:after="0" w:line="360" w:lineRule="auto"/>
        <w:jc w:val="center"/>
        <w:rPr>
          <w:rFonts w:ascii="Times New Roman" w:hAnsi="Times New Roman"/>
          <w:color w:val="000000"/>
          <w:sz w:val="28"/>
          <w:lang w:val="ru-RU"/>
        </w:rPr>
      </w:pPr>
      <w:r>
        <w:rPr>
          <w:rFonts w:ascii="Times New Roman" w:hAnsi="Times New Roman"/>
          <w:noProof/>
          <w:color w:val="000000"/>
          <w:sz w:val="28"/>
          <w:lang w:val="ru-RU" w:eastAsia="ru-RU"/>
        </w:rPr>
        <w:drawing>
          <wp:inline distT="0" distB="0" distL="0" distR="0" wp14:anchorId="26BDB68F" wp14:editId="571146C4">
            <wp:extent cx="4637508" cy="2619023"/>
            <wp:effectExtent l="19050" t="0" r="0" b="0"/>
            <wp:docPr id="1" name="Рисунок 1" descr="C:\Users\90C5~1\AppData\Local\Temp\Rar$DRa0.978\Figur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0C5~1\AppData\Local\Temp\Rar$DRa0.978\Figure_1.png"/>
                    <pic:cNvPicPr>
                      <a:picLocks noChangeAspect="1" noChangeArrowheads="1"/>
                    </pic:cNvPicPr>
                  </pic:nvPicPr>
                  <pic:blipFill>
                    <a:blip r:embed="rId8"/>
                    <a:srcRect t="5655"/>
                    <a:stretch>
                      <a:fillRect/>
                    </a:stretch>
                  </pic:blipFill>
                  <pic:spPr bwMode="auto">
                    <a:xfrm>
                      <a:off x="0" y="0"/>
                      <a:ext cx="4641880" cy="2621492"/>
                    </a:xfrm>
                    <a:prstGeom prst="rect">
                      <a:avLst/>
                    </a:prstGeom>
                    <a:noFill/>
                    <a:ln w="9525">
                      <a:noFill/>
                      <a:miter lim="800000"/>
                      <a:headEnd/>
                      <a:tailEnd/>
                    </a:ln>
                  </pic:spPr>
                </pic:pic>
              </a:graphicData>
            </a:graphic>
          </wp:inline>
        </w:drawing>
      </w:r>
    </w:p>
    <w:p w14:paraId="347F0CA6" w14:textId="77777777" w:rsidR="006B2B97" w:rsidRPr="009673DA" w:rsidRDefault="00A87BD0" w:rsidP="009673DA">
      <w:pPr>
        <w:spacing w:after="0" w:line="360" w:lineRule="auto"/>
        <w:jc w:val="center"/>
        <w:rPr>
          <w:lang w:val="ru-RU"/>
        </w:rPr>
      </w:pPr>
      <w:r w:rsidRPr="009673DA">
        <w:rPr>
          <w:rFonts w:ascii="Times New Roman" w:hAnsi="Times New Roman"/>
          <w:color w:val="000000"/>
          <w:sz w:val="28"/>
          <w:lang w:val="ru-RU"/>
        </w:rPr>
        <w:t>Рисунок 1 - Динамика осуждённых за 2022-2025 годы</w:t>
      </w:r>
    </w:p>
    <w:p w14:paraId="09151493" w14:textId="77777777" w:rsidR="006B2B97" w:rsidRPr="009673DA" w:rsidRDefault="006B2B97">
      <w:pPr>
        <w:spacing w:after="0" w:line="360" w:lineRule="auto"/>
        <w:ind w:firstLine="709"/>
        <w:jc w:val="both"/>
        <w:rPr>
          <w:lang w:val="ru-RU"/>
        </w:rPr>
      </w:pPr>
    </w:p>
    <w:p w14:paraId="08C2FDD5"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Анализ представленной диаграммы позволяет сделать вывод о стремительном росте числа осужденных по обеим статьям, особенно заметном в период 2023-2024 годов. Данная тенденция может быть обусловлена как усилением правоохранительной деятельности в данном направлении, так и возрастанием активности иностранных разведслужб в условиях международной напряженности.</w:t>
      </w:r>
    </w:p>
    <w:p w14:paraId="3B909139" w14:textId="77777777" w:rsidR="009673DA" w:rsidRDefault="00A87BD0" w:rsidP="00A87BD0">
      <w:pPr>
        <w:spacing w:after="0" w:line="360" w:lineRule="auto"/>
        <w:ind w:firstLine="709"/>
        <w:jc w:val="both"/>
        <w:rPr>
          <w:lang w:val="ru-RU"/>
        </w:rPr>
      </w:pPr>
      <w:r w:rsidRPr="009673DA">
        <w:rPr>
          <w:rFonts w:ascii="Times New Roman" w:hAnsi="Times New Roman"/>
          <w:color w:val="000000"/>
          <w:sz w:val="28"/>
          <w:lang w:val="ru-RU"/>
        </w:rPr>
        <w:t xml:space="preserve">Заслуживает внимания также тот факт, что в 2023 году в УК РФ была введена новая статья 275.1, предусматривающая ответственность за сотрудничество на конфиденциальной основе с иностранным государством, международной либо </w:t>
      </w:r>
      <w:r w:rsidRPr="009673DA">
        <w:rPr>
          <w:rFonts w:ascii="Times New Roman" w:hAnsi="Times New Roman"/>
          <w:color w:val="000000"/>
          <w:sz w:val="28"/>
          <w:lang w:val="ru-RU"/>
        </w:rPr>
        <w:lastRenderedPageBreak/>
        <w:t>иностранной организацией. Количество осужденных по данной статье также демонстрирует рост: с 9 человек в 2023 году до 21 в 2024 году.</w:t>
      </w:r>
      <w:r>
        <w:rPr>
          <w:lang w:val="ru-RU"/>
        </w:rPr>
        <w:t xml:space="preserve"> </w:t>
      </w:r>
      <w:r w:rsidRPr="009673DA">
        <w:rPr>
          <w:rFonts w:ascii="Times New Roman" w:hAnsi="Times New Roman"/>
          <w:color w:val="000000"/>
          <w:sz w:val="28"/>
          <w:lang w:val="ru-RU"/>
        </w:rPr>
        <w:t xml:space="preserve">Симонова </w:t>
      </w:r>
      <w:r>
        <w:rPr>
          <w:rFonts w:ascii="Times New Roman" w:hAnsi="Times New Roman"/>
          <w:color w:val="000000"/>
          <w:sz w:val="28"/>
          <w:lang w:val="ru-RU"/>
        </w:rPr>
        <w:t>Е</w:t>
      </w:r>
      <w:r w:rsidRPr="009673DA">
        <w:rPr>
          <w:rFonts w:ascii="Times New Roman" w:hAnsi="Times New Roman"/>
          <w:color w:val="000000"/>
          <w:sz w:val="28"/>
          <w:lang w:val="ru-RU"/>
        </w:rPr>
        <w:t>.</w:t>
      </w:r>
      <w:r>
        <w:rPr>
          <w:rFonts w:ascii="Times New Roman" w:hAnsi="Times New Roman"/>
          <w:color w:val="000000"/>
          <w:sz w:val="28"/>
          <w:lang w:val="ru-RU"/>
        </w:rPr>
        <w:t>К</w:t>
      </w:r>
      <w:r w:rsidRPr="009673DA">
        <w:rPr>
          <w:rFonts w:ascii="Times New Roman" w:hAnsi="Times New Roman"/>
          <w:color w:val="000000"/>
          <w:sz w:val="28"/>
          <w:lang w:val="ru-RU"/>
        </w:rPr>
        <w:t>. подчеркивает, что современное понимание государственной измены существенно расширилось по сравнению с советским периодом.</w:t>
      </w:r>
      <w:r>
        <w:rPr>
          <w:rStyle w:val="aff6"/>
          <w:rFonts w:ascii="Times New Roman" w:hAnsi="Times New Roman"/>
          <w:color w:val="000000"/>
          <w:sz w:val="28"/>
          <w:lang w:val="ru-RU"/>
        </w:rPr>
        <w:footnoteReference w:id="10"/>
      </w:r>
    </w:p>
    <w:p w14:paraId="341FFE11" w14:textId="77777777" w:rsidR="009673DA" w:rsidRPr="009673DA" w:rsidRDefault="009673DA" w:rsidP="009673DA">
      <w:pPr>
        <w:spacing w:after="0" w:line="360" w:lineRule="auto"/>
        <w:ind w:firstLine="709"/>
        <w:jc w:val="both"/>
        <w:rPr>
          <w:lang w:val="ru-RU"/>
        </w:rPr>
      </w:pPr>
      <w:r w:rsidRPr="009673DA">
        <w:rPr>
          <w:rFonts w:ascii="Times New Roman" w:hAnsi="Times New Roman" w:cs="Times New Roman"/>
          <w:sz w:val="28"/>
          <w:lang w:val="ru-RU"/>
        </w:rPr>
        <w:t xml:space="preserve">Современное уголовное право трактует государственную измену и шпионаж как особо тяжкие преступления против безопасности Российской Федерации, отличающиеся по субъектному составу и юридическим признакам. </w:t>
      </w:r>
      <w:r w:rsidRPr="00420D32">
        <w:rPr>
          <w:rFonts w:ascii="Times New Roman" w:hAnsi="Times New Roman" w:cs="Times New Roman"/>
          <w:sz w:val="28"/>
          <w:lang w:val="ru-RU"/>
        </w:rPr>
        <w:t>Ужесточение санкций и введение новых норм, таких как статья 275.1 УК РФ, отражают стремление законодателя усилить защиту от внешних угроз. Рост числа приговоров и расширение понятийной базы свидетельствуют о повышенном внимании к данным преступлениям в условиях международной напряжённости и усиления разведывательной активности.</w:t>
      </w:r>
    </w:p>
    <w:p w14:paraId="4A629B28" w14:textId="77777777" w:rsidR="006B2B97" w:rsidRPr="009673DA" w:rsidRDefault="006B2B97">
      <w:pPr>
        <w:spacing w:after="0" w:line="360" w:lineRule="auto"/>
        <w:ind w:firstLine="709"/>
        <w:jc w:val="both"/>
        <w:rPr>
          <w:lang w:val="ru-RU"/>
        </w:rPr>
      </w:pPr>
    </w:p>
    <w:p w14:paraId="43E72439" w14:textId="77777777" w:rsidR="006B2B97" w:rsidRPr="009673DA" w:rsidRDefault="00A87BD0">
      <w:pPr>
        <w:pStyle w:val="21"/>
        <w:spacing w:before="0" w:line="360" w:lineRule="auto"/>
        <w:ind w:firstLine="709"/>
        <w:jc w:val="both"/>
        <w:rPr>
          <w:lang w:val="ru-RU"/>
        </w:rPr>
      </w:pPr>
      <w:bookmarkStart w:id="5" w:name="_Toc197634471"/>
      <w:r w:rsidRPr="009673DA">
        <w:rPr>
          <w:rFonts w:ascii="Times New Roman" w:hAnsi="Times New Roman"/>
          <w:color w:val="000000"/>
          <w:sz w:val="28"/>
          <w:lang w:val="ru-RU"/>
        </w:rPr>
        <w:t>1.3. Международно-правовые стандарты борьбы с государственной изменой и шпионажем</w:t>
      </w:r>
      <w:bookmarkEnd w:id="5"/>
    </w:p>
    <w:p w14:paraId="15657E9E"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Международно-правовая база противодействия государственной измене и шпионажу представляет собой комплексную систему норм и принципов, отражающих глобальный консенсус относительно необходимости защиты национальной безопасности государств. Несмотря на отсутствие единого универсального международного акта, напрямую регулирующего вопросы государственной измены и шпионажа, существует ряд международных документов, формирующих правовые рамки для национальных законодательств в данной сфере.</w:t>
      </w:r>
    </w:p>
    <w:p w14:paraId="71B73A0E"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Конвенция ООН против транснациональной организованной преступности 2000 года косвенно затрагивает аспекты международного сотрудничества в борьбе с преступлениями, которые могут включать элементы шпионской деятельности. Данный документ создает механизмы взаимной правовой помощи и экстрадиции, </w:t>
      </w:r>
      <w:r w:rsidRPr="009673DA">
        <w:rPr>
          <w:rFonts w:ascii="Times New Roman" w:hAnsi="Times New Roman"/>
          <w:color w:val="000000"/>
          <w:sz w:val="28"/>
          <w:lang w:val="ru-RU"/>
        </w:rPr>
        <w:lastRenderedPageBreak/>
        <w:t>применимые в том числе к делам о государственной измене и шпионаже при наличии международного элемента.</w:t>
      </w:r>
      <w:r>
        <w:rPr>
          <w:rStyle w:val="aff6"/>
          <w:rFonts w:ascii="Times New Roman" w:hAnsi="Times New Roman"/>
          <w:color w:val="000000"/>
          <w:sz w:val="28"/>
          <w:lang w:val="ru-RU"/>
        </w:rPr>
        <w:footnoteReference w:id="11"/>
      </w:r>
    </w:p>
    <w:p w14:paraId="1D3B0FF1"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Принципиально значимым для формирования международных стандартов борьбы с государственной изменой и шпионажем выступает соблюдение баланса между обеспечением национальной безопасности и защитой прав человека. Как подчеркивает Симонова Е.К., </w:t>
      </w:r>
      <w:r w:rsidR="00DF2892">
        <w:rPr>
          <w:rFonts w:ascii="Times New Roman" w:hAnsi="Times New Roman"/>
          <w:color w:val="000000"/>
          <w:sz w:val="28"/>
          <w:lang w:val="ru-RU"/>
        </w:rPr>
        <w:t>«</w:t>
      </w:r>
      <w:r w:rsidRPr="009673DA">
        <w:rPr>
          <w:rFonts w:ascii="Times New Roman" w:hAnsi="Times New Roman"/>
          <w:color w:val="000000"/>
          <w:sz w:val="28"/>
          <w:lang w:val="ru-RU"/>
        </w:rPr>
        <w:t>международно-правовой подход к квалификации данных преступлений требует четкого разграничения между законным преследованием лиц, нарушающих государственную безопасность, и недопустимым использованием уголовного законодательства для подавления политической оппозиции или свободы выражения мнений</w:t>
      </w:r>
      <w:r w:rsidR="00DF2892">
        <w:rPr>
          <w:rFonts w:ascii="Times New Roman" w:hAnsi="Times New Roman"/>
          <w:color w:val="000000"/>
          <w:sz w:val="28"/>
          <w:lang w:val="ru-RU"/>
        </w:rPr>
        <w:t>»</w:t>
      </w:r>
      <w:r w:rsidRPr="009673DA">
        <w:rPr>
          <w:rFonts w:ascii="Times New Roman" w:hAnsi="Times New Roman"/>
          <w:color w:val="000000"/>
          <w:sz w:val="28"/>
          <w:lang w:val="ru-RU"/>
        </w:rPr>
        <w:t>.</w:t>
      </w:r>
      <w:r>
        <w:rPr>
          <w:rStyle w:val="aff6"/>
          <w:rFonts w:ascii="Times New Roman" w:hAnsi="Times New Roman"/>
          <w:color w:val="000000"/>
          <w:sz w:val="28"/>
          <w:lang w:val="ru-RU"/>
        </w:rPr>
        <w:footnoteReference w:id="12"/>
      </w:r>
    </w:p>
    <w:p w14:paraId="7DDF56E8"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Международный опыт показывает значительную дифференциацию подходов к регламентации ответственности за государственную измену и шпионаж. Анализ зарубежного законодательства позволяет выделить несколько моделей правового регулирования данных деяний:</w:t>
      </w:r>
    </w:p>
    <w:p w14:paraId="7C15F19F" w14:textId="77777777" w:rsidR="006B2B97" w:rsidRPr="009673DA" w:rsidRDefault="00A87BD0" w:rsidP="009673DA">
      <w:pPr>
        <w:pStyle w:val="ae"/>
        <w:numPr>
          <w:ilvl w:val="0"/>
          <w:numId w:val="12"/>
        </w:numPr>
        <w:spacing w:after="0" w:line="360" w:lineRule="auto"/>
        <w:ind w:left="0" w:firstLine="709"/>
        <w:jc w:val="both"/>
        <w:rPr>
          <w:lang w:val="ru-RU"/>
        </w:rPr>
      </w:pPr>
      <w:r w:rsidRPr="009673DA">
        <w:rPr>
          <w:rFonts w:ascii="Times New Roman" w:hAnsi="Times New Roman"/>
          <w:color w:val="000000"/>
          <w:sz w:val="28"/>
          <w:lang w:val="ru-RU"/>
        </w:rPr>
        <w:t>англо-американская модель, характеризующаяся детальной регламентацией различных форм предательства национальных интересов с акцентом на защиту государственных секретов и противодействие иностранному влиянию;</w:t>
      </w:r>
    </w:p>
    <w:p w14:paraId="70E35DF7" w14:textId="77777777" w:rsidR="006B2B97" w:rsidRPr="009673DA" w:rsidRDefault="00A87BD0" w:rsidP="009673DA">
      <w:pPr>
        <w:pStyle w:val="ae"/>
        <w:numPr>
          <w:ilvl w:val="0"/>
          <w:numId w:val="12"/>
        </w:numPr>
        <w:spacing w:after="0" w:line="360" w:lineRule="auto"/>
        <w:ind w:left="0" w:firstLine="709"/>
        <w:jc w:val="both"/>
        <w:rPr>
          <w:lang w:val="ru-RU"/>
        </w:rPr>
      </w:pPr>
      <w:r w:rsidRPr="009673DA">
        <w:rPr>
          <w:rFonts w:ascii="Times New Roman" w:hAnsi="Times New Roman"/>
          <w:color w:val="000000"/>
          <w:sz w:val="28"/>
          <w:lang w:val="ru-RU"/>
        </w:rPr>
        <w:t>континентально-европейская модель, предполагающая более обобщенный подход к определению составов государственной измены и шпионажа с четким разграничением посягательств на внешнюю и внутреннюю безопасность;</w:t>
      </w:r>
    </w:p>
    <w:p w14:paraId="5D98BAA6" w14:textId="77777777" w:rsidR="006B2B97" w:rsidRPr="009673DA" w:rsidRDefault="00A87BD0" w:rsidP="009673DA">
      <w:pPr>
        <w:pStyle w:val="ae"/>
        <w:numPr>
          <w:ilvl w:val="0"/>
          <w:numId w:val="12"/>
        </w:numPr>
        <w:spacing w:after="0" w:line="360" w:lineRule="auto"/>
        <w:ind w:left="0" w:firstLine="709"/>
        <w:jc w:val="both"/>
        <w:rPr>
          <w:lang w:val="ru-RU"/>
        </w:rPr>
      </w:pPr>
      <w:r w:rsidRPr="009673DA">
        <w:rPr>
          <w:rFonts w:ascii="Times New Roman" w:hAnsi="Times New Roman"/>
          <w:color w:val="000000"/>
          <w:sz w:val="28"/>
          <w:lang w:val="ru-RU"/>
        </w:rPr>
        <w:t>азиатская модель, отличающаяся наиболее суровыми мерами ответственности и широким толкованием понятия измены.</w:t>
      </w:r>
    </w:p>
    <w:p w14:paraId="473D5E20" w14:textId="77777777" w:rsidR="006B2B97" w:rsidRPr="009673DA" w:rsidRDefault="00A87BD0">
      <w:pPr>
        <w:spacing w:after="0" w:line="360" w:lineRule="auto"/>
        <w:ind w:firstLine="709"/>
        <w:jc w:val="both"/>
        <w:rPr>
          <w:lang w:val="ru-RU"/>
        </w:rPr>
      </w:pPr>
      <w:proofErr w:type="spellStart"/>
      <w:r w:rsidRPr="009673DA">
        <w:rPr>
          <w:rFonts w:ascii="Times New Roman" w:hAnsi="Times New Roman"/>
          <w:color w:val="000000"/>
          <w:sz w:val="28"/>
          <w:lang w:val="ru-RU"/>
        </w:rPr>
        <w:lastRenderedPageBreak/>
        <w:t>Макаревская</w:t>
      </w:r>
      <w:proofErr w:type="spellEnd"/>
      <w:r w:rsidRPr="009673DA">
        <w:rPr>
          <w:rFonts w:ascii="Times New Roman" w:hAnsi="Times New Roman"/>
          <w:color w:val="000000"/>
          <w:sz w:val="28"/>
          <w:lang w:val="ru-RU"/>
        </w:rPr>
        <w:t xml:space="preserve"> Д.С. обращает внимание на существенную трансформацию международно-правовых подходов к борьбе с государственной изменой и шпионажем в условиях </w:t>
      </w:r>
      <w:proofErr w:type="spellStart"/>
      <w:r w:rsidRPr="009673DA">
        <w:rPr>
          <w:rFonts w:ascii="Times New Roman" w:hAnsi="Times New Roman"/>
          <w:color w:val="000000"/>
          <w:sz w:val="28"/>
          <w:lang w:val="ru-RU"/>
        </w:rPr>
        <w:t>цифровизации</w:t>
      </w:r>
      <w:proofErr w:type="spellEnd"/>
      <w:r w:rsidRPr="009673DA">
        <w:rPr>
          <w:rFonts w:ascii="Times New Roman" w:hAnsi="Times New Roman"/>
          <w:color w:val="000000"/>
          <w:sz w:val="28"/>
          <w:lang w:val="ru-RU"/>
        </w:rPr>
        <w:t xml:space="preserve">. </w:t>
      </w:r>
      <w:r w:rsidR="00DF2892">
        <w:rPr>
          <w:rFonts w:ascii="Times New Roman" w:hAnsi="Times New Roman"/>
          <w:color w:val="000000"/>
          <w:sz w:val="28"/>
          <w:lang w:val="ru-RU"/>
        </w:rPr>
        <w:t>«</w:t>
      </w:r>
      <w:r w:rsidRPr="009673DA">
        <w:rPr>
          <w:rFonts w:ascii="Times New Roman" w:hAnsi="Times New Roman"/>
          <w:color w:val="000000"/>
          <w:sz w:val="28"/>
          <w:lang w:val="ru-RU"/>
        </w:rPr>
        <w:t>Киберпространство становится новой ареной для подрывной деятельности против государств, что требует адаптации как международных норм, так и национальных законодательств к реалиям информационной эпохи</w:t>
      </w:r>
      <w:r w:rsidR="00DF2892">
        <w:rPr>
          <w:rFonts w:ascii="Times New Roman" w:hAnsi="Times New Roman"/>
          <w:color w:val="000000"/>
          <w:sz w:val="28"/>
          <w:lang w:val="ru-RU"/>
        </w:rPr>
        <w:t>»</w:t>
      </w:r>
      <w:r w:rsidRPr="009673DA">
        <w:rPr>
          <w:rFonts w:ascii="Times New Roman" w:hAnsi="Times New Roman"/>
          <w:color w:val="000000"/>
          <w:sz w:val="28"/>
          <w:lang w:val="ru-RU"/>
        </w:rPr>
        <w:t>, - отмечает исследователь.</w:t>
      </w:r>
      <w:r>
        <w:rPr>
          <w:rStyle w:val="aff6"/>
          <w:rFonts w:ascii="Times New Roman" w:hAnsi="Times New Roman"/>
          <w:color w:val="000000"/>
          <w:sz w:val="28"/>
          <w:lang w:val="ru-RU"/>
        </w:rPr>
        <w:footnoteReference w:id="13"/>
      </w:r>
    </w:p>
    <w:p w14:paraId="1850DA14"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Особый интерес представляет опыт США, где вопросы государственной измены регламентированы на конституционном уровне. Статья </w:t>
      </w:r>
      <w:r>
        <w:rPr>
          <w:rFonts w:ascii="Times New Roman" w:hAnsi="Times New Roman"/>
          <w:color w:val="000000"/>
          <w:sz w:val="28"/>
        </w:rPr>
        <w:t>III</w:t>
      </w:r>
      <w:r w:rsidRPr="009673DA">
        <w:rPr>
          <w:rFonts w:ascii="Times New Roman" w:hAnsi="Times New Roman"/>
          <w:color w:val="000000"/>
          <w:sz w:val="28"/>
          <w:lang w:val="ru-RU"/>
        </w:rPr>
        <w:t xml:space="preserve"> Конституции США устанавливает, что </w:t>
      </w:r>
      <w:r w:rsidR="00DF2892">
        <w:rPr>
          <w:rFonts w:ascii="Times New Roman" w:hAnsi="Times New Roman"/>
          <w:color w:val="000000"/>
          <w:sz w:val="28"/>
          <w:lang w:val="ru-RU"/>
        </w:rPr>
        <w:t>«</w:t>
      </w:r>
      <w:r w:rsidRPr="009673DA">
        <w:rPr>
          <w:rFonts w:ascii="Times New Roman" w:hAnsi="Times New Roman"/>
          <w:color w:val="000000"/>
          <w:sz w:val="28"/>
          <w:lang w:val="ru-RU"/>
        </w:rPr>
        <w:t>государственной изменой Соединенным Штатам считается только ведение войны против них или присоединение к их врагам, оказание им помощи и поддержки</w:t>
      </w:r>
      <w:r w:rsidR="00DF2892">
        <w:rPr>
          <w:rFonts w:ascii="Times New Roman" w:hAnsi="Times New Roman"/>
          <w:color w:val="000000"/>
          <w:sz w:val="28"/>
          <w:lang w:val="ru-RU"/>
        </w:rPr>
        <w:t>»</w:t>
      </w:r>
      <w:r w:rsidRPr="009673DA">
        <w:rPr>
          <w:rFonts w:ascii="Times New Roman" w:hAnsi="Times New Roman"/>
          <w:color w:val="000000"/>
          <w:sz w:val="28"/>
          <w:lang w:val="ru-RU"/>
        </w:rPr>
        <w:t>. Данное конституционное положение дополняется обширной законодательной базой, включающей Закон о шпионаже 1917 года и последующие нормативные акты, направленные на защиту национальной безопасности.</w:t>
      </w:r>
      <w:r>
        <w:rPr>
          <w:rStyle w:val="aff6"/>
          <w:rFonts w:ascii="Times New Roman" w:hAnsi="Times New Roman"/>
          <w:color w:val="000000"/>
          <w:sz w:val="28"/>
          <w:lang w:val="ru-RU"/>
        </w:rPr>
        <w:footnoteReference w:id="14"/>
      </w:r>
    </w:p>
    <w:p w14:paraId="70CAECAE"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Значимым международно-правовым аспектом борьбы с государственной изменой и шпионажем выступает проблема экстрадиции. В большинстве международных договоров о выдаче преступников государственная измена и шпионаж традиционно относятся к категории политических преступлений, что может служить основанием для отказа в экстрадиции. Однако современная тенденция заключается в сужении понятия </w:t>
      </w:r>
      <w:r w:rsidR="00DF2892">
        <w:rPr>
          <w:rFonts w:ascii="Times New Roman" w:hAnsi="Times New Roman"/>
          <w:color w:val="000000"/>
          <w:sz w:val="28"/>
          <w:lang w:val="ru-RU"/>
        </w:rPr>
        <w:t>«</w:t>
      </w:r>
      <w:r w:rsidRPr="009673DA">
        <w:rPr>
          <w:rFonts w:ascii="Times New Roman" w:hAnsi="Times New Roman"/>
          <w:color w:val="000000"/>
          <w:sz w:val="28"/>
          <w:lang w:val="ru-RU"/>
        </w:rPr>
        <w:t>политического преступления</w:t>
      </w:r>
      <w:r w:rsidR="00DF2892">
        <w:rPr>
          <w:rFonts w:ascii="Times New Roman" w:hAnsi="Times New Roman"/>
          <w:color w:val="000000"/>
          <w:sz w:val="28"/>
          <w:lang w:val="ru-RU"/>
        </w:rPr>
        <w:t>»</w:t>
      </w:r>
      <w:r w:rsidRPr="009673DA">
        <w:rPr>
          <w:rFonts w:ascii="Times New Roman" w:hAnsi="Times New Roman"/>
          <w:color w:val="000000"/>
          <w:sz w:val="28"/>
          <w:lang w:val="ru-RU"/>
        </w:rPr>
        <w:t xml:space="preserve"> и исключении из этой категории наиболее тяжких форм посягательств на государственную безопасность.</w:t>
      </w:r>
    </w:p>
    <w:p w14:paraId="33E6D0F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Исследование практики Европейского суда по правам человека демонстрирует формирование определенных стандартов в области защиты прав </w:t>
      </w:r>
      <w:r w:rsidRPr="009673DA">
        <w:rPr>
          <w:rFonts w:ascii="Times New Roman" w:hAnsi="Times New Roman"/>
          <w:color w:val="000000"/>
          <w:sz w:val="28"/>
          <w:lang w:val="ru-RU"/>
        </w:rPr>
        <w:lastRenderedPageBreak/>
        <w:t>лиц, обвиняемых в государственной измене и шпионаже. Данные стандарты включают требования к справедливому судебному разбирательству, соблюдению принципа законности при формулировании составов преступлений, недопустимости чрезмерно широкого толкования уголовно-правовых норм.</w:t>
      </w:r>
    </w:p>
    <w:p w14:paraId="38EC4477"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Прецедентная практика ЕСПЧ по делам, связанным с государственной изменой и шпионажем, формирует следующие ключевые принципы:</w:t>
      </w:r>
    </w:p>
    <w:p w14:paraId="5B0B58CE" w14:textId="77777777" w:rsidR="006B2B97" w:rsidRPr="00EA007E" w:rsidRDefault="00A87BD0" w:rsidP="00EA007E">
      <w:pPr>
        <w:pStyle w:val="ae"/>
        <w:numPr>
          <w:ilvl w:val="0"/>
          <w:numId w:val="14"/>
        </w:numPr>
        <w:spacing w:after="0" w:line="360" w:lineRule="auto"/>
        <w:ind w:left="0" w:firstLine="709"/>
        <w:jc w:val="both"/>
        <w:rPr>
          <w:lang w:val="ru-RU"/>
        </w:rPr>
      </w:pPr>
      <w:r w:rsidRPr="00EA007E">
        <w:rPr>
          <w:rFonts w:ascii="Times New Roman" w:hAnsi="Times New Roman"/>
          <w:color w:val="000000"/>
          <w:sz w:val="28"/>
          <w:lang w:val="ru-RU"/>
        </w:rPr>
        <w:t>Необходимость точного и предсказуемого определения составов преступлений в национальном законодательстве.</w:t>
      </w:r>
    </w:p>
    <w:p w14:paraId="5D5AACED" w14:textId="77777777" w:rsidR="006B2B97" w:rsidRPr="00EA007E" w:rsidRDefault="00A87BD0" w:rsidP="00EA007E">
      <w:pPr>
        <w:pStyle w:val="ae"/>
        <w:numPr>
          <w:ilvl w:val="0"/>
          <w:numId w:val="14"/>
        </w:numPr>
        <w:spacing w:after="0" w:line="360" w:lineRule="auto"/>
        <w:ind w:left="0" w:firstLine="709"/>
        <w:jc w:val="both"/>
        <w:rPr>
          <w:lang w:val="ru-RU"/>
        </w:rPr>
      </w:pPr>
      <w:r w:rsidRPr="00EA007E">
        <w:rPr>
          <w:rFonts w:ascii="Times New Roman" w:hAnsi="Times New Roman"/>
          <w:color w:val="000000"/>
          <w:sz w:val="28"/>
          <w:lang w:val="ru-RU"/>
        </w:rPr>
        <w:t>Соблюдение презумпции невиновности и права на защиту.</w:t>
      </w:r>
    </w:p>
    <w:p w14:paraId="7AA8F4FC" w14:textId="77777777" w:rsidR="006B2B97" w:rsidRPr="00EA007E" w:rsidRDefault="00A87BD0" w:rsidP="00EA007E">
      <w:pPr>
        <w:pStyle w:val="ae"/>
        <w:numPr>
          <w:ilvl w:val="0"/>
          <w:numId w:val="14"/>
        </w:numPr>
        <w:spacing w:after="0" w:line="360" w:lineRule="auto"/>
        <w:ind w:left="0" w:firstLine="709"/>
        <w:jc w:val="both"/>
        <w:rPr>
          <w:lang w:val="ru-RU"/>
        </w:rPr>
      </w:pPr>
      <w:r w:rsidRPr="00EA007E">
        <w:rPr>
          <w:rFonts w:ascii="Times New Roman" w:hAnsi="Times New Roman"/>
          <w:color w:val="000000"/>
          <w:sz w:val="28"/>
          <w:lang w:val="ru-RU"/>
        </w:rPr>
        <w:t>Пропорциональность назначаемых наказаний тяжести совершенного деяния.</w:t>
      </w:r>
    </w:p>
    <w:p w14:paraId="3ECB4F2C" w14:textId="77777777" w:rsidR="006B2B97" w:rsidRPr="00EA007E" w:rsidRDefault="00A87BD0" w:rsidP="00EA007E">
      <w:pPr>
        <w:pStyle w:val="ae"/>
        <w:numPr>
          <w:ilvl w:val="0"/>
          <w:numId w:val="14"/>
        </w:numPr>
        <w:spacing w:after="0" w:line="360" w:lineRule="auto"/>
        <w:ind w:left="0" w:firstLine="709"/>
        <w:jc w:val="both"/>
        <w:rPr>
          <w:lang w:val="ru-RU"/>
        </w:rPr>
      </w:pPr>
      <w:r w:rsidRPr="00EA007E">
        <w:rPr>
          <w:rFonts w:ascii="Times New Roman" w:hAnsi="Times New Roman"/>
          <w:color w:val="000000"/>
          <w:sz w:val="28"/>
          <w:lang w:val="ru-RU"/>
        </w:rPr>
        <w:t>Недопустимость привлечения к ответственности за действия, которые на момент их совершения не считались преступными согласно национальному или международному праву.</w:t>
      </w:r>
      <w:r>
        <w:rPr>
          <w:rStyle w:val="aff6"/>
          <w:rFonts w:ascii="Times New Roman" w:hAnsi="Times New Roman"/>
          <w:color w:val="000000"/>
          <w:sz w:val="28"/>
          <w:lang w:val="ru-RU"/>
        </w:rPr>
        <w:footnoteReference w:id="15"/>
      </w:r>
    </w:p>
    <w:p w14:paraId="18A92CEB"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Координация усилий международного сообщества в борьбе с государственной изменой и шпионажем осуществляется преимущественно на двустороннем уровне через заключение соглашений о сотрудничестве между специальными службами и правоохранительными органами. Также разрабатываются многосторонние механизмы взаимодействия в рамках региональных организаций, таких как Шанхайская организация сотрудничества, которая уделяет особое внимание противодействию угрозам безопасности государств-участников.</w:t>
      </w:r>
    </w:p>
    <w:p w14:paraId="2D2CF65C"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Обращаясь к опыту Европейского Союза, стоит отметить формирование комплексного подхода к защите информации, составляющей государственную тайну. Директива ЕС о защите информации с ограниченным доступом </w:t>
      </w:r>
      <w:r w:rsidRPr="009673DA">
        <w:rPr>
          <w:rFonts w:ascii="Times New Roman" w:hAnsi="Times New Roman"/>
          <w:color w:val="000000"/>
          <w:sz w:val="28"/>
          <w:lang w:val="ru-RU"/>
        </w:rPr>
        <w:lastRenderedPageBreak/>
        <w:t>устанавливает единые стандарты классификации и защиты секретных сведений, что создает дополнительные барьеры для потенциальных шпионских действий.</w:t>
      </w:r>
    </w:p>
    <w:p w14:paraId="30F3E9BC" w14:textId="77777777" w:rsidR="00EA007E" w:rsidRDefault="00A87BD0" w:rsidP="00EA007E">
      <w:pPr>
        <w:spacing w:after="0" w:line="360" w:lineRule="auto"/>
        <w:ind w:firstLine="709"/>
        <w:jc w:val="both"/>
        <w:rPr>
          <w:rFonts w:ascii="Times New Roman" w:hAnsi="Times New Roman"/>
          <w:color w:val="000000"/>
          <w:sz w:val="28"/>
          <w:lang w:val="ru-RU"/>
        </w:rPr>
      </w:pPr>
      <w:r w:rsidRPr="009673DA">
        <w:rPr>
          <w:rFonts w:ascii="Times New Roman" w:hAnsi="Times New Roman"/>
          <w:color w:val="000000"/>
          <w:sz w:val="28"/>
          <w:lang w:val="ru-RU"/>
        </w:rPr>
        <w:t xml:space="preserve">В контексте международно-правовых стандартов особую актуальность приобретает проблема квалификации </w:t>
      </w:r>
      <w:proofErr w:type="spellStart"/>
      <w:r w:rsidRPr="009673DA">
        <w:rPr>
          <w:rFonts w:ascii="Times New Roman" w:hAnsi="Times New Roman"/>
          <w:color w:val="000000"/>
          <w:sz w:val="28"/>
          <w:lang w:val="ru-RU"/>
        </w:rPr>
        <w:t>кибершпионажа</w:t>
      </w:r>
      <w:proofErr w:type="spellEnd"/>
      <w:r w:rsidRPr="009673DA">
        <w:rPr>
          <w:rFonts w:ascii="Times New Roman" w:hAnsi="Times New Roman"/>
          <w:color w:val="000000"/>
          <w:sz w:val="28"/>
          <w:lang w:val="ru-RU"/>
        </w:rPr>
        <w:t xml:space="preserve">. Современные технологии существенно изменили характер и формы разведывательной деятельности, что требует адаптации как международных норм, так и национальных законодательств. </w:t>
      </w:r>
      <w:proofErr w:type="spellStart"/>
      <w:r w:rsidRPr="009673DA">
        <w:rPr>
          <w:rFonts w:ascii="Times New Roman" w:hAnsi="Times New Roman"/>
          <w:color w:val="000000"/>
          <w:sz w:val="28"/>
          <w:lang w:val="ru-RU"/>
        </w:rPr>
        <w:t>Жаладдинова</w:t>
      </w:r>
      <w:proofErr w:type="spellEnd"/>
      <w:r w:rsidRPr="009673DA">
        <w:rPr>
          <w:rFonts w:ascii="Times New Roman" w:hAnsi="Times New Roman"/>
          <w:color w:val="000000"/>
          <w:sz w:val="28"/>
          <w:lang w:val="ru-RU"/>
        </w:rPr>
        <w:t xml:space="preserve"> А.К. подчеркивает необходимость </w:t>
      </w:r>
      <w:r w:rsidR="00DF2892">
        <w:rPr>
          <w:rFonts w:ascii="Times New Roman" w:hAnsi="Times New Roman"/>
          <w:color w:val="000000"/>
          <w:sz w:val="28"/>
          <w:lang w:val="ru-RU"/>
        </w:rPr>
        <w:t>«</w:t>
      </w:r>
      <w:r w:rsidRPr="009673DA">
        <w:rPr>
          <w:rFonts w:ascii="Times New Roman" w:hAnsi="Times New Roman"/>
          <w:color w:val="000000"/>
          <w:sz w:val="28"/>
          <w:lang w:val="ru-RU"/>
        </w:rPr>
        <w:t>разработки новых юридических конструкций, позволяющих эффективно противодействовать шпионским действиям в киберпространстве</w:t>
      </w:r>
      <w:r w:rsidR="00DF2892">
        <w:rPr>
          <w:rFonts w:ascii="Times New Roman" w:hAnsi="Times New Roman"/>
          <w:color w:val="000000"/>
          <w:sz w:val="28"/>
          <w:lang w:val="ru-RU"/>
        </w:rPr>
        <w:t>»</w:t>
      </w:r>
      <w:r w:rsidRPr="009673DA">
        <w:rPr>
          <w:rFonts w:ascii="Times New Roman" w:hAnsi="Times New Roman"/>
          <w:color w:val="000000"/>
          <w:sz w:val="28"/>
          <w:lang w:val="ru-RU"/>
        </w:rPr>
        <w:t>.</w:t>
      </w:r>
      <w:r>
        <w:rPr>
          <w:rStyle w:val="aff6"/>
          <w:rFonts w:ascii="Times New Roman" w:hAnsi="Times New Roman"/>
          <w:color w:val="000000"/>
          <w:sz w:val="28"/>
          <w:lang w:val="ru-RU"/>
        </w:rPr>
        <w:footnoteReference w:id="16"/>
      </w:r>
    </w:p>
    <w:p w14:paraId="185AA19F" w14:textId="77777777" w:rsidR="00EA007E" w:rsidRPr="00EA007E" w:rsidRDefault="00EA007E" w:rsidP="00EA007E">
      <w:pPr>
        <w:spacing w:after="0" w:line="360" w:lineRule="auto"/>
        <w:ind w:firstLine="709"/>
        <w:jc w:val="both"/>
        <w:rPr>
          <w:rFonts w:ascii="Times New Roman" w:hAnsi="Times New Roman"/>
          <w:color w:val="000000"/>
          <w:sz w:val="28"/>
          <w:lang w:val="ru-RU"/>
        </w:rPr>
      </w:pPr>
      <w:r w:rsidRPr="00EA007E">
        <w:rPr>
          <w:rFonts w:ascii="Times New Roman" w:hAnsi="Times New Roman" w:cs="Times New Roman"/>
          <w:sz w:val="28"/>
          <w:lang w:val="ru-RU"/>
        </w:rPr>
        <w:t xml:space="preserve">Международно-правовые стандарты в сфере противодействия государственной измене и шпионажу формируются через систему универсальных и региональных механизмов, обеспечивающих баланс между защитой национальной безопасности и соблюдением прав человека. </w:t>
      </w:r>
      <w:r w:rsidRPr="00420D32">
        <w:rPr>
          <w:rFonts w:ascii="Times New Roman" w:hAnsi="Times New Roman" w:cs="Times New Roman"/>
          <w:sz w:val="28"/>
          <w:lang w:val="ru-RU"/>
        </w:rPr>
        <w:t xml:space="preserve">Отсутствие единого регламентирующего акта компенсируется координацией на основе международных договоров, прецедентной практики ЕСПЧ и примеров национального регулирования в США, странах ЕС и Китае. Современные вызовы, в частности </w:t>
      </w:r>
      <w:proofErr w:type="spellStart"/>
      <w:r w:rsidRPr="00420D32">
        <w:rPr>
          <w:rFonts w:ascii="Times New Roman" w:hAnsi="Times New Roman" w:cs="Times New Roman"/>
          <w:sz w:val="28"/>
          <w:lang w:val="ru-RU"/>
        </w:rPr>
        <w:t>кибершпионаж</w:t>
      </w:r>
      <w:proofErr w:type="spellEnd"/>
      <w:r w:rsidRPr="00420D32">
        <w:rPr>
          <w:rFonts w:ascii="Times New Roman" w:hAnsi="Times New Roman" w:cs="Times New Roman"/>
          <w:sz w:val="28"/>
          <w:lang w:val="ru-RU"/>
        </w:rPr>
        <w:t>, требуют обновления подходов к квалификации и межгосударственному сотрудничеству.</w:t>
      </w:r>
    </w:p>
    <w:p w14:paraId="67F71FCF" w14:textId="77777777" w:rsidR="00EA007E" w:rsidRPr="009673DA" w:rsidRDefault="00EA007E" w:rsidP="00EA007E">
      <w:pPr>
        <w:spacing w:after="0" w:line="360" w:lineRule="auto"/>
        <w:jc w:val="both"/>
        <w:rPr>
          <w:lang w:val="ru-RU"/>
        </w:rPr>
      </w:pPr>
    </w:p>
    <w:p w14:paraId="0E8C3A3E" w14:textId="77777777" w:rsidR="006B2B97" w:rsidRPr="009673DA" w:rsidRDefault="006B2B97">
      <w:pPr>
        <w:spacing w:after="0" w:line="360" w:lineRule="auto"/>
        <w:ind w:firstLine="709"/>
        <w:jc w:val="both"/>
        <w:rPr>
          <w:lang w:val="ru-RU"/>
        </w:rPr>
      </w:pPr>
    </w:p>
    <w:p w14:paraId="34A32189" w14:textId="77777777" w:rsidR="006B2B97" w:rsidRPr="009673DA" w:rsidRDefault="006B2B97">
      <w:pPr>
        <w:spacing w:after="0" w:line="360" w:lineRule="auto"/>
        <w:ind w:firstLine="709"/>
        <w:jc w:val="both"/>
        <w:rPr>
          <w:lang w:val="ru-RU"/>
        </w:rPr>
      </w:pPr>
    </w:p>
    <w:p w14:paraId="714A4368" w14:textId="77777777" w:rsidR="00EA007E" w:rsidRDefault="00EA007E">
      <w:pPr>
        <w:rPr>
          <w:rFonts w:ascii="Times New Roman" w:eastAsiaTheme="majorEastAsia" w:hAnsi="Times New Roman" w:cstheme="majorBidi"/>
          <w:b/>
          <w:bCs/>
          <w:color w:val="000000"/>
          <w:sz w:val="28"/>
          <w:szCs w:val="26"/>
          <w:lang w:val="ru-RU"/>
        </w:rPr>
      </w:pPr>
      <w:r>
        <w:rPr>
          <w:rFonts w:ascii="Times New Roman" w:hAnsi="Times New Roman"/>
          <w:color w:val="000000"/>
          <w:sz w:val="28"/>
          <w:lang w:val="ru-RU"/>
        </w:rPr>
        <w:br w:type="page"/>
      </w:r>
    </w:p>
    <w:p w14:paraId="4908E74A" w14:textId="77777777" w:rsidR="00EA007E" w:rsidRPr="00EA007E" w:rsidRDefault="00EA007E" w:rsidP="00EA007E">
      <w:pPr>
        <w:spacing w:after="0" w:line="360" w:lineRule="auto"/>
        <w:jc w:val="center"/>
        <w:outlineLvl w:val="0"/>
        <w:rPr>
          <w:rFonts w:ascii="Times New Roman" w:hAnsi="Times New Roman" w:cs="Times New Roman"/>
          <w:b/>
          <w:sz w:val="28"/>
          <w:lang w:val="ru-RU"/>
        </w:rPr>
      </w:pPr>
      <w:bookmarkStart w:id="6" w:name="_Toc197634472"/>
      <w:r w:rsidRPr="00EA007E">
        <w:rPr>
          <w:rFonts w:ascii="Times New Roman" w:hAnsi="Times New Roman" w:cs="Times New Roman"/>
          <w:b/>
          <w:sz w:val="28"/>
          <w:lang w:val="ru-RU"/>
        </w:rPr>
        <w:lastRenderedPageBreak/>
        <w:t>Глава 2. Уголовно-правовой анализ составов государственной измены и шпионажа</w:t>
      </w:r>
      <w:bookmarkEnd w:id="6"/>
    </w:p>
    <w:p w14:paraId="759DDB1F" w14:textId="77777777" w:rsidR="00EA007E" w:rsidRDefault="00EA007E">
      <w:pPr>
        <w:pStyle w:val="21"/>
        <w:spacing w:before="0" w:line="360" w:lineRule="auto"/>
        <w:ind w:firstLine="709"/>
        <w:jc w:val="both"/>
        <w:rPr>
          <w:rFonts w:ascii="Times New Roman" w:hAnsi="Times New Roman"/>
          <w:color w:val="000000"/>
          <w:sz w:val="28"/>
          <w:lang w:val="ru-RU"/>
        </w:rPr>
      </w:pPr>
    </w:p>
    <w:p w14:paraId="43EC1AEA" w14:textId="77777777" w:rsidR="006B2B97" w:rsidRDefault="00A87BD0">
      <w:pPr>
        <w:pStyle w:val="21"/>
        <w:spacing w:before="0" w:line="360" w:lineRule="auto"/>
        <w:ind w:firstLine="709"/>
        <w:jc w:val="both"/>
        <w:rPr>
          <w:rFonts w:ascii="Times New Roman" w:hAnsi="Times New Roman"/>
          <w:color w:val="000000"/>
          <w:sz w:val="28"/>
          <w:lang w:val="ru-RU"/>
        </w:rPr>
      </w:pPr>
      <w:bookmarkStart w:id="7" w:name="_Toc197634473"/>
      <w:r w:rsidRPr="009673DA">
        <w:rPr>
          <w:rFonts w:ascii="Times New Roman" w:hAnsi="Times New Roman"/>
          <w:color w:val="000000"/>
          <w:sz w:val="28"/>
          <w:lang w:val="ru-RU"/>
        </w:rPr>
        <w:t>2.1. Структура состава государственной измены: объект, объективная сторона, квалифицирующие признаки</w:t>
      </w:r>
      <w:bookmarkEnd w:id="7"/>
    </w:p>
    <w:p w14:paraId="601B7FC9" w14:textId="16325A1D" w:rsidR="00A1573B" w:rsidRPr="00A1573B" w:rsidRDefault="00A1573B" w:rsidP="00A1573B">
      <w:pPr>
        <w:rPr>
          <w:color w:val="FF0000"/>
          <w:sz w:val="28"/>
          <w:szCs w:val="28"/>
          <w:lang w:val="ru-RU"/>
        </w:rPr>
      </w:pPr>
      <w:r w:rsidRPr="00A1573B">
        <w:rPr>
          <w:color w:val="FF0000"/>
          <w:sz w:val="28"/>
          <w:szCs w:val="28"/>
          <w:lang w:val="ru-RU"/>
        </w:rPr>
        <w:t xml:space="preserve">В </w:t>
      </w:r>
      <w:r>
        <w:rPr>
          <w:color w:val="FF0000"/>
          <w:sz w:val="28"/>
          <w:szCs w:val="28"/>
          <w:lang w:val="ru-RU"/>
        </w:rPr>
        <w:t>п.2.1.и 2.2.</w:t>
      </w:r>
      <w:r w:rsidRPr="00A1573B">
        <w:rPr>
          <w:color w:val="FF0000"/>
          <w:sz w:val="28"/>
          <w:szCs w:val="28"/>
          <w:lang w:val="ru-RU"/>
        </w:rPr>
        <w:t xml:space="preserve"> должны анализироваться объективные </w:t>
      </w:r>
      <w:r>
        <w:rPr>
          <w:color w:val="FF0000"/>
          <w:sz w:val="28"/>
          <w:szCs w:val="28"/>
          <w:lang w:val="ru-RU"/>
        </w:rPr>
        <w:t xml:space="preserve">и субъективные </w:t>
      </w:r>
      <w:r w:rsidRPr="00A1573B">
        <w:rPr>
          <w:color w:val="FF0000"/>
          <w:sz w:val="28"/>
          <w:szCs w:val="28"/>
          <w:lang w:val="ru-RU"/>
        </w:rPr>
        <w:t>признаки состав</w:t>
      </w:r>
      <w:r>
        <w:rPr>
          <w:color w:val="FF0000"/>
          <w:sz w:val="28"/>
          <w:szCs w:val="28"/>
          <w:lang w:val="ru-RU"/>
        </w:rPr>
        <w:t>а</w:t>
      </w:r>
      <w:r w:rsidRPr="00A1573B">
        <w:rPr>
          <w:color w:val="FF0000"/>
          <w:sz w:val="28"/>
          <w:szCs w:val="28"/>
          <w:lang w:val="ru-RU"/>
        </w:rPr>
        <w:t xml:space="preserve"> с выводом о полноте их описания в УК РФ. Много криминологической информации, без указания зачем это приводится.  </w:t>
      </w:r>
    </w:p>
    <w:p w14:paraId="53D15727"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Государственная измена представляет собой одно из наиболее опасных преступлений, посягающих на основы конституционного строя и безопасность Российской Федерации. Структура данного состава преступления характеризуется комплексом взаимосвязанных элементов, формирующих правовую оценку деяния. Для всестороннего понимания юридической природы государственной измены необходимо проанализировать все элементы состава данного преступления.</w:t>
      </w:r>
    </w:p>
    <w:p w14:paraId="21094C56"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Объектом государственной измены выступают общественные отношения, обеспечивающие внешнюю безопасность Российской Федерации,</w:t>
      </w:r>
      <w:r w:rsidR="00DF2892">
        <w:rPr>
          <w:rFonts w:ascii="Times New Roman" w:hAnsi="Times New Roman"/>
          <w:color w:val="000000"/>
          <w:sz w:val="28"/>
          <w:lang w:val="ru-RU"/>
        </w:rPr>
        <w:t xml:space="preserve"> её </w:t>
      </w:r>
      <w:r w:rsidRPr="009673DA">
        <w:rPr>
          <w:rFonts w:ascii="Times New Roman" w:hAnsi="Times New Roman"/>
          <w:color w:val="000000"/>
          <w:sz w:val="28"/>
          <w:lang w:val="ru-RU"/>
        </w:rPr>
        <w:t xml:space="preserve">суверенитет, территориальную целостность и обороноспособность. В отличие от иных преступлений против безопасности государства, специфика объекта государственной измены заключается в его комплексном характере, что подтверждается позицией Верховного Суда РФ в ряде решений по делам данной категории. Профессор Михайлов В.И. отмечает: </w:t>
      </w:r>
      <w:r w:rsidR="00DF2892">
        <w:rPr>
          <w:rFonts w:ascii="Times New Roman" w:hAnsi="Times New Roman"/>
          <w:color w:val="000000"/>
          <w:sz w:val="28"/>
          <w:lang w:val="ru-RU"/>
        </w:rPr>
        <w:t>«</w:t>
      </w:r>
      <w:r w:rsidRPr="009673DA">
        <w:rPr>
          <w:rFonts w:ascii="Times New Roman" w:hAnsi="Times New Roman"/>
          <w:color w:val="000000"/>
          <w:sz w:val="28"/>
          <w:lang w:val="ru-RU"/>
        </w:rPr>
        <w:t>Безопасность государства как объект преступных посягательств включает в себя политическую, экономическую, военную, информационную и иные виды безопасности, что определяет многоаспектность объекта государственной измены</w:t>
      </w:r>
      <w:r w:rsidR="00DF2892">
        <w:rPr>
          <w:rFonts w:ascii="Times New Roman" w:hAnsi="Times New Roman"/>
          <w:color w:val="000000"/>
          <w:sz w:val="28"/>
          <w:lang w:val="ru-RU"/>
        </w:rPr>
        <w:t>»</w:t>
      </w:r>
      <w:r w:rsidRPr="009673DA">
        <w:rPr>
          <w:rFonts w:ascii="Times New Roman" w:hAnsi="Times New Roman"/>
          <w:color w:val="000000"/>
          <w:sz w:val="28"/>
          <w:lang w:val="ru-RU"/>
        </w:rPr>
        <w:t>.</w:t>
      </w:r>
      <w:r w:rsidR="00DF2892">
        <w:rPr>
          <w:rStyle w:val="aff6"/>
          <w:rFonts w:ascii="Times New Roman" w:hAnsi="Times New Roman"/>
          <w:color w:val="000000"/>
          <w:sz w:val="28"/>
          <w:lang w:val="ru-RU"/>
        </w:rPr>
        <w:footnoteReference w:id="17"/>
      </w:r>
    </w:p>
    <w:p w14:paraId="7CC2388F"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Следует подчеркнуть, что предметом преступления при государственной измене могут выступать сведения, составляющие государственную тайну, а также </w:t>
      </w:r>
      <w:r w:rsidRPr="009673DA">
        <w:rPr>
          <w:rFonts w:ascii="Times New Roman" w:hAnsi="Times New Roman"/>
          <w:color w:val="000000"/>
          <w:sz w:val="28"/>
          <w:lang w:val="ru-RU"/>
        </w:rPr>
        <w:lastRenderedPageBreak/>
        <w:t xml:space="preserve">иная информация, использование которой может нанести ущерб безопасности Российской Федерации. Перечень сведений, составляющих государственную тайну, определен в Законе РФ </w:t>
      </w:r>
      <w:r w:rsidR="00DF2892">
        <w:rPr>
          <w:rFonts w:ascii="Times New Roman" w:hAnsi="Times New Roman"/>
          <w:color w:val="000000"/>
          <w:sz w:val="28"/>
          <w:lang w:val="ru-RU"/>
        </w:rPr>
        <w:t>«</w:t>
      </w:r>
      <w:r w:rsidRPr="009673DA">
        <w:rPr>
          <w:rFonts w:ascii="Times New Roman" w:hAnsi="Times New Roman"/>
          <w:color w:val="000000"/>
          <w:sz w:val="28"/>
          <w:lang w:val="ru-RU"/>
        </w:rPr>
        <w:t>О государственной тайне</w:t>
      </w:r>
      <w:r w:rsidR="00DF2892">
        <w:rPr>
          <w:rFonts w:ascii="Times New Roman" w:hAnsi="Times New Roman"/>
          <w:color w:val="000000"/>
          <w:sz w:val="28"/>
          <w:lang w:val="ru-RU"/>
        </w:rPr>
        <w:t>»</w:t>
      </w:r>
      <w:r w:rsidRPr="009673DA">
        <w:rPr>
          <w:rFonts w:ascii="Times New Roman" w:hAnsi="Times New Roman"/>
          <w:color w:val="000000"/>
          <w:sz w:val="28"/>
          <w:lang w:val="ru-RU"/>
        </w:rPr>
        <w:t>, что создает нормативную основу для квалификации деяний по ст. 275 УК РФ.</w:t>
      </w:r>
      <w:r w:rsidR="00DF2892">
        <w:rPr>
          <w:rStyle w:val="aff6"/>
          <w:rFonts w:ascii="Times New Roman" w:hAnsi="Times New Roman"/>
          <w:color w:val="000000"/>
          <w:sz w:val="28"/>
          <w:lang w:val="ru-RU"/>
        </w:rPr>
        <w:footnoteReference w:id="18"/>
      </w:r>
    </w:p>
    <w:p w14:paraId="4200C46E"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Объективная сторона государственной измены характеризуется альтернативными деяниями, перечисленными в диспозиции ст. 275 УК РФ. Таким образом, для квалификации деяния по данной статье достаточно совершения хотя бы одного из указанных действий. Рассмотрим детально каждую форму объективной стороны государственной измены.</w:t>
      </w:r>
    </w:p>
    <w:p w14:paraId="327C7AD1"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Шпионаж как форма государственной измены заключается в передаче, а равно собирании, похищении или хранении в целях передачи иностранному государству, международной либо иностранной организации или их представителям сведений, составляющих государственную тайну. Данная форма предполагает непосредственное взаимодействие с представителями иностранных государств или организаций, направленное на предоставление им информации ограниченного доступа.</w:t>
      </w:r>
      <w:r w:rsidR="00DF2892">
        <w:rPr>
          <w:rStyle w:val="aff6"/>
          <w:rFonts w:ascii="Times New Roman" w:hAnsi="Times New Roman"/>
          <w:color w:val="000000"/>
          <w:sz w:val="28"/>
          <w:lang w:val="ru-RU"/>
        </w:rPr>
        <w:footnoteReference w:id="19"/>
      </w:r>
    </w:p>
    <w:p w14:paraId="6C806902"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Выдача государственной тайны представляет собой передачу сведений, составляющих государственную тайну, иностранному государству, международной или иностранной </w:t>
      </w:r>
      <w:proofErr w:type="gramStart"/>
      <w:r w:rsidRPr="009673DA">
        <w:rPr>
          <w:rFonts w:ascii="Times New Roman" w:hAnsi="Times New Roman"/>
          <w:color w:val="000000"/>
          <w:sz w:val="28"/>
          <w:lang w:val="ru-RU"/>
        </w:rPr>
        <w:t>организации</w:t>
      </w:r>
      <w:proofErr w:type="gramEnd"/>
      <w:r w:rsidRPr="009673DA">
        <w:rPr>
          <w:rFonts w:ascii="Times New Roman" w:hAnsi="Times New Roman"/>
          <w:color w:val="000000"/>
          <w:sz w:val="28"/>
          <w:lang w:val="ru-RU"/>
        </w:rPr>
        <w:t xml:space="preserve"> или их представителям. В отличие от шпионажа, выдача может осуществляться без предварительного собирания информации, когда лицо располагает соответствующими сведениями в силу своего служебного положения.</w:t>
      </w:r>
    </w:p>
    <w:p w14:paraId="1DECE823" w14:textId="5E223C28" w:rsidR="008B4713" w:rsidRDefault="00A87BD0" w:rsidP="00C33AD9">
      <w:pPr>
        <w:spacing w:after="0" w:line="360" w:lineRule="auto"/>
        <w:ind w:firstLine="709"/>
        <w:jc w:val="both"/>
        <w:rPr>
          <w:rFonts w:ascii="Times New Roman" w:hAnsi="Times New Roman"/>
          <w:color w:val="000000"/>
          <w:sz w:val="28"/>
          <w:lang w:val="ru-RU"/>
        </w:rPr>
      </w:pPr>
      <w:r w:rsidRPr="009673DA">
        <w:rPr>
          <w:rFonts w:ascii="Times New Roman" w:hAnsi="Times New Roman"/>
          <w:color w:val="000000"/>
          <w:sz w:val="28"/>
          <w:lang w:val="ru-RU"/>
        </w:rPr>
        <w:t xml:space="preserve">Для систематизации элементов состава преступления представим их в табличной форме (см. </w:t>
      </w:r>
      <w:r w:rsidR="00EA007E">
        <w:rPr>
          <w:rFonts w:ascii="Times New Roman" w:hAnsi="Times New Roman"/>
          <w:color w:val="000000"/>
          <w:sz w:val="28"/>
          <w:lang w:val="ru-RU"/>
        </w:rPr>
        <w:t>т</w:t>
      </w:r>
      <w:r w:rsidRPr="00EA007E">
        <w:rPr>
          <w:rFonts w:ascii="Times New Roman" w:hAnsi="Times New Roman"/>
          <w:color w:val="000000"/>
          <w:sz w:val="28"/>
          <w:lang w:val="ru-RU"/>
        </w:rPr>
        <w:t>аблицу 3).</w:t>
      </w:r>
      <w:r w:rsidR="008B4713">
        <w:rPr>
          <w:rFonts w:ascii="Times New Roman" w:hAnsi="Times New Roman"/>
          <w:color w:val="000000"/>
          <w:sz w:val="28"/>
          <w:lang w:val="ru-RU"/>
        </w:rPr>
        <w:br w:type="page"/>
      </w:r>
    </w:p>
    <w:p w14:paraId="24923865" w14:textId="77777777" w:rsidR="006B2B97" w:rsidRPr="00EA007E" w:rsidRDefault="00EA007E" w:rsidP="00C33AD9">
      <w:pPr>
        <w:spacing w:after="0" w:line="360" w:lineRule="auto"/>
        <w:jc w:val="both"/>
        <w:rPr>
          <w:lang w:val="ru-RU"/>
        </w:rPr>
      </w:pPr>
      <w:r w:rsidRPr="00EA007E">
        <w:rPr>
          <w:rFonts w:ascii="Times New Roman" w:hAnsi="Times New Roman"/>
          <w:color w:val="000000"/>
          <w:sz w:val="28"/>
          <w:lang w:val="ru-RU"/>
        </w:rPr>
        <w:lastRenderedPageBreak/>
        <w:t>Таблица 3</w:t>
      </w:r>
      <w:r>
        <w:rPr>
          <w:rFonts w:ascii="Times New Roman" w:hAnsi="Times New Roman"/>
          <w:color w:val="000000"/>
          <w:sz w:val="28"/>
          <w:lang w:val="ru-RU"/>
        </w:rPr>
        <w:t xml:space="preserve"> -</w:t>
      </w:r>
      <w:r w:rsidR="00A87BD0" w:rsidRPr="00EA007E">
        <w:rPr>
          <w:rFonts w:ascii="Times New Roman" w:hAnsi="Times New Roman"/>
          <w:color w:val="000000"/>
          <w:sz w:val="28"/>
          <w:lang w:val="ru-RU"/>
        </w:rPr>
        <w:t xml:space="preserve"> Элементы состава преступления </w:t>
      </w:r>
      <w:r w:rsidR="00DF2892">
        <w:rPr>
          <w:rFonts w:ascii="Times New Roman" w:hAnsi="Times New Roman"/>
          <w:color w:val="000000"/>
          <w:sz w:val="28"/>
          <w:lang w:val="ru-RU"/>
        </w:rPr>
        <w:t>«</w:t>
      </w:r>
      <w:r w:rsidR="00A87BD0" w:rsidRPr="00EA007E">
        <w:rPr>
          <w:rFonts w:ascii="Times New Roman" w:hAnsi="Times New Roman"/>
          <w:color w:val="000000"/>
          <w:sz w:val="28"/>
          <w:lang w:val="ru-RU"/>
        </w:rPr>
        <w:t>Государственная измена</w:t>
      </w:r>
      <w:r w:rsidR="00DF2892">
        <w:rPr>
          <w:rFonts w:ascii="Times New Roman" w:hAnsi="Times New Roman"/>
          <w:color w:val="000000"/>
          <w:sz w:val="28"/>
          <w:lang w:val="ru-RU"/>
        </w:rPr>
        <w:t>»</w:t>
      </w:r>
    </w:p>
    <w:tbl>
      <w:tblPr>
        <w:tblStyle w:val="aff0"/>
        <w:tblW w:w="0" w:type="auto"/>
        <w:jc w:val="center"/>
        <w:tblLook w:val="04A0" w:firstRow="1" w:lastRow="0" w:firstColumn="1" w:lastColumn="0" w:noHBand="0" w:noVBand="1"/>
      </w:tblPr>
      <w:tblGrid>
        <w:gridCol w:w="2226"/>
        <w:gridCol w:w="3476"/>
        <w:gridCol w:w="4080"/>
      </w:tblGrid>
      <w:tr w:rsidR="006B2B97" w:rsidRPr="00C33AD9" w14:paraId="28AB56D9" w14:textId="77777777" w:rsidTr="00C33AD9">
        <w:trPr>
          <w:trHeight w:val="244"/>
          <w:jc w:val="center"/>
        </w:trPr>
        <w:tc>
          <w:tcPr>
            <w:tcW w:w="2226" w:type="dxa"/>
          </w:tcPr>
          <w:p w14:paraId="304A36A6" w14:textId="77777777" w:rsidR="006B2B97" w:rsidRPr="00C33AD9" w:rsidRDefault="00A87BD0" w:rsidP="00C33AD9">
            <w:pPr>
              <w:jc w:val="center"/>
              <w:rPr>
                <w:rFonts w:ascii="Times New Roman" w:hAnsi="Times New Roman"/>
                <w:color w:val="000000"/>
                <w:sz w:val="24"/>
                <w:szCs w:val="24"/>
                <w:lang w:val="ru-RU"/>
              </w:rPr>
            </w:pPr>
            <w:r w:rsidRPr="00C33AD9">
              <w:rPr>
                <w:rFonts w:ascii="Times New Roman" w:hAnsi="Times New Roman"/>
                <w:color w:val="000000"/>
                <w:sz w:val="24"/>
                <w:szCs w:val="24"/>
                <w:lang w:val="ru-RU"/>
              </w:rPr>
              <w:t>Элемент состава</w:t>
            </w:r>
          </w:p>
          <w:p w14:paraId="188A3E94" w14:textId="77707520" w:rsidR="00C33AD9" w:rsidRPr="00C33AD9" w:rsidRDefault="00C33AD9" w:rsidP="00C33AD9">
            <w:pPr>
              <w:jc w:val="center"/>
              <w:rPr>
                <w:sz w:val="24"/>
                <w:szCs w:val="24"/>
                <w:lang w:val="ru-RU"/>
              </w:rPr>
            </w:pPr>
          </w:p>
        </w:tc>
        <w:tc>
          <w:tcPr>
            <w:tcW w:w="3476" w:type="dxa"/>
          </w:tcPr>
          <w:p w14:paraId="0A8F7CF9" w14:textId="77777777" w:rsidR="006B2B97" w:rsidRPr="00C33AD9" w:rsidRDefault="00A87BD0" w:rsidP="00C33AD9">
            <w:pPr>
              <w:jc w:val="center"/>
              <w:rPr>
                <w:sz w:val="24"/>
                <w:szCs w:val="24"/>
                <w:lang w:val="ru-RU"/>
              </w:rPr>
            </w:pPr>
            <w:r w:rsidRPr="00C33AD9">
              <w:rPr>
                <w:rFonts w:ascii="Times New Roman" w:hAnsi="Times New Roman"/>
                <w:color w:val="000000"/>
                <w:sz w:val="24"/>
                <w:szCs w:val="24"/>
                <w:lang w:val="ru-RU"/>
              </w:rPr>
              <w:t>Содержание элемента</w:t>
            </w:r>
          </w:p>
        </w:tc>
        <w:tc>
          <w:tcPr>
            <w:tcW w:w="4080" w:type="dxa"/>
          </w:tcPr>
          <w:p w14:paraId="3DBA21B1" w14:textId="77777777" w:rsidR="006B2B97" w:rsidRPr="00C33AD9" w:rsidRDefault="00A87BD0" w:rsidP="00C33AD9">
            <w:pPr>
              <w:jc w:val="center"/>
              <w:rPr>
                <w:sz w:val="24"/>
                <w:szCs w:val="24"/>
                <w:lang w:val="ru-RU"/>
              </w:rPr>
            </w:pPr>
            <w:r w:rsidRPr="00C33AD9">
              <w:rPr>
                <w:rFonts w:ascii="Times New Roman" w:hAnsi="Times New Roman"/>
                <w:color w:val="000000"/>
                <w:sz w:val="24"/>
                <w:szCs w:val="24"/>
                <w:lang w:val="ru-RU"/>
              </w:rPr>
              <w:t>Специфические особенности</w:t>
            </w:r>
          </w:p>
        </w:tc>
      </w:tr>
      <w:tr w:rsidR="006B2B97" w:rsidRPr="00C33AD9" w14:paraId="306E2A18" w14:textId="77777777" w:rsidTr="00C33AD9">
        <w:trPr>
          <w:trHeight w:val="488"/>
          <w:jc w:val="center"/>
        </w:trPr>
        <w:tc>
          <w:tcPr>
            <w:tcW w:w="2226" w:type="dxa"/>
          </w:tcPr>
          <w:p w14:paraId="502F8A9D"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Объект</w:t>
            </w:r>
          </w:p>
        </w:tc>
        <w:tc>
          <w:tcPr>
            <w:tcW w:w="3476" w:type="dxa"/>
          </w:tcPr>
          <w:p w14:paraId="4AE58353"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Внешняя безопасность РФ</w:t>
            </w:r>
          </w:p>
        </w:tc>
        <w:tc>
          <w:tcPr>
            <w:tcW w:w="4080" w:type="dxa"/>
          </w:tcPr>
          <w:p w14:paraId="61EBDC45"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Комплексный характер, включающий различные аспекты безопасности</w:t>
            </w:r>
          </w:p>
        </w:tc>
      </w:tr>
      <w:tr w:rsidR="006B2B97" w:rsidRPr="00C33AD9" w14:paraId="576F510C" w14:textId="77777777" w:rsidTr="00C33AD9">
        <w:trPr>
          <w:trHeight w:val="488"/>
          <w:jc w:val="center"/>
        </w:trPr>
        <w:tc>
          <w:tcPr>
            <w:tcW w:w="2226" w:type="dxa"/>
          </w:tcPr>
          <w:p w14:paraId="0D51AB32"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Предмет</w:t>
            </w:r>
          </w:p>
        </w:tc>
        <w:tc>
          <w:tcPr>
            <w:tcW w:w="3476" w:type="dxa"/>
          </w:tcPr>
          <w:p w14:paraId="112153CA"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Сведения, составляющие государственную тайну</w:t>
            </w:r>
          </w:p>
        </w:tc>
        <w:tc>
          <w:tcPr>
            <w:tcW w:w="4080" w:type="dxa"/>
          </w:tcPr>
          <w:p w14:paraId="46982FD1"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 xml:space="preserve">Определяется законом </w:t>
            </w:r>
            <w:r w:rsidR="00DF2892" w:rsidRPr="00C33AD9">
              <w:rPr>
                <w:rFonts w:ascii="Times New Roman" w:hAnsi="Times New Roman"/>
                <w:color w:val="000000"/>
                <w:sz w:val="24"/>
                <w:szCs w:val="24"/>
                <w:lang w:val="ru-RU"/>
              </w:rPr>
              <w:t>«</w:t>
            </w:r>
            <w:r w:rsidRPr="00C33AD9">
              <w:rPr>
                <w:rFonts w:ascii="Times New Roman" w:hAnsi="Times New Roman"/>
                <w:color w:val="000000"/>
                <w:sz w:val="24"/>
                <w:szCs w:val="24"/>
                <w:lang w:val="ru-RU"/>
              </w:rPr>
              <w:t>О государственной тайне</w:t>
            </w:r>
            <w:r w:rsidR="00DF2892" w:rsidRPr="00C33AD9">
              <w:rPr>
                <w:rFonts w:ascii="Times New Roman" w:hAnsi="Times New Roman"/>
                <w:color w:val="000000"/>
                <w:sz w:val="24"/>
                <w:szCs w:val="24"/>
                <w:lang w:val="ru-RU"/>
              </w:rPr>
              <w:t>»</w:t>
            </w:r>
          </w:p>
        </w:tc>
      </w:tr>
      <w:tr w:rsidR="006B2B97" w:rsidRPr="00C33AD9" w14:paraId="3034AEC0" w14:textId="77777777" w:rsidTr="00C33AD9">
        <w:trPr>
          <w:trHeight w:val="976"/>
          <w:jc w:val="center"/>
        </w:trPr>
        <w:tc>
          <w:tcPr>
            <w:tcW w:w="2226" w:type="dxa"/>
          </w:tcPr>
          <w:p w14:paraId="64851751"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Объективная сторона</w:t>
            </w:r>
          </w:p>
        </w:tc>
        <w:tc>
          <w:tcPr>
            <w:tcW w:w="3476" w:type="dxa"/>
          </w:tcPr>
          <w:p w14:paraId="60DC7616"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Шпионаж, выдача государственной тайны, иное оказание помощи, переход на сторону противника</w:t>
            </w:r>
          </w:p>
        </w:tc>
        <w:tc>
          <w:tcPr>
            <w:tcW w:w="4080" w:type="dxa"/>
          </w:tcPr>
          <w:p w14:paraId="04AB06E8"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Альтернативный характер деяний</w:t>
            </w:r>
          </w:p>
        </w:tc>
      </w:tr>
      <w:tr w:rsidR="006B2B97" w:rsidRPr="00C33AD9" w14:paraId="0EA8843C" w14:textId="77777777" w:rsidTr="00C33AD9">
        <w:trPr>
          <w:trHeight w:val="244"/>
          <w:jc w:val="center"/>
        </w:trPr>
        <w:tc>
          <w:tcPr>
            <w:tcW w:w="2226" w:type="dxa"/>
          </w:tcPr>
          <w:p w14:paraId="7020C5A0"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Субъект</w:t>
            </w:r>
          </w:p>
        </w:tc>
        <w:tc>
          <w:tcPr>
            <w:tcW w:w="3476" w:type="dxa"/>
          </w:tcPr>
          <w:p w14:paraId="344A8F13"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Гражданин РФ, достигший 16 лет</w:t>
            </w:r>
          </w:p>
        </w:tc>
        <w:tc>
          <w:tcPr>
            <w:tcW w:w="4080" w:type="dxa"/>
          </w:tcPr>
          <w:p w14:paraId="2B5FA0CC"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Специальный субъект</w:t>
            </w:r>
          </w:p>
        </w:tc>
      </w:tr>
      <w:tr w:rsidR="006B2B97" w:rsidRPr="00C33AD9" w14:paraId="7D6C6DD1" w14:textId="77777777" w:rsidTr="00C33AD9">
        <w:trPr>
          <w:trHeight w:val="488"/>
          <w:jc w:val="center"/>
        </w:trPr>
        <w:tc>
          <w:tcPr>
            <w:tcW w:w="2226" w:type="dxa"/>
          </w:tcPr>
          <w:p w14:paraId="71E5A844" w14:textId="77777777" w:rsidR="006B2B97" w:rsidRPr="00C33AD9" w:rsidRDefault="00A87BD0">
            <w:pPr>
              <w:jc w:val="both"/>
              <w:rPr>
                <w:sz w:val="24"/>
                <w:szCs w:val="24"/>
                <w:lang w:val="ru-RU"/>
              </w:rPr>
            </w:pPr>
            <w:r w:rsidRPr="00C33AD9">
              <w:rPr>
                <w:rFonts w:ascii="Times New Roman" w:hAnsi="Times New Roman"/>
                <w:color w:val="000000"/>
                <w:sz w:val="24"/>
                <w:szCs w:val="24"/>
                <w:lang w:val="ru-RU"/>
              </w:rPr>
              <w:t>Субъективная сторона</w:t>
            </w:r>
          </w:p>
        </w:tc>
        <w:tc>
          <w:tcPr>
            <w:tcW w:w="3476" w:type="dxa"/>
          </w:tcPr>
          <w:p w14:paraId="12753AEE"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Прямой умысел</w:t>
            </w:r>
          </w:p>
        </w:tc>
        <w:tc>
          <w:tcPr>
            <w:tcW w:w="4080" w:type="dxa"/>
          </w:tcPr>
          <w:p w14:paraId="36628A9D" w14:textId="77777777" w:rsidR="006B2B97" w:rsidRPr="00C33AD9" w:rsidRDefault="00A87BD0" w:rsidP="00C33AD9">
            <w:pPr>
              <w:rPr>
                <w:sz w:val="24"/>
                <w:szCs w:val="24"/>
                <w:lang w:val="ru-RU"/>
              </w:rPr>
            </w:pPr>
            <w:r w:rsidRPr="00C33AD9">
              <w:rPr>
                <w:rFonts w:ascii="Times New Roman" w:hAnsi="Times New Roman"/>
                <w:color w:val="000000"/>
                <w:sz w:val="24"/>
                <w:szCs w:val="24"/>
                <w:lang w:val="ru-RU"/>
              </w:rPr>
              <w:t>Обязательность осознания общественной опасности</w:t>
            </w:r>
          </w:p>
        </w:tc>
      </w:tr>
    </w:tbl>
    <w:p w14:paraId="43BDE163" w14:textId="77777777" w:rsidR="006B2B97" w:rsidRDefault="006B2B97">
      <w:pPr>
        <w:spacing w:after="0" w:line="360" w:lineRule="auto"/>
        <w:ind w:firstLine="709"/>
        <w:jc w:val="both"/>
      </w:pPr>
    </w:p>
    <w:p w14:paraId="667C738C"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Переход на сторону противника как форма объективной стороны государственной измены проявляется в оказании непосредственной помощи противнику во время вооруженного конфликта или военных действий против Российской Федерации. Данная форма предполагает активные действия, направленные на содействие противнику в причинении ущерба интересам России. Согласно примечанию к ст. 275 УК РФ, под противником понимается иностранное государство или организация, непосредственно противостоящие Российской Федерации в вооруженном конфликте или иных действиях с применением вооружения и военной техники.</w:t>
      </w:r>
      <w:r w:rsidR="00DF2892">
        <w:rPr>
          <w:rStyle w:val="aff6"/>
          <w:rFonts w:ascii="Times New Roman" w:hAnsi="Times New Roman"/>
          <w:color w:val="000000"/>
          <w:sz w:val="28"/>
          <w:lang w:val="ru-RU"/>
        </w:rPr>
        <w:footnoteReference w:id="20"/>
      </w:r>
    </w:p>
    <w:p w14:paraId="4F69A0DE" w14:textId="77777777" w:rsidR="006B2B97" w:rsidRDefault="00A87BD0">
      <w:pPr>
        <w:spacing w:after="0" w:line="360" w:lineRule="auto"/>
        <w:ind w:firstLine="709"/>
        <w:jc w:val="both"/>
        <w:rPr>
          <w:rFonts w:ascii="Times New Roman" w:hAnsi="Times New Roman"/>
          <w:color w:val="000000"/>
          <w:sz w:val="28"/>
          <w:lang w:val="ru-RU"/>
        </w:rPr>
      </w:pPr>
      <w:r w:rsidRPr="009673DA">
        <w:rPr>
          <w:rFonts w:ascii="Times New Roman" w:hAnsi="Times New Roman"/>
          <w:color w:val="000000"/>
          <w:sz w:val="28"/>
          <w:lang w:val="ru-RU"/>
        </w:rPr>
        <w:t xml:space="preserve">Иное оказание помощи иностранному государству, международной либо иностранной организации или их представителям в деятельности, направленной против безопасности Российской Федерации, представляет собой наиболее широкую форму объективной стороны государственной измены. Под данную формулировку могут подпадать различные действия, включая предоставление </w:t>
      </w:r>
      <w:r w:rsidRPr="009673DA">
        <w:rPr>
          <w:rFonts w:ascii="Times New Roman" w:hAnsi="Times New Roman"/>
          <w:color w:val="000000"/>
          <w:sz w:val="28"/>
          <w:lang w:val="ru-RU"/>
        </w:rPr>
        <w:lastRenderedPageBreak/>
        <w:t>консультаций, оказание финансовой поддержки, предоставление средств связи или иного оборудования и т.д.</w:t>
      </w:r>
    </w:p>
    <w:p w14:paraId="224D4AC7"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Судебная практика №1</w:t>
      </w:r>
    </w:p>
    <w:p w14:paraId="0A3A7DE0"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Дело № 58RS0022-01-2022-000436-54</w:t>
      </w:r>
      <w:r w:rsidR="00DF2892">
        <w:rPr>
          <w:rStyle w:val="aff6"/>
          <w:rFonts w:ascii="Times New Roman" w:hAnsi="Times New Roman" w:cs="Times New Roman"/>
          <w:sz w:val="28"/>
          <w:lang w:val="ru-RU"/>
        </w:rPr>
        <w:footnoteReference w:id="21"/>
      </w:r>
    </w:p>
    <w:p w14:paraId="00FBBC17"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Суд: Первый кассационный суд общей юрисдикции</w:t>
      </w:r>
    </w:p>
    <w:p w14:paraId="546B7D4B"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Дата поступления: 9 февраля 2024 года</w:t>
      </w:r>
    </w:p>
    <w:p w14:paraId="3AB29644"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 xml:space="preserve">Суть дела: </w:t>
      </w:r>
      <w:r>
        <w:rPr>
          <w:rFonts w:ascii="Times New Roman" w:hAnsi="Times New Roman" w:cs="Times New Roman"/>
          <w:sz w:val="28"/>
          <w:lang w:val="ru-RU"/>
        </w:rPr>
        <w:t>о</w:t>
      </w:r>
      <w:r w:rsidRPr="00F07FF9">
        <w:rPr>
          <w:rFonts w:ascii="Times New Roman" w:hAnsi="Times New Roman" w:cs="Times New Roman"/>
          <w:sz w:val="28"/>
          <w:lang w:val="ru-RU"/>
        </w:rPr>
        <w:t>бжалование приговора по обвинению в государственной измене (статья 275 УК РФ).</w:t>
      </w:r>
    </w:p>
    <w:p w14:paraId="703B82D8"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 xml:space="preserve">Результат: </w:t>
      </w:r>
      <w:r>
        <w:rPr>
          <w:rFonts w:ascii="Times New Roman" w:hAnsi="Times New Roman" w:cs="Times New Roman"/>
          <w:sz w:val="28"/>
          <w:lang w:val="ru-RU"/>
        </w:rPr>
        <w:t>к</w:t>
      </w:r>
      <w:r w:rsidRPr="00F07FF9">
        <w:rPr>
          <w:rFonts w:ascii="Times New Roman" w:hAnsi="Times New Roman" w:cs="Times New Roman"/>
          <w:sz w:val="28"/>
          <w:lang w:val="ru-RU"/>
        </w:rPr>
        <w:t xml:space="preserve">ассационная жалоба оставлена без удовлетворения, приговор оставлен без изменений. </w:t>
      </w:r>
    </w:p>
    <w:p w14:paraId="361797FF"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Анализ:</w:t>
      </w:r>
      <w:r>
        <w:rPr>
          <w:rFonts w:ascii="Times New Roman" w:hAnsi="Times New Roman" w:cs="Times New Roman"/>
          <w:sz w:val="28"/>
          <w:lang w:val="ru-RU"/>
        </w:rPr>
        <w:t xml:space="preserve"> д</w:t>
      </w:r>
      <w:r w:rsidRPr="00F07FF9">
        <w:rPr>
          <w:rFonts w:ascii="Times New Roman" w:hAnsi="Times New Roman" w:cs="Times New Roman"/>
          <w:sz w:val="28"/>
          <w:lang w:val="ru-RU"/>
        </w:rPr>
        <w:t>анное дело демонстрирует устойчивость судебной практики в отношении квалификации действий, подпадающих под статью 275 УК РФ. Суд подтвердил обоснованность обвинения и назначенного наказания, что свидетельствует о строгом подходе к делам о государственной измене.</w:t>
      </w:r>
    </w:p>
    <w:p w14:paraId="422EF178"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Анализ судебной практики показывает, что данная форма государственной измены трактуется достаточно широко. Так, в деле № 58</w:t>
      </w:r>
      <w:r>
        <w:rPr>
          <w:rFonts w:ascii="Times New Roman" w:hAnsi="Times New Roman"/>
          <w:color w:val="000000"/>
          <w:sz w:val="28"/>
        </w:rPr>
        <w:t>RS</w:t>
      </w:r>
      <w:r w:rsidRPr="009673DA">
        <w:rPr>
          <w:rFonts w:ascii="Times New Roman" w:hAnsi="Times New Roman"/>
          <w:color w:val="000000"/>
          <w:sz w:val="28"/>
          <w:lang w:val="ru-RU"/>
        </w:rPr>
        <w:t>0022-01-2022-000436-54, рассмотренном Первым кассационным судом общей юрисдикции в феврале 2024 года, суд подтвердил обоснованность квалификации действий обвиняемого по ст. 275 УК РФ, выразившихся в предоставлении аналитических материалов иностранному научному центру, связанному с разведывательными структурами иностранного государства.</w:t>
      </w:r>
    </w:p>
    <w:p w14:paraId="1DF26EA6"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Необходимо отметить, что для квалификации деяния по ст. 275 УК РФ не требуется наступления общественно опасных последствий. Состав преступления сконструирован как формальный, что означает признание деяния оконченным с </w:t>
      </w:r>
      <w:r w:rsidRPr="009673DA">
        <w:rPr>
          <w:rFonts w:ascii="Times New Roman" w:hAnsi="Times New Roman"/>
          <w:color w:val="000000"/>
          <w:sz w:val="28"/>
          <w:lang w:val="ru-RU"/>
        </w:rPr>
        <w:lastRenderedPageBreak/>
        <w:t>момента совершения любого из действий, указанных в диспозиции статьи, независимо от фактического причинения ущерба безопасности государства.</w:t>
      </w:r>
    </w:p>
    <w:p w14:paraId="788B98EA" w14:textId="77777777" w:rsidR="006B2B97" w:rsidRDefault="00A87BD0">
      <w:pPr>
        <w:spacing w:after="0" w:line="360" w:lineRule="auto"/>
        <w:ind w:firstLine="709"/>
        <w:jc w:val="both"/>
        <w:rPr>
          <w:rFonts w:ascii="Times New Roman" w:hAnsi="Times New Roman"/>
          <w:color w:val="000000"/>
          <w:sz w:val="28"/>
          <w:lang w:val="ru-RU"/>
        </w:rPr>
      </w:pPr>
      <w:r w:rsidRPr="009673DA">
        <w:rPr>
          <w:rFonts w:ascii="Times New Roman" w:hAnsi="Times New Roman"/>
          <w:color w:val="000000"/>
          <w:sz w:val="28"/>
          <w:lang w:val="ru-RU"/>
        </w:rPr>
        <w:t>Для полного понимания состава государственной измены важно проанализировать социально-демографические характеристики лиц, совершающих данное преступление. Статистические данные последних лет демонстрируют определенные зако</w:t>
      </w:r>
      <w:r w:rsidR="00EA007E">
        <w:rPr>
          <w:rFonts w:ascii="Times New Roman" w:hAnsi="Times New Roman"/>
          <w:color w:val="000000"/>
          <w:sz w:val="28"/>
          <w:lang w:val="ru-RU"/>
        </w:rPr>
        <w:t>номерности в этом аспекте (см. р</w:t>
      </w:r>
      <w:r w:rsidRPr="009673DA">
        <w:rPr>
          <w:rFonts w:ascii="Times New Roman" w:hAnsi="Times New Roman"/>
          <w:color w:val="000000"/>
          <w:sz w:val="28"/>
          <w:lang w:val="ru-RU"/>
        </w:rPr>
        <w:t>исунок 2).</w:t>
      </w:r>
    </w:p>
    <w:p w14:paraId="1E763535" w14:textId="77777777" w:rsidR="00EA007E" w:rsidRDefault="00EA007E">
      <w:pPr>
        <w:spacing w:after="0" w:line="360" w:lineRule="auto"/>
        <w:ind w:firstLine="709"/>
        <w:jc w:val="both"/>
        <w:rPr>
          <w:rFonts w:ascii="Times New Roman" w:hAnsi="Times New Roman"/>
          <w:color w:val="000000"/>
          <w:sz w:val="28"/>
          <w:lang w:val="ru-RU"/>
        </w:rPr>
      </w:pPr>
    </w:p>
    <w:p w14:paraId="37E3F0D2" w14:textId="77777777" w:rsidR="00EA007E" w:rsidRPr="009673DA" w:rsidRDefault="00EA007E" w:rsidP="00EA007E">
      <w:pPr>
        <w:spacing w:after="0" w:line="360" w:lineRule="auto"/>
        <w:jc w:val="center"/>
        <w:rPr>
          <w:lang w:val="ru-RU"/>
        </w:rPr>
      </w:pPr>
      <w:r>
        <w:rPr>
          <w:noProof/>
          <w:lang w:val="ru-RU" w:eastAsia="ru-RU"/>
        </w:rPr>
        <w:drawing>
          <wp:inline distT="0" distB="0" distL="0" distR="0" wp14:anchorId="4CD4BD98" wp14:editId="187A5BBE">
            <wp:extent cx="4004777" cy="2438400"/>
            <wp:effectExtent l="19050" t="0" r="0" b="0"/>
            <wp:docPr id="2" name="Рисунок 2" descr="C:\Users\90C5~1\AppData\Local\Temp\Rar$DRa0.507\Figur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0C5~1\AppData\Local\Temp\Rar$DRa0.507\Figure_2.png"/>
                    <pic:cNvPicPr>
                      <a:picLocks noChangeAspect="1" noChangeArrowheads="1"/>
                    </pic:cNvPicPr>
                  </pic:nvPicPr>
                  <pic:blipFill>
                    <a:blip r:embed="rId9"/>
                    <a:srcRect t="20677" b="18360"/>
                    <a:stretch>
                      <a:fillRect/>
                    </a:stretch>
                  </pic:blipFill>
                  <pic:spPr bwMode="auto">
                    <a:xfrm>
                      <a:off x="0" y="0"/>
                      <a:ext cx="4008304" cy="2440548"/>
                    </a:xfrm>
                    <a:prstGeom prst="rect">
                      <a:avLst/>
                    </a:prstGeom>
                    <a:noFill/>
                    <a:ln w="9525">
                      <a:noFill/>
                      <a:miter lim="800000"/>
                      <a:headEnd/>
                      <a:tailEnd/>
                    </a:ln>
                  </pic:spPr>
                </pic:pic>
              </a:graphicData>
            </a:graphic>
          </wp:inline>
        </w:drawing>
      </w:r>
    </w:p>
    <w:p w14:paraId="3E9A7577" w14:textId="77777777" w:rsidR="006B2B97" w:rsidRPr="009673DA" w:rsidRDefault="00A87BD0" w:rsidP="00EA007E">
      <w:pPr>
        <w:spacing w:after="0" w:line="360" w:lineRule="auto"/>
        <w:jc w:val="center"/>
        <w:rPr>
          <w:lang w:val="ru-RU"/>
        </w:rPr>
      </w:pPr>
      <w:r w:rsidRPr="009673DA">
        <w:rPr>
          <w:rFonts w:ascii="Times New Roman" w:hAnsi="Times New Roman"/>
          <w:color w:val="000000"/>
          <w:sz w:val="28"/>
          <w:lang w:val="ru-RU"/>
        </w:rPr>
        <w:t>Рисунок 2 - Социально-демографический профиль осуждённых за государственную измену (2024 год)</w:t>
      </w:r>
    </w:p>
    <w:p w14:paraId="46993384" w14:textId="77777777" w:rsidR="00EA007E" w:rsidRDefault="00EA007E" w:rsidP="00EA007E">
      <w:pPr>
        <w:spacing w:after="0" w:line="360" w:lineRule="auto"/>
        <w:ind w:firstLine="709"/>
        <w:jc w:val="both"/>
        <w:rPr>
          <w:rFonts w:ascii="Times New Roman" w:hAnsi="Times New Roman" w:cs="Times New Roman"/>
          <w:sz w:val="28"/>
          <w:lang w:val="ru-RU"/>
        </w:rPr>
      </w:pPr>
    </w:p>
    <w:p w14:paraId="7E5A2E42" w14:textId="77777777" w:rsidR="00EA007E" w:rsidRPr="00420D32" w:rsidRDefault="00EA007E" w:rsidP="00EA007E">
      <w:pPr>
        <w:spacing w:after="0" w:line="360" w:lineRule="auto"/>
        <w:ind w:firstLine="709"/>
        <w:jc w:val="both"/>
        <w:rPr>
          <w:rFonts w:ascii="Times New Roman" w:hAnsi="Times New Roman" w:cs="Times New Roman"/>
          <w:sz w:val="28"/>
          <w:lang w:val="ru-RU"/>
        </w:rPr>
      </w:pPr>
      <w:r w:rsidRPr="00EA007E">
        <w:rPr>
          <w:rFonts w:ascii="Times New Roman" w:hAnsi="Times New Roman" w:cs="Times New Roman"/>
          <w:sz w:val="28"/>
          <w:lang w:val="ru-RU"/>
        </w:rPr>
        <w:t xml:space="preserve">Представленные данные указывают на то, что основную часть лиц, осуждённых за государственную измену в 2024 году, составляют граждане в возрасте от 25 до 49 лет (61,9 %), что может свидетельствовать о </w:t>
      </w:r>
      <w:proofErr w:type="spellStart"/>
      <w:r w:rsidRPr="00EA007E">
        <w:rPr>
          <w:rFonts w:ascii="Times New Roman" w:hAnsi="Times New Roman" w:cs="Times New Roman"/>
          <w:sz w:val="28"/>
          <w:lang w:val="ru-RU"/>
        </w:rPr>
        <w:t>вовлечённости</w:t>
      </w:r>
      <w:proofErr w:type="spellEnd"/>
      <w:r w:rsidRPr="00EA007E">
        <w:rPr>
          <w:rFonts w:ascii="Times New Roman" w:hAnsi="Times New Roman" w:cs="Times New Roman"/>
          <w:sz w:val="28"/>
          <w:lang w:val="ru-RU"/>
        </w:rPr>
        <w:t xml:space="preserve"> наиболее активной и профессионально </w:t>
      </w:r>
      <w:proofErr w:type="spellStart"/>
      <w:r w:rsidRPr="00EA007E">
        <w:rPr>
          <w:rFonts w:ascii="Times New Roman" w:hAnsi="Times New Roman" w:cs="Times New Roman"/>
          <w:sz w:val="28"/>
          <w:lang w:val="ru-RU"/>
        </w:rPr>
        <w:t>занято́й</w:t>
      </w:r>
      <w:proofErr w:type="spellEnd"/>
      <w:r w:rsidRPr="00EA007E">
        <w:rPr>
          <w:rFonts w:ascii="Times New Roman" w:hAnsi="Times New Roman" w:cs="Times New Roman"/>
          <w:sz w:val="28"/>
          <w:lang w:val="ru-RU"/>
        </w:rPr>
        <w:t xml:space="preserve"> части населения. </w:t>
      </w:r>
      <w:r w:rsidRPr="00420D32">
        <w:rPr>
          <w:rFonts w:ascii="Times New Roman" w:hAnsi="Times New Roman" w:cs="Times New Roman"/>
          <w:sz w:val="28"/>
          <w:lang w:val="ru-RU"/>
        </w:rPr>
        <w:t>Заметна также доля молодых лиц в возрасте 18–24 лет (28,8 %), что говорит о возможной уязвимости данной группы к вербовке и информационному влиянию. Лица старше 50 лет составляют лишь 9,4 %, что подчёркивает меньшую представленность старших возрастных групп в данной категории преступлений.</w:t>
      </w:r>
      <w:r w:rsidR="00DF2892">
        <w:rPr>
          <w:rStyle w:val="aff6"/>
          <w:rFonts w:ascii="Times New Roman" w:hAnsi="Times New Roman" w:cs="Times New Roman"/>
          <w:sz w:val="28"/>
        </w:rPr>
        <w:footnoteReference w:id="22"/>
      </w:r>
    </w:p>
    <w:p w14:paraId="64AD9BFA" w14:textId="77777777" w:rsidR="006B2B97" w:rsidRPr="00420D32" w:rsidRDefault="00EA007E" w:rsidP="00EA007E">
      <w:pPr>
        <w:spacing w:after="0" w:line="360" w:lineRule="auto"/>
        <w:ind w:firstLine="709"/>
        <w:jc w:val="both"/>
        <w:rPr>
          <w:rFonts w:ascii="Times New Roman" w:hAnsi="Times New Roman" w:cs="Times New Roman"/>
          <w:sz w:val="28"/>
          <w:lang w:val="ru-RU"/>
        </w:rPr>
      </w:pPr>
      <w:r w:rsidRPr="00420D32">
        <w:rPr>
          <w:rFonts w:ascii="Times New Roman" w:hAnsi="Times New Roman" w:cs="Times New Roman"/>
          <w:sz w:val="28"/>
          <w:lang w:val="ru-RU"/>
        </w:rPr>
        <w:lastRenderedPageBreak/>
        <w:t>Структура состава государственной измены охватывает широкий спектр форм посягательств на внешнюю безопасность государства, включая шпионаж, выдачу государственной тайны, переход на сторону противника и иную помощь иностранным субъектам. Состав имеет формальный характер и не требует наступления вредных последствий, а квалификация зависит от содержания действия и статуса субъекта. Судебная практика подтверждает расширительное толкование объективной стороны, особенно в случаях, связанных с косвенной передачей сведений. Законодательная конструкция статьи 275 УК РФ подчёркивает акцент на превентивность и защиту интересов безопасности в условиях нарастающей международной нестабильности.</w:t>
      </w:r>
    </w:p>
    <w:p w14:paraId="7345A55A" w14:textId="77777777" w:rsidR="006B2B97" w:rsidRPr="009673DA" w:rsidRDefault="006B2B97">
      <w:pPr>
        <w:spacing w:after="0" w:line="360" w:lineRule="auto"/>
        <w:ind w:firstLine="709"/>
        <w:jc w:val="both"/>
        <w:rPr>
          <w:lang w:val="ru-RU"/>
        </w:rPr>
      </w:pPr>
    </w:p>
    <w:p w14:paraId="51E55E3D" w14:textId="77777777" w:rsidR="006B2B97" w:rsidRPr="009673DA" w:rsidRDefault="00A87BD0">
      <w:pPr>
        <w:pStyle w:val="21"/>
        <w:spacing w:before="0" w:line="360" w:lineRule="auto"/>
        <w:ind w:firstLine="709"/>
        <w:jc w:val="both"/>
        <w:rPr>
          <w:lang w:val="ru-RU"/>
        </w:rPr>
      </w:pPr>
      <w:bookmarkStart w:id="8" w:name="_Toc197634474"/>
      <w:r w:rsidRPr="009673DA">
        <w:rPr>
          <w:rFonts w:ascii="Times New Roman" w:hAnsi="Times New Roman"/>
          <w:color w:val="000000"/>
          <w:sz w:val="28"/>
          <w:lang w:val="ru-RU"/>
        </w:rPr>
        <w:t>2.2. Субъектный состав и психическое отношение лица к совершению государственной измены</w:t>
      </w:r>
      <w:bookmarkEnd w:id="8"/>
    </w:p>
    <w:p w14:paraId="675D1D67"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Субъектный состав преступления, предусмотренного статьей 275 УК РФ, имеет особую специфику, которая отражает характер общественной опасности данного деяния. В отличие от шпионажа, где субъектом может выступать иностранный гражданин или лицо без гражданства, государственная измена может быть совершена исключительно гражданином Российской Федерации, достигшим шестнадцатилетнего возраста. Такое законодательное ограничение субъектного состава обусловлено сущностью данного преступления как акта предательства интересов собственного государства.</w:t>
      </w:r>
    </w:p>
    <w:p w14:paraId="7A3DF10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Специфику субъекта государственной измены подчеркивает профессор Середа И.М., отмечая, что </w:t>
      </w:r>
      <w:r w:rsidR="00DF2892">
        <w:rPr>
          <w:rFonts w:ascii="Times New Roman" w:hAnsi="Times New Roman"/>
          <w:color w:val="000000"/>
          <w:sz w:val="28"/>
          <w:lang w:val="ru-RU"/>
        </w:rPr>
        <w:t>«</w:t>
      </w:r>
      <w:r w:rsidRPr="009673DA">
        <w:rPr>
          <w:rFonts w:ascii="Times New Roman" w:hAnsi="Times New Roman"/>
          <w:color w:val="000000"/>
          <w:sz w:val="28"/>
          <w:lang w:val="ru-RU"/>
        </w:rPr>
        <w:t>политическая и юридическая природа данного преступления заключается в нарушении долга верности своему государству, что возможно лишь для лица, состоящего с ним в устойчивой политико-правовой связи – гражданстве</w:t>
      </w:r>
      <w:r w:rsidR="00DF2892">
        <w:rPr>
          <w:rFonts w:ascii="Times New Roman" w:hAnsi="Times New Roman"/>
          <w:color w:val="000000"/>
          <w:sz w:val="28"/>
          <w:lang w:val="ru-RU"/>
        </w:rPr>
        <w:t>»</w:t>
      </w:r>
      <w:r w:rsidRPr="009673DA">
        <w:rPr>
          <w:rFonts w:ascii="Times New Roman" w:hAnsi="Times New Roman"/>
          <w:color w:val="000000"/>
          <w:sz w:val="28"/>
          <w:lang w:val="ru-RU"/>
        </w:rPr>
        <w:t xml:space="preserve">. Данная позиция находит отражение и в судебной практике, где </w:t>
      </w:r>
      <w:r w:rsidRPr="009673DA">
        <w:rPr>
          <w:rFonts w:ascii="Times New Roman" w:hAnsi="Times New Roman"/>
          <w:color w:val="000000"/>
          <w:sz w:val="28"/>
          <w:lang w:val="ru-RU"/>
        </w:rPr>
        <w:lastRenderedPageBreak/>
        <w:t>субъектный состав становится ключевым критерием разграничения смежных составов преступлений.</w:t>
      </w:r>
      <w:r w:rsidR="00DF2892">
        <w:rPr>
          <w:rStyle w:val="aff6"/>
          <w:rFonts w:ascii="Times New Roman" w:hAnsi="Times New Roman"/>
          <w:color w:val="000000"/>
          <w:sz w:val="28"/>
          <w:lang w:val="ru-RU"/>
        </w:rPr>
        <w:footnoteReference w:id="23"/>
      </w:r>
    </w:p>
    <w:p w14:paraId="35556A7F" w14:textId="77777777" w:rsidR="006B2B97" w:rsidRPr="00EA007E" w:rsidRDefault="00A87BD0">
      <w:pPr>
        <w:spacing w:after="0" w:line="360" w:lineRule="auto"/>
        <w:ind w:firstLine="709"/>
        <w:jc w:val="both"/>
        <w:rPr>
          <w:lang w:val="ru-RU"/>
        </w:rPr>
      </w:pPr>
      <w:r w:rsidRPr="009673DA">
        <w:rPr>
          <w:rFonts w:ascii="Times New Roman" w:hAnsi="Times New Roman"/>
          <w:color w:val="000000"/>
          <w:sz w:val="28"/>
          <w:lang w:val="ru-RU"/>
        </w:rPr>
        <w:t xml:space="preserve">Анализ социально-демографических характеристик лиц, осужденных за государственную измену, позволяет выявить определенные закономерности. Статистические данные за 2022-2025 годы демонстрируют существенные изменения в возрастной структуре преступников (см. </w:t>
      </w:r>
      <w:r w:rsidR="00EA007E">
        <w:rPr>
          <w:rFonts w:ascii="Times New Roman" w:hAnsi="Times New Roman"/>
          <w:color w:val="000000"/>
          <w:sz w:val="28"/>
          <w:lang w:val="ru-RU"/>
        </w:rPr>
        <w:t>т</w:t>
      </w:r>
      <w:r w:rsidRPr="00EA007E">
        <w:rPr>
          <w:rFonts w:ascii="Times New Roman" w:hAnsi="Times New Roman"/>
          <w:color w:val="000000"/>
          <w:sz w:val="28"/>
          <w:lang w:val="ru-RU"/>
        </w:rPr>
        <w:t>аблицу 4).</w:t>
      </w:r>
    </w:p>
    <w:p w14:paraId="28E35DD5" w14:textId="77777777" w:rsidR="006B2B97" w:rsidRPr="00EA007E" w:rsidRDefault="006B2B97">
      <w:pPr>
        <w:spacing w:after="0" w:line="360" w:lineRule="auto"/>
        <w:ind w:firstLine="709"/>
        <w:jc w:val="both"/>
        <w:rPr>
          <w:lang w:val="ru-RU"/>
        </w:rPr>
      </w:pPr>
    </w:p>
    <w:p w14:paraId="35938A19" w14:textId="77777777" w:rsidR="006B2B97" w:rsidRPr="00EA007E" w:rsidRDefault="00EA007E">
      <w:pPr>
        <w:spacing w:after="0" w:line="360" w:lineRule="auto"/>
        <w:jc w:val="center"/>
        <w:rPr>
          <w:lang w:val="ru-RU"/>
        </w:rPr>
      </w:pPr>
      <w:r w:rsidRPr="00EA007E">
        <w:rPr>
          <w:rFonts w:ascii="Times New Roman" w:hAnsi="Times New Roman"/>
          <w:color w:val="000000"/>
          <w:sz w:val="28"/>
          <w:lang w:val="ru-RU"/>
        </w:rPr>
        <w:t>Таблица 4</w:t>
      </w:r>
      <w:r>
        <w:rPr>
          <w:rFonts w:ascii="Times New Roman" w:hAnsi="Times New Roman"/>
          <w:color w:val="000000"/>
          <w:sz w:val="28"/>
          <w:lang w:val="ru-RU"/>
        </w:rPr>
        <w:t xml:space="preserve"> -</w:t>
      </w:r>
      <w:r w:rsidR="00A87BD0" w:rsidRPr="00EA007E">
        <w:rPr>
          <w:rFonts w:ascii="Times New Roman" w:hAnsi="Times New Roman"/>
          <w:color w:val="000000"/>
          <w:sz w:val="28"/>
          <w:lang w:val="ru-RU"/>
        </w:rPr>
        <w:t xml:space="preserve"> Характеристика субъектов преступления </w:t>
      </w:r>
      <w:r w:rsidR="00DF2892">
        <w:rPr>
          <w:rFonts w:ascii="Times New Roman" w:hAnsi="Times New Roman"/>
          <w:color w:val="000000"/>
          <w:sz w:val="28"/>
          <w:lang w:val="ru-RU"/>
        </w:rPr>
        <w:t>«</w:t>
      </w:r>
      <w:r w:rsidR="00A87BD0" w:rsidRPr="00EA007E">
        <w:rPr>
          <w:rFonts w:ascii="Times New Roman" w:hAnsi="Times New Roman"/>
          <w:color w:val="000000"/>
          <w:sz w:val="28"/>
          <w:lang w:val="ru-RU"/>
        </w:rPr>
        <w:t>Государственная измена</w:t>
      </w:r>
      <w:r w:rsidR="00DF2892">
        <w:rPr>
          <w:rFonts w:ascii="Times New Roman" w:hAnsi="Times New Roman"/>
          <w:color w:val="000000"/>
          <w:sz w:val="28"/>
          <w:lang w:val="ru-RU"/>
        </w:rPr>
        <w:t>»</w:t>
      </w:r>
    </w:p>
    <w:tbl>
      <w:tblPr>
        <w:tblStyle w:val="aff0"/>
        <w:tblW w:w="9659" w:type="dxa"/>
        <w:jc w:val="center"/>
        <w:tblLook w:val="04A0" w:firstRow="1" w:lastRow="0" w:firstColumn="1" w:lastColumn="0" w:noHBand="0" w:noVBand="1"/>
      </w:tblPr>
      <w:tblGrid>
        <w:gridCol w:w="3723"/>
        <w:gridCol w:w="1075"/>
        <w:gridCol w:w="1075"/>
        <w:gridCol w:w="1204"/>
        <w:gridCol w:w="1045"/>
        <w:gridCol w:w="1537"/>
      </w:tblGrid>
      <w:tr w:rsidR="006B2B97" w:rsidRPr="00C33AD9" w14:paraId="48D487D6" w14:textId="77777777" w:rsidTr="00C33AD9">
        <w:trPr>
          <w:trHeight w:val="253"/>
          <w:jc w:val="center"/>
        </w:trPr>
        <w:tc>
          <w:tcPr>
            <w:tcW w:w="3723" w:type="dxa"/>
          </w:tcPr>
          <w:p w14:paraId="7825B320" w14:textId="77777777" w:rsidR="006B2B97" w:rsidRPr="00C33AD9" w:rsidRDefault="00A87BD0">
            <w:pPr>
              <w:jc w:val="both"/>
              <w:rPr>
                <w:lang w:val="ru-RU"/>
              </w:rPr>
            </w:pPr>
            <w:r w:rsidRPr="00C33AD9">
              <w:rPr>
                <w:rFonts w:ascii="Times New Roman" w:hAnsi="Times New Roman"/>
                <w:color w:val="000000"/>
                <w:lang w:val="ru-RU"/>
              </w:rPr>
              <w:t>Характеристика субъекта</w:t>
            </w:r>
          </w:p>
        </w:tc>
        <w:tc>
          <w:tcPr>
            <w:tcW w:w="1075" w:type="dxa"/>
          </w:tcPr>
          <w:p w14:paraId="5955CEDB" w14:textId="77777777" w:rsidR="006B2B97" w:rsidRPr="00C33AD9" w:rsidRDefault="00A87BD0">
            <w:pPr>
              <w:jc w:val="both"/>
              <w:rPr>
                <w:lang w:val="ru-RU"/>
              </w:rPr>
            </w:pPr>
            <w:r w:rsidRPr="00C33AD9">
              <w:rPr>
                <w:rFonts w:ascii="Times New Roman" w:hAnsi="Times New Roman"/>
                <w:color w:val="000000"/>
                <w:lang w:val="ru-RU"/>
              </w:rPr>
              <w:t>2022 год</w:t>
            </w:r>
          </w:p>
        </w:tc>
        <w:tc>
          <w:tcPr>
            <w:tcW w:w="1075" w:type="dxa"/>
          </w:tcPr>
          <w:p w14:paraId="4BED87B1" w14:textId="77777777" w:rsidR="006B2B97" w:rsidRPr="00C33AD9" w:rsidRDefault="00A87BD0">
            <w:pPr>
              <w:jc w:val="both"/>
              <w:rPr>
                <w:lang w:val="ru-RU"/>
              </w:rPr>
            </w:pPr>
            <w:r w:rsidRPr="00C33AD9">
              <w:rPr>
                <w:rFonts w:ascii="Times New Roman" w:hAnsi="Times New Roman"/>
                <w:color w:val="000000"/>
                <w:lang w:val="ru-RU"/>
              </w:rPr>
              <w:t>2023 год</w:t>
            </w:r>
          </w:p>
        </w:tc>
        <w:tc>
          <w:tcPr>
            <w:tcW w:w="1204" w:type="dxa"/>
          </w:tcPr>
          <w:p w14:paraId="727B6CDC" w14:textId="77777777" w:rsidR="006B2B97" w:rsidRPr="00C33AD9" w:rsidRDefault="00A87BD0">
            <w:pPr>
              <w:jc w:val="both"/>
              <w:rPr>
                <w:lang w:val="ru-RU"/>
              </w:rPr>
            </w:pPr>
            <w:r w:rsidRPr="00C33AD9">
              <w:rPr>
                <w:rFonts w:ascii="Times New Roman" w:hAnsi="Times New Roman"/>
                <w:color w:val="000000"/>
                <w:lang w:val="ru-RU"/>
              </w:rPr>
              <w:t>2024 год</w:t>
            </w:r>
          </w:p>
        </w:tc>
        <w:tc>
          <w:tcPr>
            <w:tcW w:w="1045" w:type="dxa"/>
          </w:tcPr>
          <w:p w14:paraId="040C32C8" w14:textId="77777777" w:rsidR="006B2B97" w:rsidRPr="00C33AD9" w:rsidRDefault="00A87BD0">
            <w:pPr>
              <w:jc w:val="both"/>
              <w:rPr>
                <w:lang w:val="ru-RU"/>
              </w:rPr>
            </w:pPr>
            <w:r w:rsidRPr="00C33AD9">
              <w:rPr>
                <w:rFonts w:ascii="Times New Roman" w:hAnsi="Times New Roman"/>
                <w:color w:val="000000"/>
                <w:lang w:val="ru-RU"/>
              </w:rPr>
              <w:t>2025 год</w:t>
            </w:r>
          </w:p>
        </w:tc>
        <w:tc>
          <w:tcPr>
            <w:tcW w:w="1537" w:type="dxa"/>
          </w:tcPr>
          <w:p w14:paraId="6304C3B3" w14:textId="77777777" w:rsidR="006B2B97" w:rsidRPr="00C33AD9" w:rsidRDefault="00A87BD0">
            <w:pPr>
              <w:jc w:val="both"/>
              <w:rPr>
                <w:lang w:val="ru-RU"/>
              </w:rPr>
            </w:pPr>
            <w:r w:rsidRPr="00C33AD9">
              <w:rPr>
                <w:rFonts w:ascii="Times New Roman" w:hAnsi="Times New Roman"/>
                <w:color w:val="000000"/>
                <w:lang w:val="ru-RU"/>
              </w:rPr>
              <w:t>Динамика (%)</w:t>
            </w:r>
          </w:p>
        </w:tc>
      </w:tr>
      <w:tr w:rsidR="006B2B97" w:rsidRPr="00C33AD9" w14:paraId="729B9DBE" w14:textId="77777777" w:rsidTr="00C33AD9">
        <w:trPr>
          <w:trHeight w:val="253"/>
          <w:jc w:val="center"/>
        </w:trPr>
        <w:tc>
          <w:tcPr>
            <w:tcW w:w="3723" w:type="dxa"/>
          </w:tcPr>
          <w:p w14:paraId="1C6C0678" w14:textId="77777777" w:rsidR="006B2B97" w:rsidRPr="00C33AD9" w:rsidRDefault="00A87BD0">
            <w:pPr>
              <w:jc w:val="both"/>
              <w:rPr>
                <w:lang w:val="ru-RU"/>
              </w:rPr>
            </w:pPr>
            <w:r w:rsidRPr="00C33AD9">
              <w:rPr>
                <w:rFonts w:ascii="Times New Roman" w:hAnsi="Times New Roman"/>
                <w:color w:val="000000"/>
                <w:lang w:val="ru-RU"/>
              </w:rPr>
              <w:t>Общее количество осужденных</w:t>
            </w:r>
          </w:p>
        </w:tc>
        <w:tc>
          <w:tcPr>
            <w:tcW w:w="1075" w:type="dxa"/>
          </w:tcPr>
          <w:p w14:paraId="7740E861" w14:textId="77777777" w:rsidR="006B2B97" w:rsidRPr="00C33AD9" w:rsidRDefault="00A87BD0">
            <w:pPr>
              <w:jc w:val="both"/>
              <w:rPr>
                <w:lang w:val="ru-RU"/>
              </w:rPr>
            </w:pPr>
            <w:r w:rsidRPr="00C33AD9">
              <w:rPr>
                <w:rFonts w:ascii="Times New Roman" w:hAnsi="Times New Roman"/>
                <w:color w:val="000000"/>
                <w:lang w:val="ru-RU"/>
              </w:rPr>
              <w:t>16</w:t>
            </w:r>
          </w:p>
        </w:tc>
        <w:tc>
          <w:tcPr>
            <w:tcW w:w="1075" w:type="dxa"/>
          </w:tcPr>
          <w:p w14:paraId="101FD9B0" w14:textId="77777777" w:rsidR="006B2B97" w:rsidRPr="00C33AD9" w:rsidRDefault="00A87BD0">
            <w:pPr>
              <w:jc w:val="both"/>
              <w:rPr>
                <w:lang w:val="ru-RU"/>
              </w:rPr>
            </w:pPr>
            <w:r w:rsidRPr="00C33AD9">
              <w:rPr>
                <w:rFonts w:ascii="Times New Roman" w:hAnsi="Times New Roman"/>
                <w:color w:val="000000"/>
                <w:lang w:val="ru-RU"/>
              </w:rPr>
              <w:t>39</w:t>
            </w:r>
          </w:p>
        </w:tc>
        <w:tc>
          <w:tcPr>
            <w:tcW w:w="1204" w:type="dxa"/>
          </w:tcPr>
          <w:p w14:paraId="30EEDF93" w14:textId="77777777" w:rsidR="006B2B97" w:rsidRPr="00C33AD9" w:rsidRDefault="00A87BD0">
            <w:pPr>
              <w:jc w:val="both"/>
              <w:rPr>
                <w:lang w:val="ru-RU"/>
              </w:rPr>
            </w:pPr>
            <w:r w:rsidRPr="00C33AD9">
              <w:rPr>
                <w:rFonts w:ascii="Times New Roman" w:hAnsi="Times New Roman"/>
                <w:color w:val="000000"/>
                <w:lang w:val="ru-RU"/>
              </w:rPr>
              <w:t>145</w:t>
            </w:r>
          </w:p>
        </w:tc>
        <w:tc>
          <w:tcPr>
            <w:tcW w:w="1045" w:type="dxa"/>
          </w:tcPr>
          <w:p w14:paraId="5703CB70" w14:textId="77777777" w:rsidR="006B2B97" w:rsidRPr="00C33AD9" w:rsidRDefault="00A87BD0">
            <w:pPr>
              <w:jc w:val="both"/>
              <w:rPr>
                <w:lang w:val="ru-RU"/>
              </w:rPr>
            </w:pPr>
            <w:r w:rsidRPr="00C33AD9">
              <w:rPr>
                <w:rFonts w:ascii="Times New Roman" w:hAnsi="Times New Roman"/>
                <w:color w:val="000000"/>
                <w:lang w:val="ru-RU"/>
              </w:rPr>
              <w:t>156</w:t>
            </w:r>
          </w:p>
        </w:tc>
        <w:tc>
          <w:tcPr>
            <w:tcW w:w="1537" w:type="dxa"/>
          </w:tcPr>
          <w:p w14:paraId="47A07B01" w14:textId="77777777" w:rsidR="006B2B97" w:rsidRPr="00C33AD9" w:rsidRDefault="00A87BD0">
            <w:pPr>
              <w:jc w:val="both"/>
              <w:rPr>
                <w:lang w:val="ru-RU"/>
              </w:rPr>
            </w:pPr>
            <w:r w:rsidRPr="00C33AD9">
              <w:rPr>
                <w:rFonts w:ascii="Times New Roman" w:hAnsi="Times New Roman"/>
                <w:color w:val="000000"/>
                <w:lang w:val="ru-RU"/>
              </w:rPr>
              <w:t>+875%</w:t>
            </w:r>
          </w:p>
        </w:tc>
      </w:tr>
      <w:tr w:rsidR="006B2B97" w:rsidRPr="00C33AD9" w14:paraId="30E8787F" w14:textId="77777777" w:rsidTr="00C33AD9">
        <w:trPr>
          <w:trHeight w:val="253"/>
          <w:jc w:val="center"/>
        </w:trPr>
        <w:tc>
          <w:tcPr>
            <w:tcW w:w="3723" w:type="dxa"/>
          </w:tcPr>
          <w:p w14:paraId="56FF6DB2" w14:textId="77777777" w:rsidR="006B2B97" w:rsidRPr="00C33AD9" w:rsidRDefault="00A87BD0">
            <w:pPr>
              <w:jc w:val="both"/>
              <w:rPr>
                <w:lang w:val="ru-RU"/>
              </w:rPr>
            </w:pPr>
            <w:r w:rsidRPr="00C33AD9">
              <w:rPr>
                <w:rFonts w:ascii="Times New Roman" w:hAnsi="Times New Roman"/>
                <w:color w:val="000000"/>
                <w:lang w:val="ru-RU"/>
              </w:rPr>
              <w:t>Возраст 18-24 лет</w:t>
            </w:r>
          </w:p>
        </w:tc>
        <w:tc>
          <w:tcPr>
            <w:tcW w:w="1075" w:type="dxa"/>
          </w:tcPr>
          <w:p w14:paraId="20202041" w14:textId="77777777" w:rsidR="006B2B97" w:rsidRPr="00C33AD9" w:rsidRDefault="00A87BD0">
            <w:pPr>
              <w:jc w:val="both"/>
              <w:rPr>
                <w:lang w:val="ru-RU"/>
              </w:rPr>
            </w:pPr>
            <w:r w:rsidRPr="00C33AD9">
              <w:rPr>
                <w:rFonts w:ascii="Times New Roman" w:hAnsi="Times New Roman"/>
                <w:color w:val="000000"/>
                <w:lang w:val="ru-RU"/>
              </w:rPr>
              <w:t>5</w:t>
            </w:r>
          </w:p>
        </w:tc>
        <w:tc>
          <w:tcPr>
            <w:tcW w:w="1075" w:type="dxa"/>
          </w:tcPr>
          <w:p w14:paraId="0B82283F" w14:textId="77777777" w:rsidR="006B2B97" w:rsidRPr="00C33AD9" w:rsidRDefault="00A87BD0">
            <w:pPr>
              <w:jc w:val="both"/>
              <w:rPr>
                <w:lang w:val="ru-RU"/>
              </w:rPr>
            </w:pPr>
            <w:r w:rsidRPr="00C33AD9">
              <w:rPr>
                <w:rFonts w:ascii="Times New Roman" w:hAnsi="Times New Roman"/>
                <w:color w:val="000000"/>
                <w:lang w:val="ru-RU"/>
              </w:rPr>
              <w:t>12</w:t>
            </w:r>
          </w:p>
        </w:tc>
        <w:tc>
          <w:tcPr>
            <w:tcW w:w="1204" w:type="dxa"/>
          </w:tcPr>
          <w:p w14:paraId="1B4EA911" w14:textId="77777777" w:rsidR="006B2B97" w:rsidRPr="00C33AD9" w:rsidRDefault="00A87BD0">
            <w:pPr>
              <w:jc w:val="both"/>
              <w:rPr>
                <w:lang w:val="ru-RU"/>
              </w:rPr>
            </w:pPr>
            <w:r w:rsidRPr="00C33AD9">
              <w:rPr>
                <w:rFonts w:ascii="Times New Roman" w:hAnsi="Times New Roman"/>
                <w:color w:val="000000"/>
                <w:lang w:val="ru-RU"/>
              </w:rPr>
              <w:t>40</w:t>
            </w:r>
          </w:p>
        </w:tc>
        <w:tc>
          <w:tcPr>
            <w:tcW w:w="1045" w:type="dxa"/>
          </w:tcPr>
          <w:p w14:paraId="33B8C326" w14:textId="77777777" w:rsidR="006B2B97" w:rsidRPr="00C33AD9" w:rsidRDefault="00A87BD0">
            <w:pPr>
              <w:jc w:val="both"/>
              <w:rPr>
                <w:lang w:val="ru-RU"/>
              </w:rPr>
            </w:pPr>
            <w:r w:rsidRPr="00C33AD9">
              <w:rPr>
                <w:rFonts w:ascii="Times New Roman" w:hAnsi="Times New Roman"/>
                <w:color w:val="000000"/>
                <w:lang w:val="ru-RU"/>
              </w:rPr>
              <w:t>48</w:t>
            </w:r>
          </w:p>
        </w:tc>
        <w:tc>
          <w:tcPr>
            <w:tcW w:w="1537" w:type="dxa"/>
          </w:tcPr>
          <w:p w14:paraId="522357B4" w14:textId="77777777" w:rsidR="006B2B97" w:rsidRPr="00C33AD9" w:rsidRDefault="00A87BD0">
            <w:pPr>
              <w:jc w:val="both"/>
              <w:rPr>
                <w:lang w:val="ru-RU"/>
              </w:rPr>
            </w:pPr>
            <w:r w:rsidRPr="00C33AD9">
              <w:rPr>
                <w:rFonts w:ascii="Times New Roman" w:hAnsi="Times New Roman"/>
                <w:color w:val="000000"/>
                <w:lang w:val="ru-RU"/>
              </w:rPr>
              <w:t>+860%</w:t>
            </w:r>
          </w:p>
        </w:tc>
      </w:tr>
      <w:tr w:rsidR="006B2B97" w:rsidRPr="00C33AD9" w14:paraId="52E8F7DC" w14:textId="77777777" w:rsidTr="00C33AD9">
        <w:trPr>
          <w:trHeight w:val="253"/>
          <w:jc w:val="center"/>
        </w:trPr>
        <w:tc>
          <w:tcPr>
            <w:tcW w:w="3723" w:type="dxa"/>
          </w:tcPr>
          <w:p w14:paraId="61636D63" w14:textId="77777777" w:rsidR="006B2B97" w:rsidRPr="00C33AD9" w:rsidRDefault="00A87BD0">
            <w:pPr>
              <w:jc w:val="both"/>
              <w:rPr>
                <w:lang w:val="ru-RU"/>
              </w:rPr>
            </w:pPr>
            <w:r w:rsidRPr="00C33AD9">
              <w:rPr>
                <w:rFonts w:ascii="Times New Roman" w:hAnsi="Times New Roman"/>
                <w:color w:val="000000"/>
                <w:lang w:val="ru-RU"/>
              </w:rPr>
              <w:t>Возраст 25-49 лет</w:t>
            </w:r>
          </w:p>
        </w:tc>
        <w:tc>
          <w:tcPr>
            <w:tcW w:w="1075" w:type="dxa"/>
          </w:tcPr>
          <w:p w14:paraId="3E685338" w14:textId="77777777" w:rsidR="006B2B97" w:rsidRPr="00C33AD9" w:rsidRDefault="00A87BD0">
            <w:pPr>
              <w:jc w:val="both"/>
              <w:rPr>
                <w:lang w:val="ru-RU"/>
              </w:rPr>
            </w:pPr>
            <w:r w:rsidRPr="00C33AD9">
              <w:rPr>
                <w:rFonts w:ascii="Times New Roman" w:hAnsi="Times New Roman"/>
                <w:color w:val="000000"/>
                <w:lang w:val="ru-RU"/>
              </w:rPr>
              <w:t>9</w:t>
            </w:r>
          </w:p>
        </w:tc>
        <w:tc>
          <w:tcPr>
            <w:tcW w:w="1075" w:type="dxa"/>
          </w:tcPr>
          <w:p w14:paraId="434D6688" w14:textId="77777777" w:rsidR="006B2B97" w:rsidRPr="00C33AD9" w:rsidRDefault="00A87BD0">
            <w:pPr>
              <w:jc w:val="both"/>
              <w:rPr>
                <w:lang w:val="ru-RU"/>
              </w:rPr>
            </w:pPr>
            <w:r w:rsidRPr="00C33AD9">
              <w:rPr>
                <w:rFonts w:ascii="Times New Roman" w:hAnsi="Times New Roman"/>
                <w:color w:val="000000"/>
                <w:lang w:val="ru-RU"/>
              </w:rPr>
              <w:t>22</w:t>
            </w:r>
          </w:p>
        </w:tc>
        <w:tc>
          <w:tcPr>
            <w:tcW w:w="1204" w:type="dxa"/>
          </w:tcPr>
          <w:p w14:paraId="0B634B6C" w14:textId="77777777" w:rsidR="006B2B97" w:rsidRPr="00C33AD9" w:rsidRDefault="00A87BD0">
            <w:pPr>
              <w:jc w:val="both"/>
              <w:rPr>
                <w:lang w:val="ru-RU"/>
              </w:rPr>
            </w:pPr>
            <w:r w:rsidRPr="00C33AD9">
              <w:rPr>
                <w:rFonts w:ascii="Times New Roman" w:hAnsi="Times New Roman"/>
                <w:color w:val="000000"/>
                <w:lang w:val="ru-RU"/>
              </w:rPr>
              <w:t>86</w:t>
            </w:r>
          </w:p>
        </w:tc>
        <w:tc>
          <w:tcPr>
            <w:tcW w:w="1045" w:type="dxa"/>
          </w:tcPr>
          <w:p w14:paraId="7B5123CE" w14:textId="77777777" w:rsidR="006B2B97" w:rsidRPr="00C33AD9" w:rsidRDefault="00A87BD0">
            <w:pPr>
              <w:jc w:val="both"/>
              <w:rPr>
                <w:lang w:val="ru-RU"/>
              </w:rPr>
            </w:pPr>
            <w:r w:rsidRPr="00C33AD9">
              <w:rPr>
                <w:rFonts w:ascii="Times New Roman" w:hAnsi="Times New Roman"/>
                <w:color w:val="000000"/>
                <w:lang w:val="ru-RU"/>
              </w:rPr>
              <w:t>91</w:t>
            </w:r>
          </w:p>
        </w:tc>
        <w:tc>
          <w:tcPr>
            <w:tcW w:w="1537" w:type="dxa"/>
          </w:tcPr>
          <w:p w14:paraId="72D7912A" w14:textId="77777777" w:rsidR="006B2B97" w:rsidRPr="00C33AD9" w:rsidRDefault="00A87BD0">
            <w:pPr>
              <w:jc w:val="both"/>
              <w:rPr>
                <w:lang w:val="ru-RU"/>
              </w:rPr>
            </w:pPr>
            <w:r w:rsidRPr="00C33AD9">
              <w:rPr>
                <w:rFonts w:ascii="Times New Roman" w:hAnsi="Times New Roman"/>
                <w:color w:val="000000"/>
                <w:lang w:val="ru-RU"/>
              </w:rPr>
              <w:t>+911%</w:t>
            </w:r>
          </w:p>
        </w:tc>
      </w:tr>
      <w:tr w:rsidR="006B2B97" w:rsidRPr="00C33AD9" w14:paraId="4F5051DB" w14:textId="77777777" w:rsidTr="00C33AD9">
        <w:trPr>
          <w:trHeight w:val="253"/>
          <w:jc w:val="center"/>
        </w:trPr>
        <w:tc>
          <w:tcPr>
            <w:tcW w:w="3723" w:type="dxa"/>
          </w:tcPr>
          <w:p w14:paraId="4E7999A6" w14:textId="77777777" w:rsidR="006B2B97" w:rsidRPr="00C33AD9" w:rsidRDefault="00A87BD0">
            <w:pPr>
              <w:jc w:val="both"/>
              <w:rPr>
                <w:lang w:val="ru-RU"/>
              </w:rPr>
            </w:pPr>
            <w:r w:rsidRPr="00C33AD9">
              <w:rPr>
                <w:rFonts w:ascii="Times New Roman" w:hAnsi="Times New Roman"/>
                <w:color w:val="000000"/>
                <w:lang w:val="ru-RU"/>
              </w:rPr>
              <w:t>Возраст 50-59 лет</w:t>
            </w:r>
          </w:p>
        </w:tc>
        <w:tc>
          <w:tcPr>
            <w:tcW w:w="1075" w:type="dxa"/>
          </w:tcPr>
          <w:p w14:paraId="2A085045" w14:textId="77777777" w:rsidR="006B2B97" w:rsidRPr="00C33AD9" w:rsidRDefault="00A87BD0">
            <w:pPr>
              <w:jc w:val="both"/>
              <w:rPr>
                <w:lang w:val="ru-RU"/>
              </w:rPr>
            </w:pPr>
            <w:r w:rsidRPr="00C33AD9">
              <w:rPr>
                <w:rFonts w:ascii="Times New Roman" w:hAnsi="Times New Roman"/>
                <w:color w:val="000000"/>
                <w:lang w:val="ru-RU"/>
              </w:rPr>
              <w:t>2</w:t>
            </w:r>
          </w:p>
        </w:tc>
        <w:tc>
          <w:tcPr>
            <w:tcW w:w="1075" w:type="dxa"/>
          </w:tcPr>
          <w:p w14:paraId="1BFC2E2D" w14:textId="77777777" w:rsidR="006B2B97" w:rsidRPr="00C33AD9" w:rsidRDefault="00A87BD0">
            <w:pPr>
              <w:jc w:val="both"/>
              <w:rPr>
                <w:lang w:val="ru-RU"/>
              </w:rPr>
            </w:pPr>
            <w:r w:rsidRPr="00C33AD9">
              <w:rPr>
                <w:rFonts w:ascii="Times New Roman" w:hAnsi="Times New Roman"/>
                <w:color w:val="000000"/>
                <w:lang w:val="ru-RU"/>
              </w:rPr>
              <w:t>4</w:t>
            </w:r>
          </w:p>
        </w:tc>
        <w:tc>
          <w:tcPr>
            <w:tcW w:w="1204" w:type="dxa"/>
          </w:tcPr>
          <w:p w14:paraId="34843649" w14:textId="77777777" w:rsidR="006B2B97" w:rsidRPr="00C33AD9" w:rsidRDefault="00A87BD0">
            <w:pPr>
              <w:jc w:val="both"/>
              <w:rPr>
                <w:lang w:val="ru-RU"/>
              </w:rPr>
            </w:pPr>
            <w:r w:rsidRPr="00C33AD9">
              <w:rPr>
                <w:rFonts w:ascii="Times New Roman" w:hAnsi="Times New Roman"/>
                <w:color w:val="000000"/>
                <w:lang w:val="ru-RU"/>
              </w:rPr>
              <w:t>13</w:t>
            </w:r>
          </w:p>
        </w:tc>
        <w:tc>
          <w:tcPr>
            <w:tcW w:w="1045" w:type="dxa"/>
          </w:tcPr>
          <w:p w14:paraId="4F23625D" w14:textId="77777777" w:rsidR="006B2B97" w:rsidRPr="00C33AD9" w:rsidRDefault="00A87BD0">
            <w:pPr>
              <w:jc w:val="both"/>
              <w:rPr>
                <w:lang w:val="ru-RU"/>
              </w:rPr>
            </w:pPr>
            <w:r w:rsidRPr="00C33AD9">
              <w:rPr>
                <w:rFonts w:ascii="Times New Roman" w:hAnsi="Times New Roman"/>
                <w:color w:val="000000"/>
                <w:lang w:val="ru-RU"/>
              </w:rPr>
              <w:t>11</w:t>
            </w:r>
          </w:p>
        </w:tc>
        <w:tc>
          <w:tcPr>
            <w:tcW w:w="1537" w:type="dxa"/>
          </w:tcPr>
          <w:p w14:paraId="1B816D71" w14:textId="77777777" w:rsidR="006B2B97" w:rsidRPr="00C33AD9" w:rsidRDefault="00A87BD0">
            <w:pPr>
              <w:jc w:val="both"/>
              <w:rPr>
                <w:lang w:val="ru-RU"/>
              </w:rPr>
            </w:pPr>
            <w:r w:rsidRPr="00C33AD9">
              <w:rPr>
                <w:rFonts w:ascii="Times New Roman" w:hAnsi="Times New Roman"/>
                <w:color w:val="000000"/>
                <w:lang w:val="ru-RU"/>
              </w:rPr>
              <w:t>+450%</w:t>
            </w:r>
          </w:p>
        </w:tc>
      </w:tr>
      <w:tr w:rsidR="006B2B97" w:rsidRPr="00C33AD9" w14:paraId="60A30390" w14:textId="77777777" w:rsidTr="00C33AD9">
        <w:trPr>
          <w:trHeight w:val="241"/>
          <w:jc w:val="center"/>
        </w:trPr>
        <w:tc>
          <w:tcPr>
            <w:tcW w:w="3723" w:type="dxa"/>
          </w:tcPr>
          <w:p w14:paraId="5761152D" w14:textId="77777777" w:rsidR="006B2B97" w:rsidRPr="00C33AD9" w:rsidRDefault="00A87BD0">
            <w:pPr>
              <w:jc w:val="both"/>
              <w:rPr>
                <w:lang w:val="ru-RU"/>
              </w:rPr>
            </w:pPr>
            <w:r w:rsidRPr="00C33AD9">
              <w:rPr>
                <w:rFonts w:ascii="Times New Roman" w:hAnsi="Times New Roman"/>
                <w:color w:val="000000"/>
                <w:lang w:val="ru-RU"/>
              </w:rPr>
              <w:t>Возраст старше 60 лет</w:t>
            </w:r>
          </w:p>
        </w:tc>
        <w:tc>
          <w:tcPr>
            <w:tcW w:w="1075" w:type="dxa"/>
          </w:tcPr>
          <w:p w14:paraId="4276384A" w14:textId="77777777" w:rsidR="006B2B97" w:rsidRPr="00C33AD9" w:rsidRDefault="00A87BD0">
            <w:pPr>
              <w:jc w:val="both"/>
              <w:rPr>
                <w:lang w:val="ru-RU"/>
              </w:rPr>
            </w:pPr>
            <w:r w:rsidRPr="00C33AD9">
              <w:rPr>
                <w:rFonts w:ascii="Times New Roman" w:hAnsi="Times New Roman"/>
                <w:color w:val="000000"/>
                <w:lang w:val="ru-RU"/>
              </w:rPr>
              <w:t>0</w:t>
            </w:r>
          </w:p>
        </w:tc>
        <w:tc>
          <w:tcPr>
            <w:tcW w:w="1075" w:type="dxa"/>
          </w:tcPr>
          <w:p w14:paraId="4C5A39A9" w14:textId="77777777" w:rsidR="006B2B97" w:rsidRPr="00C33AD9" w:rsidRDefault="00A87BD0">
            <w:pPr>
              <w:jc w:val="both"/>
              <w:rPr>
                <w:lang w:val="ru-RU"/>
              </w:rPr>
            </w:pPr>
            <w:r w:rsidRPr="00C33AD9">
              <w:rPr>
                <w:rFonts w:ascii="Times New Roman" w:hAnsi="Times New Roman"/>
                <w:color w:val="000000"/>
                <w:lang w:val="ru-RU"/>
              </w:rPr>
              <w:t>1</w:t>
            </w:r>
          </w:p>
        </w:tc>
        <w:tc>
          <w:tcPr>
            <w:tcW w:w="1204" w:type="dxa"/>
          </w:tcPr>
          <w:p w14:paraId="3C62ECE0" w14:textId="77777777" w:rsidR="006B2B97" w:rsidRPr="00C33AD9" w:rsidRDefault="00A87BD0">
            <w:pPr>
              <w:jc w:val="both"/>
              <w:rPr>
                <w:lang w:val="ru-RU"/>
              </w:rPr>
            </w:pPr>
            <w:r w:rsidRPr="00C33AD9">
              <w:rPr>
                <w:rFonts w:ascii="Times New Roman" w:hAnsi="Times New Roman"/>
                <w:color w:val="000000"/>
                <w:lang w:val="ru-RU"/>
              </w:rPr>
              <w:t>6</w:t>
            </w:r>
          </w:p>
        </w:tc>
        <w:tc>
          <w:tcPr>
            <w:tcW w:w="1045" w:type="dxa"/>
          </w:tcPr>
          <w:p w14:paraId="3A26171B" w14:textId="77777777" w:rsidR="006B2B97" w:rsidRPr="00C33AD9" w:rsidRDefault="00A87BD0">
            <w:pPr>
              <w:jc w:val="both"/>
              <w:rPr>
                <w:lang w:val="ru-RU"/>
              </w:rPr>
            </w:pPr>
            <w:r w:rsidRPr="00C33AD9">
              <w:rPr>
                <w:rFonts w:ascii="Times New Roman" w:hAnsi="Times New Roman"/>
                <w:color w:val="000000"/>
                <w:lang w:val="ru-RU"/>
              </w:rPr>
              <w:t>6</w:t>
            </w:r>
          </w:p>
        </w:tc>
        <w:tc>
          <w:tcPr>
            <w:tcW w:w="1537" w:type="dxa"/>
          </w:tcPr>
          <w:p w14:paraId="62513675" w14:textId="77777777" w:rsidR="006B2B97" w:rsidRPr="00C33AD9" w:rsidRDefault="00A87BD0">
            <w:pPr>
              <w:jc w:val="both"/>
              <w:rPr>
                <w:lang w:val="ru-RU"/>
              </w:rPr>
            </w:pPr>
            <w:r w:rsidRPr="00C33AD9">
              <w:rPr>
                <w:rFonts w:ascii="Times New Roman" w:hAnsi="Times New Roman"/>
                <w:color w:val="000000"/>
                <w:lang w:val="ru-RU"/>
              </w:rPr>
              <w:t>+600%</w:t>
            </w:r>
          </w:p>
        </w:tc>
      </w:tr>
      <w:tr w:rsidR="006B2B97" w:rsidRPr="00C33AD9" w14:paraId="740C6851" w14:textId="77777777" w:rsidTr="00C33AD9">
        <w:trPr>
          <w:trHeight w:val="253"/>
          <w:jc w:val="center"/>
        </w:trPr>
        <w:tc>
          <w:tcPr>
            <w:tcW w:w="3723" w:type="dxa"/>
          </w:tcPr>
          <w:p w14:paraId="68CC9C14" w14:textId="77777777" w:rsidR="006B2B97" w:rsidRPr="00C33AD9" w:rsidRDefault="00A87BD0">
            <w:pPr>
              <w:jc w:val="both"/>
              <w:rPr>
                <w:lang w:val="ru-RU"/>
              </w:rPr>
            </w:pPr>
            <w:r w:rsidRPr="00C33AD9">
              <w:rPr>
                <w:rFonts w:ascii="Times New Roman" w:hAnsi="Times New Roman"/>
                <w:color w:val="000000"/>
                <w:lang w:val="ru-RU"/>
              </w:rPr>
              <w:t>Женщины</w:t>
            </w:r>
          </w:p>
        </w:tc>
        <w:tc>
          <w:tcPr>
            <w:tcW w:w="1075" w:type="dxa"/>
          </w:tcPr>
          <w:p w14:paraId="0C8C9345" w14:textId="77777777" w:rsidR="006B2B97" w:rsidRPr="00C33AD9" w:rsidRDefault="00A87BD0">
            <w:pPr>
              <w:jc w:val="both"/>
              <w:rPr>
                <w:lang w:val="ru-RU"/>
              </w:rPr>
            </w:pPr>
            <w:r w:rsidRPr="00C33AD9">
              <w:rPr>
                <w:rFonts w:ascii="Times New Roman" w:hAnsi="Times New Roman"/>
                <w:color w:val="000000"/>
                <w:lang w:val="ru-RU"/>
              </w:rPr>
              <w:t>1</w:t>
            </w:r>
          </w:p>
        </w:tc>
        <w:tc>
          <w:tcPr>
            <w:tcW w:w="1075" w:type="dxa"/>
          </w:tcPr>
          <w:p w14:paraId="07FA760B" w14:textId="77777777" w:rsidR="006B2B97" w:rsidRPr="00C33AD9" w:rsidRDefault="00A87BD0">
            <w:pPr>
              <w:jc w:val="both"/>
              <w:rPr>
                <w:lang w:val="ru-RU"/>
              </w:rPr>
            </w:pPr>
            <w:r w:rsidRPr="00C33AD9">
              <w:rPr>
                <w:rFonts w:ascii="Times New Roman" w:hAnsi="Times New Roman"/>
                <w:color w:val="000000"/>
                <w:lang w:val="ru-RU"/>
              </w:rPr>
              <w:t>3</w:t>
            </w:r>
          </w:p>
        </w:tc>
        <w:tc>
          <w:tcPr>
            <w:tcW w:w="1204" w:type="dxa"/>
          </w:tcPr>
          <w:p w14:paraId="2E8F2B69" w14:textId="77777777" w:rsidR="006B2B97" w:rsidRPr="00C33AD9" w:rsidRDefault="00A87BD0">
            <w:pPr>
              <w:jc w:val="both"/>
              <w:rPr>
                <w:lang w:val="ru-RU"/>
              </w:rPr>
            </w:pPr>
            <w:r w:rsidRPr="00C33AD9">
              <w:rPr>
                <w:rFonts w:ascii="Times New Roman" w:hAnsi="Times New Roman"/>
                <w:color w:val="000000"/>
                <w:lang w:val="ru-RU"/>
              </w:rPr>
              <w:t>7</w:t>
            </w:r>
          </w:p>
        </w:tc>
        <w:tc>
          <w:tcPr>
            <w:tcW w:w="1045" w:type="dxa"/>
          </w:tcPr>
          <w:p w14:paraId="45812373" w14:textId="77777777" w:rsidR="006B2B97" w:rsidRPr="00C33AD9" w:rsidRDefault="00A87BD0">
            <w:pPr>
              <w:jc w:val="both"/>
              <w:rPr>
                <w:lang w:val="ru-RU"/>
              </w:rPr>
            </w:pPr>
            <w:r w:rsidRPr="00C33AD9">
              <w:rPr>
                <w:rFonts w:ascii="Times New Roman" w:hAnsi="Times New Roman"/>
                <w:color w:val="000000"/>
                <w:lang w:val="ru-RU"/>
              </w:rPr>
              <w:t>9</w:t>
            </w:r>
          </w:p>
        </w:tc>
        <w:tc>
          <w:tcPr>
            <w:tcW w:w="1537" w:type="dxa"/>
          </w:tcPr>
          <w:p w14:paraId="0639D77C" w14:textId="77777777" w:rsidR="006B2B97" w:rsidRPr="00C33AD9" w:rsidRDefault="00A87BD0">
            <w:pPr>
              <w:jc w:val="both"/>
              <w:rPr>
                <w:lang w:val="ru-RU"/>
              </w:rPr>
            </w:pPr>
            <w:r w:rsidRPr="00C33AD9">
              <w:rPr>
                <w:rFonts w:ascii="Times New Roman" w:hAnsi="Times New Roman"/>
                <w:color w:val="000000"/>
                <w:lang w:val="ru-RU"/>
              </w:rPr>
              <w:t>+800%</w:t>
            </w:r>
          </w:p>
        </w:tc>
      </w:tr>
      <w:tr w:rsidR="006B2B97" w:rsidRPr="00C33AD9" w14:paraId="3F62724A" w14:textId="77777777" w:rsidTr="00C33AD9">
        <w:trPr>
          <w:trHeight w:val="253"/>
          <w:jc w:val="center"/>
        </w:trPr>
        <w:tc>
          <w:tcPr>
            <w:tcW w:w="3723" w:type="dxa"/>
          </w:tcPr>
          <w:p w14:paraId="1B0AD514" w14:textId="77777777" w:rsidR="006B2B97" w:rsidRPr="00C33AD9" w:rsidRDefault="00A87BD0">
            <w:pPr>
              <w:jc w:val="both"/>
              <w:rPr>
                <w:lang w:val="ru-RU"/>
              </w:rPr>
            </w:pPr>
            <w:r w:rsidRPr="00C33AD9">
              <w:rPr>
                <w:rFonts w:ascii="Times New Roman" w:hAnsi="Times New Roman"/>
                <w:color w:val="000000"/>
                <w:lang w:val="ru-RU"/>
              </w:rPr>
              <w:t>Студенты/учащиеся</w:t>
            </w:r>
          </w:p>
        </w:tc>
        <w:tc>
          <w:tcPr>
            <w:tcW w:w="1075" w:type="dxa"/>
          </w:tcPr>
          <w:p w14:paraId="099D183E" w14:textId="77777777" w:rsidR="006B2B97" w:rsidRPr="00C33AD9" w:rsidRDefault="00A87BD0">
            <w:pPr>
              <w:jc w:val="both"/>
              <w:rPr>
                <w:lang w:val="ru-RU"/>
              </w:rPr>
            </w:pPr>
            <w:r w:rsidRPr="00C33AD9">
              <w:rPr>
                <w:rFonts w:ascii="Times New Roman" w:hAnsi="Times New Roman"/>
                <w:color w:val="000000"/>
                <w:lang w:val="ru-RU"/>
              </w:rPr>
              <w:t>2</w:t>
            </w:r>
          </w:p>
        </w:tc>
        <w:tc>
          <w:tcPr>
            <w:tcW w:w="1075" w:type="dxa"/>
          </w:tcPr>
          <w:p w14:paraId="6AB7A9EF" w14:textId="77777777" w:rsidR="006B2B97" w:rsidRPr="00C33AD9" w:rsidRDefault="00A87BD0">
            <w:pPr>
              <w:jc w:val="both"/>
              <w:rPr>
                <w:lang w:val="ru-RU"/>
              </w:rPr>
            </w:pPr>
            <w:r w:rsidRPr="00C33AD9">
              <w:rPr>
                <w:rFonts w:ascii="Times New Roman" w:hAnsi="Times New Roman"/>
                <w:color w:val="000000"/>
                <w:lang w:val="ru-RU"/>
              </w:rPr>
              <w:t>5</w:t>
            </w:r>
          </w:p>
        </w:tc>
        <w:tc>
          <w:tcPr>
            <w:tcW w:w="1204" w:type="dxa"/>
          </w:tcPr>
          <w:p w14:paraId="22FF247F" w14:textId="77777777" w:rsidR="006B2B97" w:rsidRPr="00C33AD9" w:rsidRDefault="00A87BD0">
            <w:pPr>
              <w:jc w:val="both"/>
              <w:rPr>
                <w:lang w:val="ru-RU"/>
              </w:rPr>
            </w:pPr>
            <w:r w:rsidRPr="00C33AD9">
              <w:rPr>
                <w:rFonts w:ascii="Times New Roman" w:hAnsi="Times New Roman"/>
                <w:color w:val="000000"/>
                <w:lang w:val="ru-RU"/>
              </w:rPr>
              <w:t>11</w:t>
            </w:r>
          </w:p>
        </w:tc>
        <w:tc>
          <w:tcPr>
            <w:tcW w:w="1045" w:type="dxa"/>
          </w:tcPr>
          <w:p w14:paraId="3127DA7A" w14:textId="77777777" w:rsidR="006B2B97" w:rsidRPr="00C33AD9" w:rsidRDefault="00A87BD0">
            <w:pPr>
              <w:jc w:val="both"/>
              <w:rPr>
                <w:lang w:val="ru-RU"/>
              </w:rPr>
            </w:pPr>
            <w:r w:rsidRPr="00C33AD9">
              <w:rPr>
                <w:rFonts w:ascii="Times New Roman" w:hAnsi="Times New Roman"/>
                <w:color w:val="000000"/>
                <w:lang w:val="ru-RU"/>
              </w:rPr>
              <w:t>17</w:t>
            </w:r>
          </w:p>
        </w:tc>
        <w:tc>
          <w:tcPr>
            <w:tcW w:w="1537" w:type="dxa"/>
          </w:tcPr>
          <w:p w14:paraId="60F558F4" w14:textId="77777777" w:rsidR="006B2B97" w:rsidRPr="00C33AD9" w:rsidRDefault="00A87BD0">
            <w:pPr>
              <w:jc w:val="both"/>
              <w:rPr>
                <w:lang w:val="ru-RU"/>
              </w:rPr>
            </w:pPr>
            <w:r w:rsidRPr="00C33AD9">
              <w:rPr>
                <w:rFonts w:ascii="Times New Roman" w:hAnsi="Times New Roman"/>
                <w:color w:val="000000"/>
                <w:lang w:val="ru-RU"/>
              </w:rPr>
              <w:t>+750%</w:t>
            </w:r>
          </w:p>
        </w:tc>
      </w:tr>
      <w:tr w:rsidR="006B2B97" w:rsidRPr="00C33AD9" w14:paraId="570A46FD" w14:textId="77777777" w:rsidTr="00C33AD9">
        <w:trPr>
          <w:trHeight w:val="253"/>
          <w:jc w:val="center"/>
        </w:trPr>
        <w:tc>
          <w:tcPr>
            <w:tcW w:w="3723" w:type="dxa"/>
          </w:tcPr>
          <w:p w14:paraId="3EC75F11" w14:textId="77777777" w:rsidR="006B2B97" w:rsidRPr="00C33AD9" w:rsidRDefault="00A87BD0">
            <w:pPr>
              <w:jc w:val="both"/>
              <w:rPr>
                <w:lang w:val="ru-RU"/>
              </w:rPr>
            </w:pPr>
            <w:r w:rsidRPr="00C33AD9">
              <w:rPr>
                <w:rFonts w:ascii="Times New Roman" w:hAnsi="Times New Roman"/>
                <w:color w:val="000000"/>
                <w:lang w:val="ru-RU"/>
              </w:rPr>
              <w:t>Государственные служащие</w:t>
            </w:r>
          </w:p>
        </w:tc>
        <w:tc>
          <w:tcPr>
            <w:tcW w:w="1075" w:type="dxa"/>
          </w:tcPr>
          <w:p w14:paraId="0196F562" w14:textId="77777777" w:rsidR="006B2B97" w:rsidRPr="00C33AD9" w:rsidRDefault="00A87BD0">
            <w:pPr>
              <w:jc w:val="both"/>
              <w:rPr>
                <w:lang w:val="ru-RU"/>
              </w:rPr>
            </w:pPr>
            <w:r w:rsidRPr="00C33AD9">
              <w:rPr>
                <w:rFonts w:ascii="Times New Roman" w:hAnsi="Times New Roman"/>
                <w:color w:val="000000"/>
                <w:lang w:val="ru-RU"/>
              </w:rPr>
              <w:t>1</w:t>
            </w:r>
          </w:p>
        </w:tc>
        <w:tc>
          <w:tcPr>
            <w:tcW w:w="1075" w:type="dxa"/>
          </w:tcPr>
          <w:p w14:paraId="17505ACA" w14:textId="77777777" w:rsidR="006B2B97" w:rsidRPr="00C33AD9" w:rsidRDefault="00A87BD0">
            <w:pPr>
              <w:jc w:val="both"/>
              <w:rPr>
                <w:lang w:val="ru-RU"/>
              </w:rPr>
            </w:pPr>
            <w:r w:rsidRPr="00C33AD9">
              <w:rPr>
                <w:rFonts w:ascii="Times New Roman" w:hAnsi="Times New Roman"/>
                <w:color w:val="000000"/>
                <w:lang w:val="ru-RU"/>
              </w:rPr>
              <w:t>2</w:t>
            </w:r>
          </w:p>
        </w:tc>
        <w:tc>
          <w:tcPr>
            <w:tcW w:w="1204" w:type="dxa"/>
          </w:tcPr>
          <w:p w14:paraId="00B7B4FB" w14:textId="77777777" w:rsidR="006B2B97" w:rsidRPr="00C33AD9" w:rsidRDefault="00A87BD0">
            <w:pPr>
              <w:jc w:val="both"/>
              <w:rPr>
                <w:lang w:val="ru-RU"/>
              </w:rPr>
            </w:pPr>
            <w:r w:rsidRPr="00C33AD9">
              <w:rPr>
                <w:rFonts w:ascii="Times New Roman" w:hAnsi="Times New Roman"/>
                <w:color w:val="000000"/>
                <w:lang w:val="ru-RU"/>
              </w:rPr>
              <w:t>3</w:t>
            </w:r>
          </w:p>
        </w:tc>
        <w:tc>
          <w:tcPr>
            <w:tcW w:w="1045" w:type="dxa"/>
          </w:tcPr>
          <w:p w14:paraId="22A6A5A3" w14:textId="77777777" w:rsidR="006B2B97" w:rsidRPr="00C33AD9" w:rsidRDefault="00A87BD0">
            <w:pPr>
              <w:jc w:val="both"/>
              <w:rPr>
                <w:lang w:val="ru-RU"/>
              </w:rPr>
            </w:pPr>
            <w:r w:rsidRPr="00C33AD9">
              <w:rPr>
                <w:rFonts w:ascii="Times New Roman" w:hAnsi="Times New Roman"/>
                <w:color w:val="000000"/>
                <w:lang w:val="ru-RU"/>
              </w:rPr>
              <w:t>4</w:t>
            </w:r>
          </w:p>
        </w:tc>
        <w:tc>
          <w:tcPr>
            <w:tcW w:w="1537" w:type="dxa"/>
          </w:tcPr>
          <w:p w14:paraId="6E2D32FF" w14:textId="77777777" w:rsidR="006B2B97" w:rsidRPr="00C33AD9" w:rsidRDefault="00A87BD0">
            <w:pPr>
              <w:jc w:val="both"/>
              <w:rPr>
                <w:lang w:val="ru-RU"/>
              </w:rPr>
            </w:pPr>
            <w:r w:rsidRPr="00C33AD9">
              <w:rPr>
                <w:rFonts w:ascii="Times New Roman" w:hAnsi="Times New Roman"/>
                <w:color w:val="000000"/>
                <w:lang w:val="ru-RU"/>
              </w:rPr>
              <w:t>+300%</w:t>
            </w:r>
          </w:p>
        </w:tc>
      </w:tr>
    </w:tbl>
    <w:p w14:paraId="4052368B" w14:textId="77777777" w:rsidR="006B2B97" w:rsidRDefault="006B2B97">
      <w:pPr>
        <w:spacing w:after="0" w:line="360" w:lineRule="auto"/>
        <w:ind w:firstLine="709"/>
        <w:jc w:val="both"/>
      </w:pPr>
    </w:p>
    <w:p w14:paraId="2D035C25"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Особое внимание заслуживает тот факт, что значительную долю осужденных за государственную измену составляют молодые люди в возрасте до 24 лет. Данная тенденция прослеживается на протяжении всего анализируемого периода и требует детального исследования. Федорова М.А. связывает это явление с </w:t>
      </w:r>
      <w:r w:rsidR="00DF2892">
        <w:rPr>
          <w:rFonts w:ascii="Times New Roman" w:hAnsi="Times New Roman"/>
          <w:color w:val="000000"/>
          <w:sz w:val="28"/>
          <w:lang w:val="ru-RU"/>
        </w:rPr>
        <w:t>«</w:t>
      </w:r>
      <w:r w:rsidRPr="009673DA">
        <w:rPr>
          <w:rFonts w:ascii="Times New Roman" w:hAnsi="Times New Roman"/>
          <w:color w:val="000000"/>
          <w:sz w:val="28"/>
          <w:lang w:val="ru-RU"/>
        </w:rPr>
        <w:t>активным использованием современных информационных технологий в вербовочной работе иностранных спецслужб, а также недостаточной правовой грамотностью молодежи в вопросах защиты государственной тайны</w:t>
      </w:r>
      <w:r w:rsidR="00DF2892">
        <w:rPr>
          <w:rFonts w:ascii="Times New Roman" w:hAnsi="Times New Roman"/>
          <w:color w:val="000000"/>
          <w:sz w:val="28"/>
          <w:lang w:val="ru-RU"/>
        </w:rPr>
        <w:t>»</w:t>
      </w:r>
      <w:r w:rsidRPr="009673DA">
        <w:rPr>
          <w:rFonts w:ascii="Times New Roman" w:hAnsi="Times New Roman"/>
          <w:color w:val="000000"/>
          <w:sz w:val="28"/>
          <w:lang w:val="ru-RU"/>
        </w:rPr>
        <w:t>.</w:t>
      </w:r>
      <w:r w:rsidR="00DF2892">
        <w:rPr>
          <w:rStyle w:val="aff6"/>
          <w:rFonts w:ascii="Times New Roman" w:hAnsi="Times New Roman"/>
          <w:color w:val="000000"/>
          <w:sz w:val="28"/>
          <w:lang w:val="ru-RU"/>
        </w:rPr>
        <w:footnoteReference w:id="24"/>
      </w:r>
    </w:p>
    <w:p w14:paraId="74F2D5A0" w14:textId="77777777" w:rsidR="006B2B97" w:rsidRDefault="00A87BD0">
      <w:pPr>
        <w:spacing w:after="0" w:line="360" w:lineRule="auto"/>
        <w:ind w:firstLine="709"/>
        <w:jc w:val="both"/>
        <w:rPr>
          <w:rFonts w:ascii="Times New Roman" w:hAnsi="Times New Roman"/>
          <w:color w:val="000000"/>
          <w:sz w:val="28"/>
          <w:lang w:val="ru-RU"/>
        </w:rPr>
      </w:pPr>
      <w:r w:rsidRPr="009673DA">
        <w:rPr>
          <w:rFonts w:ascii="Times New Roman" w:hAnsi="Times New Roman"/>
          <w:color w:val="000000"/>
          <w:sz w:val="28"/>
          <w:lang w:val="ru-RU"/>
        </w:rPr>
        <w:t>Возрастная структура осужденных за государственную и</w:t>
      </w:r>
      <w:r w:rsidR="00EA007E">
        <w:rPr>
          <w:rFonts w:ascii="Times New Roman" w:hAnsi="Times New Roman"/>
          <w:color w:val="000000"/>
          <w:sz w:val="28"/>
          <w:lang w:val="ru-RU"/>
        </w:rPr>
        <w:t>змену наглядно представлена на р</w:t>
      </w:r>
      <w:r w:rsidRPr="009673DA">
        <w:rPr>
          <w:rFonts w:ascii="Times New Roman" w:hAnsi="Times New Roman"/>
          <w:color w:val="000000"/>
          <w:sz w:val="28"/>
          <w:lang w:val="ru-RU"/>
        </w:rPr>
        <w:t>исунке 3.</w:t>
      </w:r>
    </w:p>
    <w:p w14:paraId="22FA4154" w14:textId="77777777" w:rsidR="00EA007E" w:rsidRDefault="00EA007E">
      <w:pPr>
        <w:spacing w:after="0" w:line="360" w:lineRule="auto"/>
        <w:ind w:firstLine="709"/>
        <w:jc w:val="both"/>
        <w:rPr>
          <w:rFonts w:ascii="Times New Roman" w:hAnsi="Times New Roman"/>
          <w:color w:val="000000"/>
          <w:sz w:val="28"/>
          <w:lang w:val="ru-RU"/>
        </w:rPr>
      </w:pPr>
    </w:p>
    <w:p w14:paraId="75A90410" w14:textId="77777777" w:rsidR="00EA007E" w:rsidRPr="009673DA" w:rsidRDefault="00EA007E" w:rsidP="00EA007E">
      <w:pPr>
        <w:spacing w:after="0" w:line="360" w:lineRule="auto"/>
        <w:jc w:val="center"/>
        <w:rPr>
          <w:lang w:val="ru-RU"/>
        </w:rPr>
      </w:pPr>
      <w:r>
        <w:rPr>
          <w:noProof/>
          <w:lang w:val="ru-RU" w:eastAsia="ru-RU"/>
        </w:rPr>
        <w:lastRenderedPageBreak/>
        <w:drawing>
          <wp:inline distT="0" distB="0" distL="0" distR="0" wp14:anchorId="291E549A" wp14:editId="0BA063DA">
            <wp:extent cx="4394906" cy="2482014"/>
            <wp:effectExtent l="19050" t="0" r="5644" b="0"/>
            <wp:docPr id="3" name="Рисунок 3" descr="C:\Users\90C5~1\AppData\Local\Temp\Rar$DRa0.499\Figure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C5~1\AppData\Local\Temp\Rar$DRa0.499\Figure_3.png"/>
                    <pic:cNvPicPr>
                      <a:picLocks noChangeAspect="1" noChangeArrowheads="1"/>
                    </pic:cNvPicPr>
                  </pic:nvPicPr>
                  <pic:blipFill>
                    <a:blip r:embed="rId10"/>
                    <a:srcRect t="5655"/>
                    <a:stretch>
                      <a:fillRect/>
                    </a:stretch>
                  </pic:blipFill>
                  <pic:spPr bwMode="auto">
                    <a:xfrm>
                      <a:off x="0" y="0"/>
                      <a:ext cx="4394907" cy="2482014"/>
                    </a:xfrm>
                    <a:prstGeom prst="rect">
                      <a:avLst/>
                    </a:prstGeom>
                    <a:noFill/>
                    <a:ln w="9525">
                      <a:noFill/>
                      <a:miter lim="800000"/>
                      <a:headEnd/>
                      <a:tailEnd/>
                    </a:ln>
                  </pic:spPr>
                </pic:pic>
              </a:graphicData>
            </a:graphic>
          </wp:inline>
        </w:drawing>
      </w:r>
    </w:p>
    <w:p w14:paraId="700DBDC4" w14:textId="77777777" w:rsidR="006B2B97" w:rsidRPr="009673DA" w:rsidRDefault="00A87BD0" w:rsidP="00EA007E">
      <w:pPr>
        <w:spacing w:after="0" w:line="360" w:lineRule="auto"/>
        <w:jc w:val="center"/>
        <w:rPr>
          <w:lang w:val="ru-RU"/>
        </w:rPr>
      </w:pPr>
      <w:r w:rsidRPr="009673DA">
        <w:rPr>
          <w:rFonts w:ascii="Times New Roman" w:hAnsi="Times New Roman"/>
          <w:color w:val="000000"/>
          <w:sz w:val="28"/>
          <w:lang w:val="ru-RU"/>
        </w:rPr>
        <w:t>Рисунок 3 - Возрастная структура осуждённых за государственную измену (2022-2025 гг.)</w:t>
      </w:r>
    </w:p>
    <w:p w14:paraId="5A35EE08" w14:textId="77777777" w:rsidR="006B2B97" w:rsidRPr="009673DA" w:rsidRDefault="006B2B97">
      <w:pPr>
        <w:spacing w:after="0" w:line="360" w:lineRule="auto"/>
        <w:ind w:firstLine="709"/>
        <w:jc w:val="both"/>
        <w:rPr>
          <w:lang w:val="ru-RU"/>
        </w:rPr>
      </w:pPr>
    </w:p>
    <w:p w14:paraId="61F97D0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Анализ диаграммы свидетельствует о стабильном преобладании возрастной группы 25-49 лет среди осужденных за государственную измену. При этом тревожной тенденцией выступает рост числа молодых людей (18-24 лет), совершающих данное преступление. Такая динамика требует совершенствования воспитательной работы среди молодежи и усиления мер профилактического характера.</w:t>
      </w:r>
      <w:r w:rsidR="00DF2892">
        <w:rPr>
          <w:rStyle w:val="aff6"/>
          <w:rFonts w:ascii="Times New Roman" w:hAnsi="Times New Roman"/>
          <w:color w:val="000000"/>
          <w:sz w:val="28"/>
          <w:lang w:val="ru-RU"/>
        </w:rPr>
        <w:footnoteReference w:id="25"/>
      </w:r>
    </w:p>
    <w:p w14:paraId="3B3F34E3"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Психическое отношение лица к совершению государственной измены представляет собой субъективную сторону данного преступления. Согласно уголовно-правовой доктрине и устоявшейся судебной практике, государственная измена может быть совершена только с прямым умыслом. Это означает, что субъект осознает общественно опасный характер своих действий, предвидит возможность или неизбежность причинения вреда безопасности Российской Федерации и желает наступления таких последствий.</w:t>
      </w:r>
    </w:p>
    <w:p w14:paraId="02DCC827" w14:textId="77777777" w:rsidR="006B2B97" w:rsidRDefault="00A87BD0">
      <w:pPr>
        <w:spacing w:after="0" w:line="360" w:lineRule="auto"/>
        <w:ind w:firstLine="709"/>
        <w:jc w:val="both"/>
        <w:rPr>
          <w:rFonts w:ascii="Times New Roman" w:hAnsi="Times New Roman"/>
          <w:color w:val="000000"/>
          <w:sz w:val="28"/>
          <w:lang w:val="ru-RU"/>
        </w:rPr>
      </w:pPr>
      <w:r w:rsidRPr="009673DA">
        <w:rPr>
          <w:rFonts w:ascii="Times New Roman" w:hAnsi="Times New Roman"/>
          <w:color w:val="000000"/>
          <w:sz w:val="28"/>
          <w:lang w:val="ru-RU"/>
        </w:rPr>
        <w:lastRenderedPageBreak/>
        <w:t xml:space="preserve">Симонова Е.К. и соавторы подчеркивают: </w:t>
      </w:r>
      <w:r w:rsidR="00DF2892">
        <w:rPr>
          <w:rFonts w:ascii="Times New Roman" w:hAnsi="Times New Roman"/>
          <w:color w:val="000000"/>
          <w:sz w:val="28"/>
          <w:lang w:val="ru-RU"/>
        </w:rPr>
        <w:t>«</w:t>
      </w:r>
      <w:r w:rsidRPr="009673DA">
        <w:rPr>
          <w:rFonts w:ascii="Times New Roman" w:hAnsi="Times New Roman"/>
          <w:color w:val="000000"/>
          <w:sz w:val="28"/>
          <w:lang w:val="ru-RU"/>
        </w:rPr>
        <w:t>Психологическая структура умысла при государственной измене характеризуется повышенной степенью осознанности противоправности деяния, поскольку субъект не просто нарушает уголовно-правовой запрет, но и действует вопреки интересам своей страны, что требует преодоления естественных патриотических чувств</w:t>
      </w:r>
      <w:r w:rsidR="00DF2892">
        <w:rPr>
          <w:rFonts w:ascii="Times New Roman" w:hAnsi="Times New Roman"/>
          <w:color w:val="000000"/>
          <w:sz w:val="28"/>
          <w:lang w:val="ru-RU"/>
        </w:rPr>
        <w:t>»</w:t>
      </w:r>
      <w:r w:rsidRPr="009673DA">
        <w:rPr>
          <w:rFonts w:ascii="Times New Roman" w:hAnsi="Times New Roman"/>
          <w:color w:val="000000"/>
          <w:sz w:val="28"/>
          <w:lang w:val="ru-RU"/>
        </w:rPr>
        <w:t>.</w:t>
      </w:r>
      <w:r w:rsidR="00DF2892">
        <w:rPr>
          <w:rStyle w:val="aff6"/>
          <w:rFonts w:ascii="Times New Roman" w:hAnsi="Times New Roman"/>
          <w:color w:val="000000"/>
          <w:sz w:val="28"/>
          <w:lang w:val="ru-RU"/>
        </w:rPr>
        <w:footnoteReference w:id="26"/>
      </w:r>
    </w:p>
    <w:p w14:paraId="6AF731EB"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Судебная практика №2</w:t>
      </w:r>
    </w:p>
    <w:p w14:paraId="2842F598"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Дело: Силаев В.А.</w:t>
      </w:r>
      <w:r w:rsidR="00DF2892">
        <w:rPr>
          <w:rStyle w:val="aff6"/>
          <w:rFonts w:ascii="Times New Roman" w:hAnsi="Times New Roman" w:cs="Times New Roman"/>
          <w:sz w:val="28"/>
          <w:lang w:val="ru-RU"/>
        </w:rPr>
        <w:footnoteReference w:id="27"/>
      </w:r>
    </w:p>
    <w:p w14:paraId="2BD47DF2"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Суд: Мещанский районный суд города Москвы</w:t>
      </w:r>
    </w:p>
    <w:p w14:paraId="11F06976"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Дата регистрации: 30 апреля 2025 года</w:t>
      </w:r>
    </w:p>
    <w:p w14:paraId="4F0A7E5A"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 xml:space="preserve">Суть дела: </w:t>
      </w:r>
      <w:r>
        <w:rPr>
          <w:rFonts w:ascii="Times New Roman" w:hAnsi="Times New Roman" w:cs="Times New Roman"/>
          <w:sz w:val="28"/>
          <w:lang w:val="ru-RU"/>
        </w:rPr>
        <w:t>о</w:t>
      </w:r>
      <w:r w:rsidRPr="00F07FF9">
        <w:rPr>
          <w:rFonts w:ascii="Times New Roman" w:hAnsi="Times New Roman" w:cs="Times New Roman"/>
          <w:sz w:val="28"/>
          <w:lang w:val="ru-RU"/>
        </w:rPr>
        <w:t>бвинение в государственной измене (статья 275 УК РФ) с избранием меры пресечения в виде заключения под стражу.</w:t>
      </w:r>
    </w:p>
    <w:p w14:paraId="609E1C28"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 xml:space="preserve">Результат: </w:t>
      </w:r>
      <w:r>
        <w:rPr>
          <w:rFonts w:ascii="Times New Roman" w:hAnsi="Times New Roman" w:cs="Times New Roman"/>
          <w:sz w:val="28"/>
          <w:lang w:val="ru-RU"/>
        </w:rPr>
        <w:t>н</w:t>
      </w:r>
      <w:r w:rsidRPr="00F07FF9">
        <w:rPr>
          <w:rFonts w:ascii="Times New Roman" w:hAnsi="Times New Roman" w:cs="Times New Roman"/>
          <w:sz w:val="28"/>
          <w:lang w:val="ru-RU"/>
        </w:rPr>
        <w:t xml:space="preserve">а момент последнего обновления информация о приговоре отсутствует. </w:t>
      </w:r>
    </w:p>
    <w:p w14:paraId="2CAB2617" w14:textId="77777777" w:rsidR="00F07FF9" w:rsidRPr="00F07FF9" w:rsidRDefault="00F07FF9" w:rsidP="00F07FF9">
      <w:pPr>
        <w:spacing w:after="0" w:line="360" w:lineRule="auto"/>
        <w:ind w:firstLine="709"/>
        <w:jc w:val="both"/>
        <w:rPr>
          <w:rFonts w:ascii="Times New Roman" w:hAnsi="Times New Roman" w:cs="Times New Roman"/>
          <w:sz w:val="28"/>
          <w:lang w:val="ru-RU"/>
        </w:rPr>
      </w:pPr>
      <w:r w:rsidRPr="00F07FF9">
        <w:rPr>
          <w:rFonts w:ascii="Times New Roman" w:hAnsi="Times New Roman" w:cs="Times New Roman"/>
          <w:sz w:val="28"/>
          <w:lang w:val="ru-RU"/>
        </w:rPr>
        <w:t>Анализ:</w:t>
      </w:r>
      <w:r>
        <w:rPr>
          <w:rFonts w:ascii="Times New Roman" w:hAnsi="Times New Roman" w:cs="Times New Roman"/>
          <w:sz w:val="28"/>
          <w:lang w:val="ru-RU"/>
        </w:rPr>
        <w:t xml:space="preserve"> д</w:t>
      </w:r>
      <w:r w:rsidRPr="00F07FF9">
        <w:rPr>
          <w:rFonts w:ascii="Times New Roman" w:hAnsi="Times New Roman" w:cs="Times New Roman"/>
          <w:sz w:val="28"/>
          <w:lang w:val="ru-RU"/>
        </w:rPr>
        <w:t>ело Силаева В.А. является примером текущей судебной практики по статье 275 УК РФ. Хотя окончательное решение по делу еще не принято, его рассмотрение подчеркивает активное применение данной статьи в современных условиях.</w:t>
      </w:r>
    </w:p>
    <w:p w14:paraId="3CE107F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При рассмотрении субъективной стороны государственной измены необходимо обратить внимание на мотивы и цели совершения данного преступления. Хотя они не выступают обязательными признаками состава преступления и не влияют на квалификацию, их установление имеет важное значение для индивидуализации наказания и понимания причин совершения преступления.</w:t>
      </w:r>
    </w:p>
    <w:p w14:paraId="1FFC4144"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Мотивы совершения государственной измены могут быть различными:</w:t>
      </w:r>
    </w:p>
    <w:p w14:paraId="2B6084B4" w14:textId="77777777" w:rsidR="006B2B97" w:rsidRPr="00EA007E" w:rsidRDefault="00A87BD0" w:rsidP="00EA007E">
      <w:pPr>
        <w:pStyle w:val="ae"/>
        <w:numPr>
          <w:ilvl w:val="0"/>
          <w:numId w:val="15"/>
        </w:numPr>
        <w:spacing w:after="0" w:line="360" w:lineRule="auto"/>
        <w:ind w:left="0" w:firstLine="709"/>
        <w:jc w:val="both"/>
        <w:rPr>
          <w:lang w:val="ru-RU"/>
        </w:rPr>
      </w:pPr>
      <w:r w:rsidRPr="00EA007E">
        <w:rPr>
          <w:rFonts w:ascii="Times New Roman" w:hAnsi="Times New Roman"/>
          <w:color w:val="000000"/>
          <w:sz w:val="28"/>
          <w:lang w:val="ru-RU"/>
        </w:rPr>
        <w:lastRenderedPageBreak/>
        <w:t>корыстные побуждения (получение материального вознаграждения);</w:t>
      </w:r>
    </w:p>
    <w:p w14:paraId="30CFAD4E" w14:textId="77777777" w:rsidR="006B2B97" w:rsidRPr="00EA007E" w:rsidRDefault="00A87BD0" w:rsidP="00EA007E">
      <w:pPr>
        <w:pStyle w:val="ae"/>
        <w:numPr>
          <w:ilvl w:val="0"/>
          <w:numId w:val="15"/>
        </w:numPr>
        <w:spacing w:after="0" w:line="360" w:lineRule="auto"/>
        <w:ind w:left="0" w:firstLine="709"/>
        <w:jc w:val="both"/>
        <w:rPr>
          <w:lang w:val="ru-RU"/>
        </w:rPr>
      </w:pPr>
      <w:r w:rsidRPr="00EA007E">
        <w:rPr>
          <w:rFonts w:ascii="Times New Roman" w:hAnsi="Times New Roman"/>
          <w:color w:val="000000"/>
          <w:sz w:val="28"/>
          <w:lang w:val="ru-RU"/>
        </w:rPr>
        <w:t>идеологические разногласия с государственной политикой;</w:t>
      </w:r>
    </w:p>
    <w:p w14:paraId="2A3860DB" w14:textId="77777777" w:rsidR="006B2B97" w:rsidRPr="00EA007E" w:rsidRDefault="00A87BD0" w:rsidP="00EA007E">
      <w:pPr>
        <w:pStyle w:val="ae"/>
        <w:numPr>
          <w:ilvl w:val="0"/>
          <w:numId w:val="15"/>
        </w:numPr>
        <w:spacing w:after="0" w:line="360" w:lineRule="auto"/>
        <w:ind w:left="0" w:firstLine="709"/>
        <w:jc w:val="both"/>
        <w:rPr>
          <w:lang w:val="ru-RU"/>
        </w:rPr>
      </w:pPr>
      <w:r w:rsidRPr="00EA007E">
        <w:rPr>
          <w:rFonts w:ascii="Times New Roman" w:hAnsi="Times New Roman"/>
          <w:color w:val="000000"/>
          <w:sz w:val="28"/>
          <w:lang w:val="ru-RU"/>
        </w:rPr>
        <w:t>месть за реальные или мнимые обиды;</w:t>
      </w:r>
    </w:p>
    <w:p w14:paraId="4FE86B07" w14:textId="77777777" w:rsidR="006B2B97" w:rsidRPr="00EA007E" w:rsidRDefault="00A87BD0" w:rsidP="00EA007E">
      <w:pPr>
        <w:pStyle w:val="ae"/>
        <w:numPr>
          <w:ilvl w:val="0"/>
          <w:numId w:val="15"/>
        </w:numPr>
        <w:spacing w:after="0" w:line="360" w:lineRule="auto"/>
        <w:ind w:left="0" w:firstLine="709"/>
        <w:jc w:val="both"/>
        <w:rPr>
          <w:lang w:val="ru-RU"/>
        </w:rPr>
      </w:pPr>
      <w:r w:rsidRPr="00EA007E">
        <w:rPr>
          <w:rFonts w:ascii="Times New Roman" w:hAnsi="Times New Roman"/>
          <w:color w:val="000000"/>
          <w:sz w:val="28"/>
          <w:lang w:val="ru-RU"/>
        </w:rPr>
        <w:t>карьеристские устремления;</w:t>
      </w:r>
    </w:p>
    <w:p w14:paraId="225ED199" w14:textId="77777777" w:rsidR="006B2B97" w:rsidRPr="00EA007E" w:rsidRDefault="00A87BD0" w:rsidP="00EA007E">
      <w:pPr>
        <w:pStyle w:val="ae"/>
        <w:numPr>
          <w:ilvl w:val="0"/>
          <w:numId w:val="15"/>
        </w:numPr>
        <w:spacing w:after="0" w:line="360" w:lineRule="auto"/>
        <w:ind w:left="0" w:firstLine="709"/>
        <w:jc w:val="both"/>
        <w:rPr>
          <w:lang w:val="ru-RU"/>
        </w:rPr>
      </w:pPr>
      <w:r w:rsidRPr="00EA007E">
        <w:rPr>
          <w:rFonts w:ascii="Times New Roman" w:hAnsi="Times New Roman"/>
          <w:color w:val="000000"/>
          <w:sz w:val="28"/>
          <w:lang w:val="ru-RU"/>
        </w:rPr>
        <w:t>родственные или иные личные связи с представителями иностранных государств;</w:t>
      </w:r>
    </w:p>
    <w:p w14:paraId="2A9B9D32" w14:textId="77777777" w:rsidR="006B2B97" w:rsidRPr="00EA007E" w:rsidRDefault="00A87BD0" w:rsidP="00EA007E">
      <w:pPr>
        <w:pStyle w:val="ae"/>
        <w:numPr>
          <w:ilvl w:val="0"/>
          <w:numId w:val="15"/>
        </w:numPr>
        <w:spacing w:after="0" w:line="360" w:lineRule="auto"/>
        <w:ind w:left="0" w:firstLine="709"/>
        <w:jc w:val="both"/>
        <w:rPr>
          <w:lang w:val="ru-RU"/>
        </w:rPr>
      </w:pPr>
      <w:r w:rsidRPr="00EA007E">
        <w:rPr>
          <w:rFonts w:ascii="Times New Roman" w:hAnsi="Times New Roman"/>
          <w:color w:val="000000"/>
          <w:sz w:val="28"/>
          <w:lang w:val="ru-RU"/>
        </w:rPr>
        <w:t>шантаж или принуждение со стороны иностранных спецслужб.</w:t>
      </w:r>
      <w:r w:rsidR="00DF2892">
        <w:rPr>
          <w:rStyle w:val="aff6"/>
          <w:rFonts w:ascii="Times New Roman" w:hAnsi="Times New Roman"/>
          <w:color w:val="000000"/>
          <w:sz w:val="28"/>
          <w:lang w:val="ru-RU"/>
        </w:rPr>
        <w:footnoteReference w:id="28"/>
      </w:r>
    </w:p>
    <w:p w14:paraId="2EEA4D00" w14:textId="77777777" w:rsidR="006B2B97" w:rsidRDefault="00EA007E" w:rsidP="00EA007E">
      <w:pPr>
        <w:spacing w:after="0" w:line="360" w:lineRule="auto"/>
        <w:ind w:firstLine="709"/>
        <w:jc w:val="both"/>
        <w:rPr>
          <w:rFonts w:ascii="Times New Roman" w:hAnsi="Times New Roman"/>
          <w:color w:val="000000"/>
          <w:sz w:val="28"/>
          <w:lang w:val="ru-RU"/>
        </w:rPr>
      </w:pPr>
      <w:r w:rsidRPr="00EA007E">
        <w:rPr>
          <w:rFonts w:ascii="Times New Roman" w:hAnsi="Times New Roman" w:cs="Times New Roman"/>
          <w:sz w:val="28"/>
          <w:lang w:val="ru-RU"/>
        </w:rPr>
        <w:t xml:space="preserve">Субъект государственной измены — это исключительно гражданин Российской Федерации, обладающий вменяемостью и достигший 16 лет, что отражает специфику преступления как предательства собственной страны. </w:t>
      </w:r>
      <w:r w:rsidRPr="00420D32">
        <w:rPr>
          <w:rFonts w:ascii="Times New Roman" w:hAnsi="Times New Roman" w:cs="Times New Roman"/>
          <w:sz w:val="28"/>
          <w:lang w:val="ru-RU"/>
        </w:rPr>
        <w:t xml:space="preserve">Рост числа осуждённых, особенно среди молодёжи, требует усиления профилактических мер и правового просвещения. </w:t>
      </w:r>
      <w:r w:rsidRPr="00EA007E">
        <w:rPr>
          <w:rFonts w:ascii="Times New Roman" w:hAnsi="Times New Roman" w:cs="Times New Roman"/>
          <w:sz w:val="28"/>
          <w:lang w:val="ru-RU"/>
        </w:rPr>
        <w:t>Преступление совершается с прямым умыслом, при осознании его противоправности и желании нанести вред безопасности государства, а мотивы, хотя и не влияют на квалификацию, важны при определении меры наказания.</w:t>
      </w:r>
    </w:p>
    <w:p w14:paraId="6D98B790" w14:textId="77777777" w:rsidR="00EA007E" w:rsidRPr="00EA007E" w:rsidRDefault="00EA007E" w:rsidP="00EA007E">
      <w:pPr>
        <w:spacing w:after="0" w:line="360" w:lineRule="auto"/>
        <w:ind w:firstLine="709"/>
        <w:jc w:val="both"/>
        <w:rPr>
          <w:rFonts w:ascii="Times New Roman" w:hAnsi="Times New Roman"/>
          <w:color w:val="000000"/>
          <w:sz w:val="28"/>
          <w:lang w:val="ru-RU"/>
        </w:rPr>
      </w:pPr>
    </w:p>
    <w:p w14:paraId="16C702DB" w14:textId="77777777" w:rsidR="006B2B97" w:rsidRDefault="00A87BD0">
      <w:pPr>
        <w:pStyle w:val="21"/>
        <w:spacing w:before="0" w:line="360" w:lineRule="auto"/>
        <w:ind w:firstLine="709"/>
        <w:jc w:val="both"/>
        <w:rPr>
          <w:rFonts w:ascii="Times New Roman" w:hAnsi="Times New Roman"/>
          <w:color w:val="000000"/>
          <w:sz w:val="28"/>
          <w:lang w:val="ru-RU"/>
        </w:rPr>
      </w:pPr>
      <w:bookmarkStart w:id="9" w:name="_Toc197634475"/>
      <w:r w:rsidRPr="009673DA">
        <w:rPr>
          <w:rFonts w:ascii="Times New Roman" w:hAnsi="Times New Roman"/>
          <w:color w:val="000000"/>
          <w:sz w:val="28"/>
          <w:lang w:val="ru-RU"/>
        </w:rPr>
        <w:t>2.3. Сравнительно-правовой разбор шпионажа: состав преступления и разграничение с государственной изменой</w:t>
      </w:r>
      <w:bookmarkEnd w:id="9"/>
    </w:p>
    <w:p w14:paraId="36E79770" w14:textId="72761942" w:rsidR="00A1573B" w:rsidRPr="00A1573B" w:rsidRDefault="00A1573B" w:rsidP="00A1573B">
      <w:pPr>
        <w:rPr>
          <w:color w:val="FF0000"/>
          <w:sz w:val="28"/>
          <w:szCs w:val="28"/>
          <w:lang w:val="ru-RU"/>
        </w:rPr>
      </w:pPr>
      <w:r w:rsidRPr="00A1573B">
        <w:rPr>
          <w:color w:val="FF0000"/>
          <w:sz w:val="28"/>
          <w:szCs w:val="28"/>
          <w:lang w:val="ru-RU"/>
        </w:rPr>
        <w:t>Также должен быть анализ состава. Зачем криминологическая информация и примеры?</w:t>
      </w:r>
    </w:p>
    <w:p w14:paraId="6BC542A1"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Шпионаж как самостоятельный состав преступления, предусмотренный статьей 276 УК РФ, представляет собой одно из наиболее опасных посягательств на безопасность государства. Его правовая природа существенно отличается от государственной измены, несмотря на внешнее сходство отдельных элементов составов преступлений. Комплексный анализ состава шпионажа позволяет выявить </w:t>
      </w:r>
      <w:r w:rsidRPr="009673DA">
        <w:rPr>
          <w:rFonts w:ascii="Times New Roman" w:hAnsi="Times New Roman"/>
          <w:color w:val="000000"/>
          <w:sz w:val="28"/>
          <w:lang w:val="ru-RU"/>
        </w:rPr>
        <w:lastRenderedPageBreak/>
        <w:t>его специфические характеристики и определить критерии разграничения с государственной изменой.</w:t>
      </w:r>
    </w:p>
    <w:p w14:paraId="099A07B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Объектом шпионажа выступают общественные отношения, обеспечивающие внешнюю безопасность Российской Федерации в различных сферах: военной, экономической, политической, научно-технической. Согласно позиции Алексеева И.Л., особенность объекта шпионажа заключается в том, что </w:t>
      </w:r>
      <w:r w:rsidR="00DF2892">
        <w:rPr>
          <w:rFonts w:ascii="Times New Roman" w:hAnsi="Times New Roman"/>
          <w:color w:val="000000"/>
          <w:sz w:val="28"/>
          <w:lang w:val="ru-RU"/>
        </w:rPr>
        <w:t>«</w:t>
      </w:r>
      <w:r w:rsidRPr="009673DA">
        <w:rPr>
          <w:rFonts w:ascii="Times New Roman" w:hAnsi="Times New Roman"/>
          <w:color w:val="000000"/>
          <w:sz w:val="28"/>
          <w:lang w:val="ru-RU"/>
        </w:rPr>
        <w:t>преступное посягательство направлено на безопасность России со стороны лиц, не имеющих политико-правовой связи с государством, что обуславливает специфику юридической оценки деяния</w:t>
      </w:r>
      <w:r w:rsidR="00DF2892">
        <w:rPr>
          <w:rFonts w:ascii="Times New Roman" w:hAnsi="Times New Roman"/>
          <w:color w:val="000000"/>
          <w:sz w:val="28"/>
          <w:lang w:val="ru-RU"/>
        </w:rPr>
        <w:t>»</w:t>
      </w:r>
      <w:r w:rsidRPr="009673DA">
        <w:rPr>
          <w:rFonts w:ascii="Times New Roman" w:hAnsi="Times New Roman"/>
          <w:color w:val="000000"/>
          <w:sz w:val="28"/>
          <w:lang w:val="ru-RU"/>
        </w:rPr>
        <w:t>.</w:t>
      </w:r>
      <w:r w:rsidR="00DF2892">
        <w:rPr>
          <w:rStyle w:val="aff6"/>
          <w:rFonts w:ascii="Times New Roman" w:hAnsi="Times New Roman"/>
          <w:color w:val="000000"/>
          <w:sz w:val="28"/>
          <w:lang w:val="ru-RU"/>
        </w:rPr>
        <w:footnoteReference w:id="29"/>
      </w:r>
    </w:p>
    <w:p w14:paraId="75278AD7"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Объективная сторона шпионажа включает следующие альтернативные деяния:</w:t>
      </w:r>
    </w:p>
    <w:p w14:paraId="09064841" w14:textId="77777777" w:rsidR="006B2B97" w:rsidRPr="00EA007E" w:rsidRDefault="00A87BD0" w:rsidP="00EA007E">
      <w:pPr>
        <w:pStyle w:val="ae"/>
        <w:numPr>
          <w:ilvl w:val="0"/>
          <w:numId w:val="17"/>
        </w:numPr>
        <w:spacing w:after="0" w:line="360" w:lineRule="auto"/>
        <w:ind w:left="0" w:firstLine="709"/>
        <w:jc w:val="both"/>
        <w:rPr>
          <w:lang w:val="ru-RU"/>
        </w:rPr>
      </w:pPr>
      <w:r w:rsidRPr="00EA007E">
        <w:rPr>
          <w:rFonts w:ascii="Times New Roman" w:hAnsi="Times New Roman"/>
          <w:color w:val="000000"/>
          <w:sz w:val="28"/>
          <w:lang w:val="ru-RU"/>
        </w:rPr>
        <w:t>передачу сведений, составляющих государственную тайну;</w:t>
      </w:r>
    </w:p>
    <w:p w14:paraId="510E99B0" w14:textId="77777777" w:rsidR="006B2B97" w:rsidRPr="00EA007E" w:rsidRDefault="00A87BD0" w:rsidP="00EA007E">
      <w:pPr>
        <w:pStyle w:val="ae"/>
        <w:numPr>
          <w:ilvl w:val="0"/>
          <w:numId w:val="17"/>
        </w:numPr>
        <w:spacing w:after="0" w:line="360" w:lineRule="auto"/>
        <w:ind w:left="0" w:firstLine="709"/>
        <w:jc w:val="both"/>
        <w:rPr>
          <w:lang w:val="ru-RU"/>
        </w:rPr>
      </w:pPr>
      <w:r w:rsidRPr="00EA007E">
        <w:rPr>
          <w:rFonts w:ascii="Times New Roman" w:hAnsi="Times New Roman"/>
          <w:color w:val="000000"/>
          <w:sz w:val="28"/>
          <w:lang w:val="ru-RU"/>
        </w:rPr>
        <w:t>собирание таких сведений;</w:t>
      </w:r>
    </w:p>
    <w:p w14:paraId="382AD7FE" w14:textId="77777777" w:rsidR="006B2B97" w:rsidRPr="00EA007E" w:rsidRDefault="00A87BD0" w:rsidP="00EA007E">
      <w:pPr>
        <w:pStyle w:val="ae"/>
        <w:numPr>
          <w:ilvl w:val="0"/>
          <w:numId w:val="17"/>
        </w:numPr>
        <w:spacing w:after="0" w:line="360" w:lineRule="auto"/>
        <w:ind w:left="0" w:firstLine="709"/>
        <w:jc w:val="both"/>
        <w:rPr>
          <w:lang w:val="ru-RU"/>
        </w:rPr>
      </w:pPr>
      <w:r w:rsidRPr="00EA007E">
        <w:rPr>
          <w:rFonts w:ascii="Times New Roman" w:hAnsi="Times New Roman"/>
          <w:color w:val="000000"/>
          <w:sz w:val="28"/>
          <w:lang w:val="ru-RU"/>
        </w:rPr>
        <w:t>похищение указанной информации;</w:t>
      </w:r>
    </w:p>
    <w:p w14:paraId="5EAD0A0E" w14:textId="77777777" w:rsidR="006B2B97" w:rsidRPr="00EA007E" w:rsidRDefault="00A87BD0" w:rsidP="00EA007E">
      <w:pPr>
        <w:pStyle w:val="ae"/>
        <w:numPr>
          <w:ilvl w:val="0"/>
          <w:numId w:val="17"/>
        </w:numPr>
        <w:spacing w:after="0" w:line="360" w:lineRule="auto"/>
        <w:ind w:left="0" w:firstLine="709"/>
        <w:jc w:val="both"/>
        <w:rPr>
          <w:lang w:val="ru-RU"/>
        </w:rPr>
      </w:pPr>
      <w:r w:rsidRPr="00EA007E">
        <w:rPr>
          <w:rFonts w:ascii="Times New Roman" w:hAnsi="Times New Roman"/>
          <w:color w:val="000000"/>
          <w:sz w:val="28"/>
          <w:lang w:val="ru-RU"/>
        </w:rPr>
        <w:t>хранение сведений с целью их последующей передачи.</w:t>
      </w:r>
      <w:r w:rsidR="00DF2892">
        <w:rPr>
          <w:rStyle w:val="aff6"/>
          <w:rFonts w:ascii="Times New Roman" w:hAnsi="Times New Roman"/>
          <w:color w:val="000000"/>
          <w:sz w:val="28"/>
          <w:lang w:val="ru-RU"/>
        </w:rPr>
        <w:footnoteReference w:id="30"/>
      </w:r>
    </w:p>
    <w:p w14:paraId="2F67B2AC"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Принципиальное отличие шпионажа от государственной измены заключается в субъекте преступления. Если государственная измена может быть совершена только гражданином Российской Федерации, то субъектом шпионажа выступает иностранный гражданин или лицо без гражданства. Данный критерий разграничения подчеркивает различную правовую природу этих преступлений и находит отражение в судебной практике.</w:t>
      </w:r>
    </w:p>
    <w:p w14:paraId="383E466E" w14:textId="77777777" w:rsidR="006B2B97" w:rsidRPr="00EA007E" w:rsidRDefault="00A87BD0">
      <w:pPr>
        <w:spacing w:after="0" w:line="360" w:lineRule="auto"/>
        <w:ind w:firstLine="709"/>
        <w:jc w:val="both"/>
        <w:rPr>
          <w:lang w:val="ru-RU"/>
        </w:rPr>
      </w:pPr>
      <w:r w:rsidRPr="009673DA">
        <w:rPr>
          <w:rFonts w:ascii="Times New Roman" w:hAnsi="Times New Roman"/>
          <w:color w:val="000000"/>
          <w:sz w:val="28"/>
          <w:lang w:val="ru-RU"/>
        </w:rPr>
        <w:lastRenderedPageBreak/>
        <w:t xml:space="preserve">Детальный разбор элементов составов преступлений наглядно демонстрирует ключевые различия между шпионажем и государственной изменой (см. </w:t>
      </w:r>
      <w:r w:rsidR="00EA007E">
        <w:rPr>
          <w:rFonts w:ascii="Times New Roman" w:hAnsi="Times New Roman"/>
          <w:color w:val="000000"/>
          <w:sz w:val="28"/>
          <w:lang w:val="ru-RU"/>
        </w:rPr>
        <w:t>т</w:t>
      </w:r>
      <w:r w:rsidRPr="00EA007E">
        <w:rPr>
          <w:rFonts w:ascii="Times New Roman" w:hAnsi="Times New Roman"/>
          <w:color w:val="000000"/>
          <w:sz w:val="28"/>
          <w:lang w:val="ru-RU"/>
        </w:rPr>
        <w:t>аблицу 5).</w:t>
      </w:r>
      <w:r w:rsidR="00DF2892">
        <w:rPr>
          <w:rStyle w:val="aff6"/>
          <w:rFonts w:ascii="Times New Roman" w:hAnsi="Times New Roman"/>
          <w:color w:val="000000"/>
          <w:sz w:val="28"/>
          <w:lang w:val="ru-RU"/>
        </w:rPr>
        <w:footnoteReference w:id="31"/>
      </w:r>
    </w:p>
    <w:p w14:paraId="4820AA8D" w14:textId="77777777" w:rsidR="006B2B97" w:rsidRPr="00EA007E" w:rsidRDefault="006B2B97">
      <w:pPr>
        <w:spacing w:after="0" w:line="360" w:lineRule="auto"/>
        <w:ind w:firstLine="709"/>
        <w:jc w:val="both"/>
        <w:rPr>
          <w:lang w:val="ru-RU"/>
        </w:rPr>
      </w:pPr>
    </w:p>
    <w:p w14:paraId="283BACBB" w14:textId="77777777" w:rsidR="008B4713" w:rsidRPr="00420D32" w:rsidRDefault="008B4713">
      <w:pPr>
        <w:rPr>
          <w:rFonts w:ascii="Times New Roman" w:hAnsi="Times New Roman"/>
          <w:color w:val="000000"/>
          <w:sz w:val="28"/>
          <w:lang w:val="ru-RU"/>
        </w:rPr>
      </w:pPr>
      <w:r w:rsidRPr="00420D32">
        <w:rPr>
          <w:rFonts w:ascii="Times New Roman" w:hAnsi="Times New Roman"/>
          <w:color w:val="000000"/>
          <w:sz w:val="28"/>
          <w:lang w:val="ru-RU"/>
        </w:rPr>
        <w:br w:type="page"/>
      </w:r>
    </w:p>
    <w:p w14:paraId="145E3CAE" w14:textId="77777777" w:rsidR="006B2B97" w:rsidRPr="00C33AD9" w:rsidRDefault="00EA007E" w:rsidP="00C33AD9">
      <w:pPr>
        <w:spacing w:after="0" w:line="360" w:lineRule="auto"/>
        <w:jc w:val="both"/>
        <w:rPr>
          <w:lang w:val="ru-RU"/>
        </w:rPr>
      </w:pPr>
      <w:r w:rsidRPr="00C33AD9">
        <w:rPr>
          <w:rFonts w:ascii="Times New Roman" w:hAnsi="Times New Roman"/>
          <w:color w:val="000000"/>
          <w:sz w:val="28"/>
          <w:lang w:val="ru-RU"/>
        </w:rPr>
        <w:lastRenderedPageBreak/>
        <w:t>Таблица 5 -</w:t>
      </w:r>
      <w:r w:rsidR="00A87BD0" w:rsidRPr="00C33AD9">
        <w:rPr>
          <w:rFonts w:ascii="Times New Roman" w:hAnsi="Times New Roman"/>
          <w:color w:val="000000"/>
          <w:sz w:val="28"/>
          <w:lang w:val="ru-RU"/>
        </w:rPr>
        <w:t xml:space="preserve"> Разграничение составов преступлений</w:t>
      </w:r>
    </w:p>
    <w:tbl>
      <w:tblPr>
        <w:tblStyle w:val="aff0"/>
        <w:tblW w:w="0" w:type="auto"/>
        <w:jc w:val="center"/>
        <w:tblLook w:val="04A0" w:firstRow="1" w:lastRow="0" w:firstColumn="1" w:lastColumn="0" w:noHBand="0" w:noVBand="1"/>
      </w:tblPr>
      <w:tblGrid>
        <w:gridCol w:w="1602"/>
        <w:gridCol w:w="3787"/>
        <w:gridCol w:w="4573"/>
      </w:tblGrid>
      <w:tr w:rsidR="006B2B97" w:rsidRPr="00C33AD9" w14:paraId="655282F4" w14:textId="77777777" w:rsidTr="00EA007E">
        <w:trPr>
          <w:jc w:val="center"/>
        </w:trPr>
        <w:tc>
          <w:tcPr>
            <w:tcW w:w="1605" w:type="dxa"/>
          </w:tcPr>
          <w:p w14:paraId="7E4AA245" w14:textId="77777777" w:rsidR="006B2B97" w:rsidRPr="00C33AD9" w:rsidRDefault="00A87BD0">
            <w:pPr>
              <w:jc w:val="both"/>
              <w:rPr>
                <w:lang w:val="ru-RU"/>
              </w:rPr>
            </w:pPr>
            <w:r w:rsidRPr="00C33AD9">
              <w:rPr>
                <w:rFonts w:ascii="Times New Roman" w:hAnsi="Times New Roman"/>
                <w:color w:val="000000"/>
                <w:lang w:val="ru-RU"/>
              </w:rPr>
              <w:t>Элемент состава</w:t>
            </w:r>
          </w:p>
        </w:tc>
        <w:tc>
          <w:tcPr>
            <w:tcW w:w="3827" w:type="dxa"/>
          </w:tcPr>
          <w:p w14:paraId="104020B6" w14:textId="77777777" w:rsidR="006B2B97" w:rsidRPr="00C33AD9" w:rsidRDefault="00A87BD0">
            <w:pPr>
              <w:jc w:val="both"/>
              <w:rPr>
                <w:lang w:val="ru-RU"/>
              </w:rPr>
            </w:pPr>
            <w:r w:rsidRPr="00C33AD9">
              <w:rPr>
                <w:rFonts w:ascii="Times New Roman" w:hAnsi="Times New Roman"/>
                <w:color w:val="000000"/>
                <w:lang w:val="ru-RU"/>
              </w:rPr>
              <w:t>Государственная измена (ст. 275 УК РФ)</w:t>
            </w:r>
          </w:p>
        </w:tc>
        <w:tc>
          <w:tcPr>
            <w:tcW w:w="4629" w:type="dxa"/>
          </w:tcPr>
          <w:p w14:paraId="0733B279" w14:textId="77777777" w:rsidR="006B2B97" w:rsidRPr="00C33AD9" w:rsidRDefault="00A87BD0">
            <w:pPr>
              <w:jc w:val="both"/>
              <w:rPr>
                <w:lang w:val="ru-RU"/>
              </w:rPr>
            </w:pPr>
            <w:r w:rsidRPr="00C33AD9">
              <w:rPr>
                <w:rFonts w:ascii="Times New Roman" w:hAnsi="Times New Roman"/>
                <w:color w:val="000000"/>
                <w:lang w:val="ru-RU"/>
              </w:rPr>
              <w:t>Шпионаж (ст. 276 УК РФ)</w:t>
            </w:r>
          </w:p>
        </w:tc>
      </w:tr>
      <w:tr w:rsidR="006B2B97" w:rsidRPr="00C33AD9" w14:paraId="4EDB8BA9" w14:textId="77777777" w:rsidTr="00EA007E">
        <w:trPr>
          <w:jc w:val="center"/>
        </w:trPr>
        <w:tc>
          <w:tcPr>
            <w:tcW w:w="1605" w:type="dxa"/>
          </w:tcPr>
          <w:p w14:paraId="2976B0EB" w14:textId="77777777" w:rsidR="006B2B97" w:rsidRPr="00C33AD9" w:rsidRDefault="00A87BD0">
            <w:pPr>
              <w:jc w:val="both"/>
              <w:rPr>
                <w:lang w:val="ru-RU"/>
              </w:rPr>
            </w:pPr>
            <w:r w:rsidRPr="00C33AD9">
              <w:rPr>
                <w:rFonts w:ascii="Times New Roman" w:hAnsi="Times New Roman"/>
                <w:color w:val="000000"/>
                <w:lang w:val="ru-RU"/>
              </w:rPr>
              <w:t>Предмет</w:t>
            </w:r>
          </w:p>
        </w:tc>
        <w:tc>
          <w:tcPr>
            <w:tcW w:w="3827" w:type="dxa"/>
          </w:tcPr>
          <w:p w14:paraId="496DFEE3" w14:textId="77777777" w:rsidR="006B2B97" w:rsidRPr="00C33AD9" w:rsidRDefault="00A87BD0">
            <w:pPr>
              <w:jc w:val="both"/>
              <w:rPr>
                <w:lang w:val="ru-RU"/>
              </w:rPr>
            </w:pPr>
            <w:r w:rsidRPr="00C33AD9">
              <w:rPr>
                <w:rFonts w:ascii="Times New Roman" w:hAnsi="Times New Roman"/>
                <w:color w:val="000000"/>
                <w:lang w:val="ru-RU"/>
              </w:rPr>
              <w:t>Сведения, составляющие государственную тайну, иная информация</w:t>
            </w:r>
          </w:p>
        </w:tc>
        <w:tc>
          <w:tcPr>
            <w:tcW w:w="4629" w:type="dxa"/>
          </w:tcPr>
          <w:p w14:paraId="1BD82A4D" w14:textId="77777777" w:rsidR="006B2B97" w:rsidRPr="00C33AD9" w:rsidRDefault="00A87BD0">
            <w:pPr>
              <w:jc w:val="both"/>
              <w:rPr>
                <w:lang w:val="ru-RU"/>
              </w:rPr>
            </w:pPr>
            <w:r w:rsidRPr="00C33AD9">
              <w:rPr>
                <w:rFonts w:ascii="Times New Roman" w:hAnsi="Times New Roman"/>
                <w:color w:val="000000"/>
                <w:lang w:val="ru-RU"/>
              </w:rPr>
              <w:t>Сведения, составляющие государственную тайну</w:t>
            </w:r>
          </w:p>
        </w:tc>
      </w:tr>
      <w:tr w:rsidR="006B2B97" w:rsidRPr="00C33AD9" w14:paraId="7A17C1BA" w14:textId="77777777" w:rsidTr="00EA007E">
        <w:trPr>
          <w:jc w:val="center"/>
        </w:trPr>
        <w:tc>
          <w:tcPr>
            <w:tcW w:w="1605" w:type="dxa"/>
          </w:tcPr>
          <w:p w14:paraId="5789BB5E" w14:textId="77777777" w:rsidR="006B2B97" w:rsidRPr="00C33AD9" w:rsidRDefault="00A87BD0">
            <w:pPr>
              <w:jc w:val="both"/>
              <w:rPr>
                <w:lang w:val="ru-RU"/>
              </w:rPr>
            </w:pPr>
            <w:r w:rsidRPr="00C33AD9">
              <w:rPr>
                <w:rFonts w:ascii="Times New Roman" w:hAnsi="Times New Roman"/>
                <w:color w:val="000000"/>
                <w:lang w:val="ru-RU"/>
              </w:rPr>
              <w:t>Объективная сторона</w:t>
            </w:r>
          </w:p>
        </w:tc>
        <w:tc>
          <w:tcPr>
            <w:tcW w:w="3827" w:type="dxa"/>
          </w:tcPr>
          <w:p w14:paraId="59E5F158" w14:textId="77777777" w:rsidR="006B2B97" w:rsidRPr="00C33AD9" w:rsidRDefault="00A87BD0">
            <w:pPr>
              <w:jc w:val="both"/>
              <w:rPr>
                <w:lang w:val="ru-RU"/>
              </w:rPr>
            </w:pPr>
            <w:r w:rsidRPr="00C33AD9">
              <w:rPr>
                <w:rFonts w:ascii="Times New Roman" w:hAnsi="Times New Roman"/>
                <w:color w:val="000000"/>
                <w:lang w:val="ru-RU"/>
              </w:rPr>
              <w:t xml:space="preserve">Шпионаж, выдача </w:t>
            </w:r>
            <w:proofErr w:type="spellStart"/>
            <w:r w:rsidRPr="00C33AD9">
              <w:rPr>
                <w:rFonts w:ascii="Times New Roman" w:hAnsi="Times New Roman"/>
                <w:color w:val="000000"/>
                <w:lang w:val="ru-RU"/>
              </w:rPr>
              <w:t>гостайны</w:t>
            </w:r>
            <w:proofErr w:type="spellEnd"/>
            <w:r w:rsidRPr="00C33AD9">
              <w:rPr>
                <w:rFonts w:ascii="Times New Roman" w:hAnsi="Times New Roman"/>
                <w:color w:val="000000"/>
                <w:lang w:val="ru-RU"/>
              </w:rPr>
              <w:t>, иное оказание помощи, переход на сторону противника</w:t>
            </w:r>
          </w:p>
        </w:tc>
        <w:tc>
          <w:tcPr>
            <w:tcW w:w="4629" w:type="dxa"/>
          </w:tcPr>
          <w:p w14:paraId="6568A1E5" w14:textId="77777777" w:rsidR="006B2B97" w:rsidRPr="00C33AD9" w:rsidRDefault="00A87BD0">
            <w:pPr>
              <w:jc w:val="both"/>
              <w:rPr>
                <w:lang w:val="ru-RU"/>
              </w:rPr>
            </w:pPr>
            <w:r w:rsidRPr="00C33AD9">
              <w:rPr>
                <w:rFonts w:ascii="Times New Roman" w:hAnsi="Times New Roman"/>
                <w:color w:val="000000"/>
                <w:lang w:val="ru-RU"/>
              </w:rPr>
              <w:t>Передача, собирание, похищение или хранение сведений, составляющих государственную тайну</w:t>
            </w:r>
          </w:p>
        </w:tc>
      </w:tr>
      <w:tr w:rsidR="006B2B97" w:rsidRPr="00C33AD9" w14:paraId="67098EA1" w14:textId="77777777" w:rsidTr="00EA007E">
        <w:trPr>
          <w:jc w:val="center"/>
        </w:trPr>
        <w:tc>
          <w:tcPr>
            <w:tcW w:w="1605" w:type="dxa"/>
          </w:tcPr>
          <w:p w14:paraId="7C700037" w14:textId="77777777" w:rsidR="006B2B97" w:rsidRPr="00C33AD9" w:rsidRDefault="00A87BD0">
            <w:pPr>
              <w:jc w:val="both"/>
              <w:rPr>
                <w:lang w:val="ru-RU"/>
              </w:rPr>
            </w:pPr>
            <w:r w:rsidRPr="00C33AD9">
              <w:rPr>
                <w:rFonts w:ascii="Times New Roman" w:hAnsi="Times New Roman"/>
                <w:color w:val="000000"/>
                <w:lang w:val="ru-RU"/>
              </w:rPr>
              <w:t>Субъект</w:t>
            </w:r>
          </w:p>
        </w:tc>
        <w:tc>
          <w:tcPr>
            <w:tcW w:w="3827" w:type="dxa"/>
          </w:tcPr>
          <w:p w14:paraId="6FC543BA" w14:textId="77777777" w:rsidR="006B2B97" w:rsidRPr="00C33AD9" w:rsidRDefault="00A87BD0">
            <w:pPr>
              <w:jc w:val="both"/>
              <w:rPr>
                <w:lang w:val="ru-RU"/>
              </w:rPr>
            </w:pPr>
            <w:r w:rsidRPr="00C33AD9">
              <w:rPr>
                <w:rFonts w:ascii="Times New Roman" w:hAnsi="Times New Roman"/>
                <w:color w:val="000000"/>
                <w:lang w:val="ru-RU"/>
              </w:rPr>
              <w:t>Гражданин РФ, достигший 16 лет</w:t>
            </w:r>
          </w:p>
        </w:tc>
        <w:tc>
          <w:tcPr>
            <w:tcW w:w="4629" w:type="dxa"/>
          </w:tcPr>
          <w:p w14:paraId="7DC4193F" w14:textId="77777777" w:rsidR="006B2B97" w:rsidRPr="00C33AD9" w:rsidRDefault="00A87BD0">
            <w:pPr>
              <w:jc w:val="both"/>
              <w:rPr>
                <w:lang w:val="ru-RU"/>
              </w:rPr>
            </w:pPr>
            <w:r w:rsidRPr="00C33AD9">
              <w:rPr>
                <w:rFonts w:ascii="Times New Roman" w:hAnsi="Times New Roman"/>
                <w:color w:val="000000"/>
                <w:lang w:val="ru-RU"/>
              </w:rPr>
              <w:t>Иностранный гражданин или лицо без гражданства, достигшие 16 лет</w:t>
            </w:r>
          </w:p>
        </w:tc>
      </w:tr>
      <w:tr w:rsidR="006B2B97" w:rsidRPr="00C33AD9" w14:paraId="015A40BF" w14:textId="77777777" w:rsidTr="00EA007E">
        <w:trPr>
          <w:jc w:val="center"/>
        </w:trPr>
        <w:tc>
          <w:tcPr>
            <w:tcW w:w="1605" w:type="dxa"/>
          </w:tcPr>
          <w:p w14:paraId="74B1A35B" w14:textId="77777777" w:rsidR="006B2B97" w:rsidRPr="00C33AD9" w:rsidRDefault="00A87BD0">
            <w:pPr>
              <w:jc w:val="both"/>
              <w:rPr>
                <w:lang w:val="ru-RU"/>
              </w:rPr>
            </w:pPr>
            <w:r w:rsidRPr="00C33AD9">
              <w:rPr>
                <w:rFonts w:ascii="Times New Roman" w:hAnsi="Times New Roman"/>
                <w:color w:val="000000"/>
                <w:lang w:val="ru-RU"/>
              </w:rPr>
              <w:t>Цель</w:t>
            </w:r>
          </w:p>
        </w:tc>
        <w:tc>
          <w:tcPr>
            <w:tcW w:w="3827" w:type="dxa"/>
          </w:tcPr>
          <w:p w14:paraId="5DD4D756" w14:textId="77777777" w:rsidR="006B2B97" w:rsidRPr="00C33AD9" w:rsidRDefault="00A87BD0">
            <w:pPr>
              <w:jc w:val="both"/>
              <w:rPr>
                <w:lang w:val="ru-RU"/>
              </w:rPr>
            </w:pPr>
            <w:r w:rsidRPr="00C33AD9">
              <w:rPr>
                <w:rFonts w:ascii="Times New Roman" w:hAnsi="Times New Roman"/>
                <w:color w:val="000000"/>
                <w:lang w:val="ru-RU"/>
              </w:rPr>
              <w:t>Не обязательный признак состава</w:t>
            </w:r>
          </w:p>
        </w:tc>
        <w:tc>
          <w:tcPr>
            <w:tcW w:w="4629" w:type="dxa"/>
          </w:tcPr>
          <w:p w14:paraId="4955F30E" w14:textId="77777777" w:rsidR="006B2B97" w:rsidRPr="00C33AD9" w:rsidRDefault="00A87BD0">
            <w:pPr>
              <w:jc w:val="both"/>
              <w:rPr>
                <w:lang w:val="ru-RU"/>
              </w:rPr>
            </w:pPr>
            <w:r w:rsidRPr="00C33AD9">
              <w:rPr>
                <w:rFonts w:ascii="Times New Roman" w:hAnsi="Times New Roman"/>
                <w:color w:val="000000"/>
                <w:lang w:val="ru-RU"/>
              </w:rPr>
              <w:t>Передача сведений иностранному государству, международной или иностранной организации</w:t>
            </w:r>
          </w:p>
        </w:tc>
      </w:tr>
      <w:tr w:rsidR="006B2B97" w:rsidRPr="00C33AD9" w14:paraId="51532ED9" w14:textId="77777777" w:rsidTr="00EA007E">
        <w:trPr>
          <w:jc w:val="center"/>
        </w:trPr>
        <w:tc>
          <w:tcPr>
            <w:tcW w:w="1605" w:type="dxa"/>
          </w:tcPr>
          <w:p w14:paraId="7E729EFF" w14:textId="77777777" w:rsidR="006B2B97" w:rsidRPr="00C33AD9" w:rsidRDefault="00A87BD0">
            <w:pPr>
              <w:jc w:val="both"/>
              <w:rPr>
                <w:lang w:val="ru-RU"/>
              </w:rPr>
            </w:pPr>
            <w:r w:rsidRPr="00C33AD9">
              <w:rPr>
                <w:rFonts w:ascii="Times New Roman" w:hAnsi="Times New Roman"/>
                <w:color w:val="000000"/>
                <w:lang w:val="ru-RU"/>
              </w:rPr>
              <w:t>Наказание</w:t>
            </w:r>
          </w:p>
        </w:tc>
        <w:tc>
          <w:tcPr>
            <w:tcW w:w="3827" w:type="dxa"/>
          </w:tcPr>
          <w:p w14:paraId="0E4AA503" w14:textId="77777777" w:rsidR="006B2B97" w:rsidRPr="00C33AD9" w:rsidRDefault="00A87BD0">
            <w:pPr>
              <w:jc w:val="both"/>
              <w:rPr>
                <w:lang w:val="ru-RU"/>
              </w:rPr>
            </w:pPr>
            <w:r w:rsidRPr="00C33AD9">
              <w:rPr>
                <w:rFonts w:ascii="Times New Roman" w:hAnsi="Times New Roman"/>
                <w:color w:val="000000"/>
                <w:lang w:val="ru-RU"/>
              </w:rPr>
              <w:t>Лишение свободы от 12 до 20 лет, штраф до 500 000 руб., пожизненное лишение свободы</w:t>
            </w:r>
          </w:p>
        </w:tc>
        <w:tc>
          <w:tcPr>
            <w:tcW w:w="4629" w:type="dxa"/>
          </w:tcPr>
          <w:p w14:paraId="60A91338" w14:textId="77777777" w:rsidR="006B2B97" w:rsidRPr="00C33AD9" w:rsidRDefault="00A87BD0">
            <w:pPr>
              <w:jc w:val="both"/>
              <w:rPr>
                <w:lang w:val="ru-RU"/>
              </w:rPr>
            </w:pPr>
            <w:r w:rsidRPr="00C33AD9">
              <w:rPr>
                <w:rFonts w:ascii="Times New Roman" w:hAnsi="Times New Roman"/>
                <w:color w:val="000000"/>
                <w:lang w:val="ru-RU"/>
              </w:rPr>
              <w:t>Лишение свободы от 10 до 20 лет, штраф до 500 000 руб., пожизненное лишение свободы</w:t>
            </w:r>
          </w:p>
        </w:tc>
      </w:tr>
    </w:tbl>
    <w:p w14:paraId="7F391D0F" w14:textId="77777777" w:rsidR="00F07FF9" w:rsidRDefault="00F07FF9" w:rsidP="00DF2892">
      <w:pPr>
        <w:spacing w:after="0" w:line="360" w:lineRule="auto"/>
        <w:jc w:val="both"/>
        <w:rPr>
          <w:rFonts w:ascii="Times New Roman" w:hAnsi="Times New Roman"/>
          <w:color w:val="000000"/>
          <w:sz w:val="28"/>
          <w:lang w:val="ru-RU"/>
        </w:rPr>
      </w:pPr>
    </w:p>
    <w:p w14:paraId="4D1CCDAC" w14:textId="77777777" w:rsidR="00F07FF9" w:rsidRPr="00F07FF9" w:rsidRDefault="00F07FF9" w:rsidP="00F07FF9">
      <w:pPr>
        <w:spacing w:after="0" w:line="360" w:lineRule="auto"/>
        <w:ind w:firstLine="709"/>
        <w:jc w:val="both"/>
        <w:rPr>
          <w:rFonts w:ascii="Times New Roman" w:hAnsi="Times New Roman"/>
          <w:color w:val="000000"/>
          <w:sz w:val="28"/>
          <w:lang w:val="ru-RU"/>
        </w:rPr>
      </w:pPr>
      <w:r w:rsidRPr="00F07FF9">
        <w:rPr>
          <w:rFonts w:ascii="Times New Roman" w:hAnsi="Times New Roman"/>
          <w:color w:val="000000"/>
          <w:sz w:val="28"/>
          <w:lang w:val="ru-RU"/>
        </w:rPr>
        <w:t>Судебная практика №3</w:t>
      </w:r>
    </w:p>
    <w:p w14:paraId="650B17D3" w14:textId="77777777" w:rsidR="00F07FF9" w:rsidRPr="00F07FF9" w:rsidRDefault="00F07FF9" w:rsidP="00F07FF9">
      <w:pPr>
        <w:spacing w:after="0" w:line="360" w:lineRule="auto"/>
        <w:ind w:firstLine="709"/>
        <w:jc w:val="both"/>
        <w:rPr>
          <w:rFonts w:ascii="Times New Roman" w:hAnsi="Times New Roman"/>
          <w:color w:val="000000"/>
          <w:sz w:val="28"/>
          <w:lang w:val="ru-RU"/>
        </w:rPr>
      </w:pPr>
      <w:r w:rsidRPr="00F07FF9">
        <w:rPr>
          <w:rFonts w:ascii="Times New Roman" w:hAnsi="Times New Roman"/>
          <w:color w:val="000000"/>
          <w:sz w:val="28"/>
          <w:lang w:val="ru-RU"/>
        </w:rPr>
        <w:t xml:space="preserve">Дело: </w:t>
      </w:r>
      <w:proofErr w:type="spellStart"/>
      <w:r w:rsidRPr="00F07FF9">
        <w:rPr>
          <w:rFonts w:ascii="Times New Roman" w:hAnsi="Times New Roman"/>
          <w:color w:val="000000"/>
          <w:sz w:val="28"/>
          <w:lang w:val="ru-RU"/>
        </w:rPr>
        <w:t>Александар</w:t>
      </w:r>
      <w:proofErr w:type="spellEnd"/>
      <w:r w:rsidRPr="00F07FF9">
        <w:rPr>
          <w:rFonts w:ascii="Times New Roman" w:hAnsi="Times New Roman"/>
          <w:color w:val="000000"/>
          <w:sz w:val="28"/>
          <w:lang w:val="ru-RU"/>
        </w:rPr>
        <w:t xml:space="preserve"> Георгиевич</w:t>
      </w:r>
      <w:r w:rsidR="00DF2892">
        <w:rPr>
          <w:rStyle w:val="aff6"/>
          <w:rFonts w:ascii="Times New Roman" w:hAnsi="Times New Roman"/>
          <w:color w:val="000000"/>
          <w:sz w:val="28"/>
          <w:lang w:val="ru-RU"/>
        </w:rPr>
        <w:footnoteReference w:id="32"/>
      </w:r>
    </w:p>
    <w:p w14:paraId="759DD968" w14:textId="77777777" w:rsidR="00F07FF9" w:rsidRPr="00F07FF9" w:rsidRDefault="00F07FF9" w:rsidP="00F07FF9">
      <w:pPr>
        <w:spacing w:after="0" w:line="360" w:lineRule="auto"/>
        <w:ind w:firstLine="709"/>
        <w:jc w:val="both"/>
        <w:rPr>
          <w:rFonts w:ascii="Times New Roman" w:hAnsi="Times New Roman"/>
          <w:color w:val="000000"/>
          <w:sz w:val="28"/>
          <w:lang w:val="ru-RU"/>
        </w:rPr>
      </w:pPr>
      <w:r w:rsidRPr="00F07FF9">
        <w:rPr>
          <w:rFonts w:ascii="Times New Roman" w:hAnsi="Times New Roman"/>
          <w:color w:val="000000"/>
          <w:sz w:val="28"/>
          <w:lang w:val="ru-RU"/>
        </w:rPr>
        <w:t>Суд: Московский областной суд</w:t>
      </w:r>
    </w:p>
    <w:p w14:paraId="43AA703B" w14:textId="77777777" w:rsidR="00F07FF9" w:rsidRPr="00F07FF9" w:rsidRDefault="00F07FF9" w:rsidP="00F07FF9">
      <w:pPr>
        <w:spacing w:after="0" w:line="360" w:lineRule="auto"/>
        <w:ind w:firstLine="709"/>
        <w:jc w:val="both"/>
        <w:rPr>
          <w:rFonts w:ascii="Times New Roman" w:hAnsi="Times New Roman"/>
          <w:color w:val="000000"/>
          <w:sz w:val="28"/>
          <w:lang w:val="ru-RU"/>
        </w:rPr>
      </w:pPr>
      <w:r w:rsidRPr="00F07FF9">
        <w:rPr>
          <w:rFonts w:ascii="Times New Roman" w:hAnsi="Times New Roman"/>
          <w:color w:val="000000"/>
          <w:sz w:val="28"/>
          <w:lang w:val="ru-RU"/>
        </w:rPr>
        <w:t>Дата приговора: 15 декабря 2008 года</w:t>
      </w:r>
    </w:p>
    <w:p w14:paraId="7CA04E3D" w14:textId="77777777" w:rsidR="00F07FF9" w:rsidRPr="00F07FF9" w:rsidRDefault="00F07FF9" w:rsidP="00F07FF9">
      <w:pPr>
        <w:spacing w:after="0" w:line="360" w:lineRule="auto"/>
        <w:ind w:firstLine="709"/>
        <w:jc w:val="both"/>
        <w:rPr>
          <w:rFonts w:ascii="Times New Roman" w:hAnsi="Times New Roman"/>
          <w:color w:val="000000"/>
          <w:sz w:val="28"/>
          <w:lang w:val="ru-RU"/>
        </w:rPr>
      </w:pPr>
      <w:r w:rsidRPr="00F07FF9">
        <w:rPr>
          <w:rFonts w:ascii="Times New Roman" w:hAnsi="Times New Roman"/>
          <w:color w:val="000000"/>
          <w:sz w:val="28"/>
          <w:lang w:val="ru-RU"/>
        </w:rPr>
        <w:t xml:space="preserve">Суть дела: </w:t>
      </w:r>
      <w:r>
        <w:rPr>
          <w:rFonts w:ascii="Times New Roman" w:hAnsi="Times New Roman"/>
          <w:color w:val="000000"/>
          <w:sz w:val="28"/>
          <w:lang w:val="ru-RU"/>
        </w:rPr>
        <w:t>о</w:t>
      </w:r>
      <w:r w:rsidRPr="00F07FF9">
        <w:rPr>
          <w:rFonts w:ascii="Times New Roman" w:hAnsi="Times New Roman"/>
          <w:color w:val="000000"/>
          <w:sz w:val="28"/>
          <w:lang w:val="ru-RU"/>
        </w:rPr>
        <w:t>бвинение в шпионаже (статья 276 УК РФ) в отношении гражданина Сербии.</w:t>
      </w:r>
    </w:p>
    <w:p w14:paraId="2CE66CF4" w14:textId="77777777" w:rsidR="00F07FF9" w:rsidRPr="00F07FF9" w:rsidRDefault="00F07FF9" w:rsidP="00F07FF9">
      <w:pPr>
        <w:spacing w:after="0" w:line="360" w:lineRule="auto"/>
        <w:ind w:firstLine="709"/>
        <w:jc w:val="both"/>
        <w:rPr>
          <w:rFonts w:ascii="Times New Roman" w:hAnsi="Times New Roman"/>
          <w:color w:val="000000"/>
          <w:sz w:val="28"/>
          <w:lang w:val="ru-RU"/>
        </w:rPr>
      </w:pPr>
      <w:r w:rsidRPr="00F07FF9">
        <w:rPr>
          <w:rFonts w:ascii="Times New Roman" w:hAnsi="Times New Roman"/>
          <w:color w:val="000000"/>
          <w:sz w:val="28"/>
          <w:lang w:val="ru-RU"/>
        </w:rPr>
        <w:t xml:space="preserve">Результат: </w:t>
      </w:r>
      <w:r>
        <w:rPr>
          <w:rFonts w:ascii="Times New Roman" w:hAnsi="Times New Roman"/>
          <w:color w:val="000000"/>
          <w:sz w:val="28"/>
          <w:lang w:val="ru-RU"/>
        </w:rPr>
        <w:t>п</w:t>
      </w:r>
      <w:r w:rsidRPr="00F07FF9">
        <w:rPr>
          <w:rFonts w:ascii="Times New Roman" w:hAnsi="Times New Roman"/>
          <w:color w:val="000000"/>
          <w:sz w:val="28"/>
          <w:lang w:val="ru-RU"/>
        </w:rPr>
        <w:t xml:space="preserve">одсудимый признан виновным и приговорен к 8 годам лишения свободы. </w:t>
      </w:r>
    </w:p>
    <w:p w14:paraId="1EEE8A9C" w14:textId="77777777" w:rsidR="00F07FF9" w:rsidRDefault="00F07FF9" w:rsidP="00F07FF9">
      <w:pPr>
        <w:spacing w:after="0" w:line="360" w:lineRule="auto"/>
        <w:ind w:firstLine="709"/>
        <w:jc w:val="both"/>
        <w:rPr>
          <w:rFonts w:ascii="Times New Roman" w:hAnsi="Times New Roman"/>
          <w:color w:val="000000"/>
          <w:sz w:val="28"/>
          <w:lang w:val="ru-RU"/>
        </w:rPr>
      </w:pPr>
      <w:r w:rsidRPr="00F07FF9">
        <w:rPr>
          <w:rFonts w:ascii="Times New Roman" w:hAnsi="Times New Roman"/>
          <w:color w:val="000000"/>
          <w:sz w:val="28"/>
          <w:lang w:val="ru-RU"/>
        </w:rPr>
        <w:t>Анализ:</w:t>
      </w:r>
      <w:r>
        <w:rPr>
          <w:rFonts w:ascii="Times New Roman" w:hAnsi="Times New Roman"/>
          <w:color w:val="000000"/>
          <w:sz w:val="28"/>
          <w:lang w:val="ru-RU"/>
        </w:rPr>
        <w:t xml:space="preserve"> д</w:t>
      </w:r>
      <w:r w:rsidRPr="00F07FF9">
        <w:rPr>
          <w:rFonts w:ascii="Times New Roman" w:hAnsi="Times New Roman"/>
          <w:color w:val="000000"/>
          <w:sz w:val="28"/>
          <w:lang w:val="ru-RU"/>
        </w:rPr>
        <w:t>анное дело иллюстрирует применение статьи 276 УК РФ в отношении иностранных граждан, обвиняемых в шпионаже. Приговор подчеркивает серьезность подхода российских судов к делам, связанным с угрозой государственной безопасности.</w:t>
      </w:r>
    </w:p>
    <w:p w14:paraId="40483E77"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Анализ судебной статистики последних лет свидетельствует о значительном росте количества уголовных дел по статье 276 УК РФ. Так, в 2022 году был вынесен лишь 1 приговор по данной статье, в 2023 году - 9 приговоров, в 2024 году - 23 </w:t>
      </w:r>
      <w:r w:rsidRPr="009673DA">
        <w:rPr>
          <w:rFonts w:ascii="Times New Roman" w:hAnsi="Times New Roman"/>
          <w:color w:val="000000"/>
          <w:sz w:val="28"/>
          <w:lang w:val="ru-RU"/>
        </w:rPr>
        <w:lastRenderedPageBreak/>
        <w:t xml:space="preserve">приговора, а в 2025 году - 24 приговора. Такая динамика, по мнению </w:t>
      </w:r>
      <w:proofErr w:type="spellStart"/>
      <w:r w:rsidRPr="009673DA">
        <w:rPr>
          <w:rFonts w:ascii="Times New Roman" w:hAnsi="Times New Roman"/>
          <w:color w:val="000000"/>
          <w:sz w:val="28"/>
          <w:lang w:val="ru-RU"/>
        </w:rPr>
        <w:t>Жаладдиновой</w:t>
      </w:r>
      <w:proofErr w:type="spellEnd"/>
      <w:r w:rsidRPr="009673DA">
        <w:rPr>
          <w:rFonts w:ascii="Times New Roman" w:hAnsi="Times New Roman"/>
          <w:color w:val="000000"/>
          <w:sz w:val="28"/>
          <w:lang w:val="ru-RU"/>
        </w:rPr>
        <w:t xml:space="preserve"> А.К., связана с </w:t>
      </w:r>
      <w:r w:rsidR="00DF2892">
        <w:rPr>
          <w:rFonts w:ascii="Times New Roman" w:hAnsi="Times New Roman"/>
          <w:color w:val="000000"/>
          <w:sz w:val="28"/>
          <w:lang w:val="ru-RU"/>
        </w:rPr>
        <w:t>«</w:t>
      </w:r>
      <w:r w:rsidRPr="009673DA">
        <w:rPr>
          <w:rFonts w:ascii="Times New Roman" w:hAnsi="Times New Roman"/>
          <w:color w:val="000000"/>
          <w:sz w:val="28"/>
          <w:lang w:val="ru-RU"/>
        </w:rPr>
        <w:t>обострением международной обстановки и активизацией разведывательной деятельности иностранных спецслужб против России</w:t>
      </w:r>
      <w:r w:rsidR="00DF2892">
        <w:rPr>
          <w:rFonts w:ascii="Times New Roman" w:hAnsi="Times New Roman"/>
          <w:color w:val="000000"/>
          <w:sz w:val="28"/>
          <w:lang w:val="ru-RU"/>
        </w:rPr>
        <w:t>»</w:t>
      </w:r>
      <w:r w:rsidRPr="009673DA">
        <w:rPr>
          <w:rFonts w:ascii="Times New Roman" w:hAnsi="Times New Roman"/>
          <w:color w:val="000000"/>
          <w:sz w:val="28"/>
          <w:lang w:val="ru-RU"/>
        </w:rPr>
        <w:t>.</w:t>
      </w:r>
    </w:p>
    <w:p w14:paraId="2E91331F"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Субъективная сторона шпионажа характеризуется прямым умыслом. Лицо осознает, что передает, собирает, похищает или хранит сведения, составляющие государственную тайну, предвидит возможность или неизбежность причинения вреда безопасности России и желает этого. Обязательным элементом субъективной стороны выступает специальная цель - передача информации иностранному государству, международной или иностранной организации.</w:t>
      </w:r>
      <w:r w:rsidR="00DF2892">
        <w:rPr>
          <w:rStyle w:val="aff6"/>
          <w:rFonts w:ascii="Times New Roman" w:hAnsi="Times New Roman"/>
          <w:color w:val="000000"/>
          <w:sz w:val="28"/>
          <w:lang w:val="ru-RU"/>
        </w:rPr>
        <w:footnoteReference w:id="33"/>
      </w:r>
    </w:p>
    <w:p w14:paraId="13630894"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Показательным примером применения статьи 276 УК РФ служит дело </w:t>
      </w:r>
      <w:proofErr w:type="spellStart"/>
      <w:r w:rsidRPr="009673DA">
        <w:rPr>
          <w:rFonts w:ascii="Times New Roman" w:hAnsi="Times New Roman"/>
          <w:color w:val="000000"/>
          <w:sz w:val="28"/>
          <w:lang w:val="ru-RU"/>
        </w:rPr>
        <w:t>Александара</w:t>
      </w:r>
      <w:proofErr w:type="spellEnd"/>
      <w:r w:rsidRPr="009673DA">
        <w:rPr>
          <w:rFonts w:ascii="Times New Roman" w:hAnsi="Times New Roman"/>
          <w:color w:val="000000"/>
          <w:sz w:val="28"/>
          <w:lang w:val="ru-RU"/>
        </w:rPr>
        <w:t xml:space="preserve"> Георгиевича, рассмотренное Московским областным судом. Гражданин Сербии был признан виновным в шпионаже и приговорен к 8 годам лишения свободы за сбор и передачу сведений, составляющих государственную тайну. Данное дело демонстрирует специфику квалификации действий иностранных граждан, осуществляющих разведывательную деятельность на территории России.</w:t>
      </w:r>
    </w:p>
    <w:p w14:paraId="594CC0D9"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В отличие от государственной измены, где возможны различные формы объективной стороны (включая переход на сторону противника и иное оказание помощи), шпионаж имеет более узкий диапазон деяний, составляющих объективную сторону преступления. Это объясняется спецификой субъекта шпионажа, который не может </w:t>
      </w:r>
      <w:r w:rsidR="00DF2892">
        <w:rPr>
          <w:rFonts w:ascii="Times New Roman" w:hAnsi="Times New Roman"/>
          <w:color w:val="000000"/>
          <w:sz w:val="28"/>
          <w:lang w:val="ru-RU"/>
        </w:rPr>
        <w:t>«</w:t>
      </w:r>
      <w:r w:rsidRPr="009673DA">
        <w:rPr>
          <w:rFonts w:ascii="Times New Roman" w:hAnsi="Times New Roman"/>
          <w:color w:val="000000"/>
          <w:sz w:val="28"/>
          <w:lang w:val="ru-RU"/>
        </w:rPr>
        <w:t>перейти на сторону противника</w:t>
      </w:r>
      <w:r w:rsidR="00DF2892">
        <w:rPr>
          <w:rFonts w:ascii="Times New Roman" w:hAnsi="Times New Roman"/>
          <w:color w:val="000000"/>
          <w:sz w:val="28"/>
          <w:lang w:val="ru-RU"/>
        </w:rPr>
        <w:t>»</w:t>
      </w:r>
      <w:r w:rsidRPr="009673DA">
        <w:rPr>
          <w:rFonts w:ascii="Times New Roman" w:hAnsi="Times New Roman"/>
          <w:color w:val="000000"/>
          <w:sz w:val="28"/>
          <w:lang w:val="ru-RU"/>
        </w:rPr>
        <w:t>, поскольку изначально не состоит в политико-правовой связи с Российской Федерацией.</w:t>
      </w:r>
      <w:r w:rsidR="00DF2892">
        <w:rPr>
          <w:rStyle w:val="aff6"/>
          <w:rFonts w:ascii="Times New Roman" w:hAnsi="Times New Roman"/>
          <w:color w:val="000000"/>
          <w:sz w:val="28"/>
          <w:lang w:val="ru-RU"/>
        </w:rPr>
        <w:footnoteReference w:id="34"/>
      </w:r>
    </w:p>
    <w:p w14:paraId="708F2FA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Важно отметить, что законодатель в апреле 2023 года внес изменения в статью 276 УК РФ, предусмотрев возможность назначения пожизненного лишения </w:t>
      </w:r>
      <w:r w:rsidRPr="009673DA">
        <w:rPr>
          <w:rFonts w:ascii="Times New Roman" w:hAnsi="Times New Roman"/>
          <w:color w:val="000000"/>
          <w:sz w:val="28"/>
          <w:lang w:val="ru-RU"/>
        </w:rPr>
        <w:lastRenderedPageBreak/>
        <w:t>свободы за шпионаж, совершенный в условиях вооруженного конфликта или направленный против безопасности Российской Федерации. Данное изменение свидетельствует об ужесточении уголовно-правовой политики государства в отношении преступлений, посягающих на государственную безопасность.</w:t>
      </w:r>
    </w:p>
    <w:p w14:paraId="402500CD" w14:textId="77777777" w:rsidR="00EA007E" w:rsidRDefault="00A87BD0" w:rsidP="00EA007E">
      <w:pPr>
        <w:spacing w:after="0" w:line="360" w:lineRule="auto"/>
        <w:ind w:firstLine="709"/>
        <w:jc w:val="both"/>
        <w:rPr>
          <w:rFonts w:ascii="Times New Roman" w:hAnsi="Times New Roman"/>
          <w:color w:val="000000"/>
          <w:sz w:val="28"/>
          <w:lang w:val="ru-RU"/>
        </w:rPr>
      </w:pPr>
      <w:r w:rsidRPr="009673DA">
        <w:rPr>
          <w:rFonts w:ascii="Times New Roman" w:hAnsi="Times New Roman"/>
          <w:color w:val="000000"/>
          <w:sz w:val="28"/>
          <w:lang w:val="ru-RU"/>
        </w:rPr>
        <w:t xml:space="preserve">Сравнительный анализ зарубежного законодательства о шпионаже позволяет выявить общие тенденции в криминализации данного деяния. Пономаренко А.В., исследуя законодательство Японии, отмечает сходство подходов к определению объекта и объективной стороны шпионажа, но указывает на различия в санкциях: </w:t>
      </w:r>
      <w:r w:rsidR="00DF2892">
        <w:rPr>
          <w:rFonts w:ascii="Times New Roman" w:hAnsi="Times New Roman"/>
          <w:color w:val="000000"/>
          <w:sz w:val="28"/>
          <w:lang w:val="ru-RU"/>
        </w:rPr>
        <w:t>«</w:t>
      </w:r>
      <w:r w:rsidRPr="009673DA">
        <w:rPr>
          <w:rFonts w:ascii="Times New Roman" w:hAnsi="Times New Roman"/>
          <w:color w:val="000000"/>
          <w:sz w:val="28"/>
          <w:lang w:val="ru-RU"/>
        </w:rPr>
        <w:t>Японское законодательство предусматривает более гибкую систему наказаний за шпионаж, учитывающую характер полученной информации и степень ущерба национальной безопасности</w:t>
      </w:r>
      <w:r w:rsidR="00DF2892">
        <w:rPr>
          <w:rFonts w:ascii="Times New Roman" w:hAnsi="Times New Roman"/>
          <w:color w:val="000000"/>
          <w:sz w:val="28"/>
          <w:lang w:val="ru-RU"/>
        </w:rPr>
        <w:t>»</w:t>
      </w:r>
      <w:r w:rsidRPr="009673DA">
        <w:rPr>
          <w:rFonts w:ascii="Times New Roman" w:hAnsi="Times New Roman"/>
          <w:color w:val="000000"/>
          <w:sz w:val="28"/>
          <w:lang w:val="ru-RU"/>
        </w:rPr>
        <w:t>.</w:t>
      </w:r>
      <w:r w:rsidR="00DF2892">
        <w:rPr>
          <w:rStyle w:val="aff6"/>
          <w:rFonts w:ascii="Times New Roman" w:hAnsi="Times New Roman"/>
          <w:color w:val="000000"/>
          <w:sz w:val="28"/>
          <w:lang w:val="ru-RU"/>
        </w:rPr>
        <w:footnoteReference w:id="35"/>
      </w:r>
    </w:p>
    <w:p w14:paraId="669C832D" w14:textId="77777777" w:rsidR="00EA007E" w:rsidRPr="00EA007E" w:rsidRDefault="00EA007E" w:rsidP="00EA007E">
      <w:pPr>
        <w:spacing w:after="0" w:line="360" w:lineRule="auto"/>
        <w:ind w:firstLine="709"/>
        <w:jc w:val="both"/>
        <w:rPr>
          <w:rFonts w:ascii="Times New Roman" w:hAnsi="Times New Roman"/>
          <w:color w:val="000000"/>
          <w:sz w:val="28"/>
          <w:lang w:val="ru-RU"/>
        </w:rPr>
      </w:pPr>
      <w:r w:rsidRPr="00EA007E">
        <w:rPr>
          <w:rFonts w:ascii="Times New Roman" w:hAnsi="Times New Roman" w:cs="Times New Roman"/>
          <w:sz w:val="28"/>
          <w:lang w:val="ru-RU"/>
        </w:rPr>
        <w:t xml:space="preserve">Шпионаж и государственная измена имеют общую направленность на подрыв внешней безопасности, однако различаются по субъекту, целям и правовой конструкции. </w:t>
      </w:r>
      <w:r w:rsidRPr="00420D32">
        <w:rPr>
          <w:rFonts w:ascii="Times New Roman" w:hAnsi="Times New Roman" w:cs="Times New Roman"/>
          <w:sz w:val="28"/>
          <w:lang w:val="ru-RU"/>
        </w:rPr>
        <w:t>Шпионаж совершается иностранным лицом и требует специальной цели — передачи информации в интересах другого государства, тогда как измена предполагает действия гражданина РФ, нарушающего свою политико-правовую связь с государством. Ужесточение санкций в 2023 году и рост числа приговоров подтверждают возрастающее значение борьбы с разведывательной деятельностью, в том числе с применением новых технологий и в условиях международной нестабильности.</w:t>
      </w:r>
    </w:p>
    <w:p w14:paraId="1D6132DC" w14:textId="77777777" w:rsidR="006B2B97" w:rsidRPr="009673DA" w:rsidRDefault="00A87BD0">
      <w:pPr>
        <w:pStyle w:val="1"/>
        <w:pageBreakBefore/>
        <w:spacing w:before="0" w:line="360" w:lineRule="auto"/>
        <w:jc w:val="center"/>
        <w:rPr>
          <w:lang w:val="ru-RU"/>
        </w:rPr>
      </w:pPr>
      <w:bookmarkStart w:id="10" w:name="_Toc197634476"/>
      <w:r w:rsidRPr="009673DA">
        <w:rPr>
          <w:rFonts w:ascii="Times New Roman" w:hAnsi="Times New Roman"/>
          <w:color w:val="000000"/>
          <w:lang w:val="ru-RU"/>
        </w:rPr>
        <w:lastRenderedPageBreak/>
        <w:t>З</w:t>
      </w:r>
      <w:r w:rsidR="00F07FF9">
        <w:rPr>
          <w:rFonts w:ascii="Times New Roman" w:hAnsi="Times New Roman"/>
          <w:color w:val="000000"/>
          <w:lang w:val="ru-RU"/>
        </w:rPr>
        <w:t>аключение</w:t>
      </w:r>
      <w:bookmarkEnd w:id="10"/>
    </w:p>
    <w:p w14:paraId="34E8EFC6" w14:textId="77777777" w:rsidR="006B2B97" w:rsidRPr="009673DA" w:rsidRDefault="006B2B97">
      <w:pPr>
        <w:spacing w:after="0" w:line="360" w:lineRule="auto"/>
        <w:ind w:firstLine="709"/>
        <w:jc w:val="both"/>
        <w:rPr>
          <w:lang w:val="ru-RU"/>
        </w:rPr>
      </w:pPr>
    </w:p>
    <w:p w14:paraId="67434E34"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Проведенное исследование государственной измены и шпионажа как особо опасных преступлений против безопасности Российской Федерации позволяет сформулировать ряд значимых выводов и предложений по совершенствованию законодательства и правоприменительной практики в данной сфере.</w:t>
      </w:r>
    </w:p>
    <w:p w14:paraId="1C1C017A"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Анализ эволюции уголовного законодательства о государственной измене и шпионаже свидетельствует о последовательном ужесточении ответственности за данные преступления. Наблюдается тенденция к расширению объективной стороны состава государственной измены и детализации квалифицирующих признаков. Современное отечественное законодательство демонстрирует стремление к созданию эффективного механизма противодействия преступлениям, посягающим на безопасность государства, при сохранении фундаментальных принципов уголовного права.</w:t>
      </w:r>
    </w:p>
    <w:p w14:paraId="79715DF7"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Существенные изменения были внесены в Уголовный кодекс РФ в 2023 году, когда за государственную измену и шпионаж было введено наказание в виде пожизненного лишения свободы. Подобное ужесточение санкций обусловлено реалиями современной геополитической обстановки и необходимостью адекватного реагирования на возрастающие угрозы национальной безопасности.</w:t>
      </w:r>
    </w:p>
    <w:p w14:paraId="0D2EB2DC"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Сравнительно-правовой анализ составов государственной измены и шпионажа показал, что ключевым отличием между ними выступает субъект преступления: государственную измену может совершить только гражданин Российской Федерации, в то время как субъектом шпионажа может быть иностранный гражданин или лицо без гражданства. При этом объединяющим признаком для обоих составов служит специальная цель – нанесение ущерба безопасности Российской Федерации.</w:t>
      </w:r>
    </w:p>
    <w:p w14:paraId="53906B93"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 xml:space="preserve">Исследование структуры составов рассматриваемых преступлений выявило наличие сложностей в определении границ объективной стороны, особенно в </w:t>
      </w:r>
      <w:r w:rsidRPr="009673DA">
        <w:rPr>
          <w:rFonts w:ascii="Times New Roman" w:hAnsi="Times New Roman"/>
          <w:color w:val="000000"/>
          <w:sz w:val="28"/>
          <w:lang w:val="ru-RU"/>
        </w:rPr>
        <w:lastRenderedPageBreak/>
        <w:t xml:space="preserve">контексте оценки действий, которые могут быть расценены как </w:t>
      </w:r>
      <w:r w:rsidR="00DF2892">
        <w:rPr>
          <w:rFonts w:ascii="Times New Roman" w:hAnsi="Times New Roman"/>
          <w:color w:val="000000"/>
          <w:sz w:val="28"/>
          <w:lang w:val="ru-RU"/>
        </w:rPr>
        <w:t>«</w:t>
      </w:r>
      <w:r w:rsidRPr="009673DA">
        <w:rPr>
          <w:rFonts w:ascii="Times New Roman" w:hAnsi="Times New Roman"/>
          <w:color w:val="000000"/>
          <w:sz w:val="28"/>
          <w:lang w:val="ru-RU"/>
        </w:rPr>
        <w:t>иное оказание помощи</w:t>
      </w:r>
      <w:r w:rsidR="00DF2892">
        <w:rPr>
          <w:rFonts w:ascii="Times New Roman" w:hAnsi="Times New Roman"/>
          <w:color w:val="000000"/>
          <w:sz w:val="28"/>
          <w:lang w:val="ru-RU"/>
        </w:rPr>
        <w:t>»</w:t>
      </w:r>
      <w:r w:rsidRPr="009673DA">
        <w:rPr>
          <w:rFonts w:ascii="Times New Roman" w:hAnsi="Times New Roman"/>
          <w:color w:val="000000"/>
          <w:sz w:val="28"/>
          <w:lang w:val="ru-RU"/>
        </w:rPr>
        <w:t xml:space="preserve"> иностранному государству. Данная формулировка создает пространство для расширительного толкования, что потенциально может привести к правовой неопределенности.</w:t>
      </w:r>
    </w:p>
    <w:p w14:paraId="667BD572"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Анализ статистических данных за период с 2022 по 2025 годы свидетельствует о резком увеличении количества осужденных по статьям 275 и 276 УК РФ. Так, число приговоров по статье о государственной измене выросло с 16 в 2022 году до 156 в 2025 году, что представляет рост почти в 10 раз. Аналогичная тенденция наблюдается и в отношении шпионажа: количество осужденных увеличилось с 1 в 2022 году до 24 в 2025 году.</w:t>
      </w:r>
    </w:p>
    <w:p w14:paraId="37B85799"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Изучение международно-правовых стандартов борьбы с государственной изменой и шпионажем позволило выявить общие подходы различных правовых систем к определению данных преступлений. При этом прослеживаются национальные особенности регламентации ответственности, обусловленные историческими, политическими и правовыми традициями конкретных государств.</w:t>
      </w:r>
    </w:p>
    <w:p w14:paraId="3605529D"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t>На основании проведенного исследования можно выделить следующие рекомендации по совершенствованию законодательства:</w:t>
      </w:r>
    </w:p>
    <w:p w14:paraId="053F1633" w14:textId="77777777" w:rsidR="006B2B97" w:rsidRPr="00EA007E" w:rsidRDefault="00A87BD0" w:rsidP="00EA007E">
      <w:pPr>
        <w:pStyle w:val="ae"/>
        <w:numPr>
          <w:ilvl w:val="0"/>
          <w:numId w:val="19"/>
        </w:numPr>
        <w:spacing w:after="0" w:line="360" w:lineRule="auto"/>
        <w:ind w:left="0" w:firstLine="709"/>
        <w:jc w:val="both"/>
        <w:rPr>
          <w:lang w:val="ru-RU"/>
        </w:rPr>
      </w:pPr>
      <w:r w:rsidRPr="00EA007E">
        <w:rPr>
          <w:rFonts w:ascii="Times New Roman" w:hAnsi="Times New Roman"/>
          <w:color w:val="000000"/>
          <w:sz w:val="28"/>
          <w:lang w:val="ru-RU"/>
        </w:rPr>
        <w:t xml:space="preserve">Целесообразно конкретизировать формулировку </w:t>
      </w:r>
      <w:r w:rsidR="00DF2892">
        <w:rPr>
          <w:rFonts w:ascii="Times New Roman" w:hAnsi="Times New Roman"/>
          <w:color w:val="000000"/>
          <w:sz w:val="28"/>
          <w:lang w:val="ru-RU"/>
        </w:rPr>
        <w:t>«</w:t>
      </w:r>
      <w:r w:rsidRPr="00EA007E">
        <w:rPr>
          <w:rFonts w:ascii="Times New Roman" w:hAnsi="Times New Roman"/>
          <w:color w:val="000000"/>
          <w:sz w:val="28"/>
          <w:lang w:val="ru-RU"/>
        </w:rPr>
        <w:t>иное оказание помощи</w:t>
      </w:r>
      <w:r w:rsidR="00DF2892">
        <w:rPr>
          <w:rFonts w:ascii="Times New Roman" w:hAnsi="Times New Roman"/>
          <w:color w:val="000000"/>
          <w:sz w:val="28"/>
          <w:lang w:val="ru-RU"/>
        </w:rPr>
        <w:t>»</w:t>
      </w:r>
      <w:r w:rsidRPr="00EA007E">
        <w:rPr>
          <w:rFonts w:ascii="Times New Roman" w:hAnsi="Times New Roman"/>
          <w:color w:val="000000"/>
          <w:sz w:val="28"/>
          <w:lang w:val="ru-RU"/>
        </w:rPr>
        <w:t xml:space="preserve"> в диспозиции статьи 275 УК РФ путем установления исчерпывающего перечня действий, которые могут быть отнесены к данной категории.</w:t>
      </w:r>
    </w:p>
    <w:p w14:paraId="604348BD" w14:textId="77777777" w:rsidR="006B2B97" w:rsidRPr="00EA007E" w:rsidRDefault="00A87BD0" w:rsidP="00EA007E">
      <w:pPr>
        <w:pStyle w:val="ae"/>
        <w:numPr>
          <w:ilvl w:val="0"/>
          <w:numId w:val="19"/>
        </w:numPr>
        <w:spacing w:after="0" w:line="360" w:lineRule="auto"/>
        <w:ind w:left="0" w:firstLine="709"/>
        <w:jc w:val="both"/>
        <w:rPr>
          <w:lang w:val="ru-RU"/>
        </w:rPr>
      </w:pPr>
      <w:r w:rsidRPr="00EA007E">
        <w:rPr>
          <w:rFonts w:ascii="Times New Roman" w:hAnsi="Times New Roman"/>
          <w:color w:val="000000"/>
          <w:sz w:val="28"/>
          <w:lang w:val="ru-RU"/>
        </w:rPr>
        <w:t xml:space="preserve">Необходимо разработать детальные рекомендации для </w:t>
      </w:r>
      <w:proofErr w:type="spellStart"/>
      <w:r w:rsidRPr="00EA007E">
        <w:rPr>
          <w:rFonts w:ascii="Times New Roman" w:hAnsi="Times New Roman"/>
          <w:color w:val="000000"/>
          <w:sz w:val="28"/>
          <w:lang w:val="ru-RU"/>
        </w:rPr>
        <w:t>правоприменителей</w:t>
      </w:r>
      <w:proofErr w:type="spellEnd"/>
      <w:r w:rsidRPr="00EA007E">
        <w:rPr>
          <w:rFonts w:ascii="Times New Roman" w:hAnsi="Times New Roman"/>
          <w:color w:val="000000"/>
          <w:sz w:val="28"/>
          <w:lang w:val="ru-RU"/>
        </w:rPr>
        <w:t xml:space="preserve"> по квалификации преступлений против безопасности государства, в том числе с учетом особенностей использования современных информационных технологий при их совершении.</w:t>
      </w:r>
    </w:p>
    <w:p w14:paraId="104A6CEE" w14:textId="77777777" w:rsidR="006B2B97" w:rsidRPr="00EA007E" w:rsidRDefault="00A87BD0" w:rsidP="00EA007E">
      <w:pPr>
        <w:pStyle w:val="ae"/>
        <w:numPr>
          <w:ilvl w:val="0"/>
          <w:numId w:val="19"/>
        </w:numPr>
        <w:spacing w:after="0" w:line="360" w:lineRule="auto"/>
        <w:ind w:left="0" w:firstLine="709"/>
        <w:jc w:val="both"/>
        <w:rPr>
          <w:lang w:val="ru-RU"/>
        </w:rPr>
      </w:pPr>
      <w:r w:rsidRPr="00EA007E">
        <w:rPr>
          <w:rFonts w:ascii="Times New Roman" w:hAnsi="Times New Roman"/>
          <w:color w:val="000000"/>
          <w:sz w:val="28"/>
          <w:lang w:val="ru-RU"/>
        </w:rPr>
        <w:t>Следует рассмотреть возможность введения дополнительных квалифицирующих признаков для статей 275 и 276 УК РФ, учитывающих степень общественной опасности конкретных форм совершения преступления и наступивших последствий.</w:t>
      </w:r>
    </w:p>
    <w:p w14:paraId="12419A04" w14:textId="77777777" w:rsidR="006B2B97" w:rsidRPr="009673DA" w:rsidRDefault="00A87BD0">
      <w:pPr>
        <w:spacing w:after="0" w:line="360" w:lineRule="auto"/>
        <w:ind w:firstLine="709"/>
        <w:jc w:val="both"/>
        <w:rPr>
          <w:lang w:val="ru-RU"/>
        </w:rPr>
      </w:pPr>
      <w:r w:rsidRPr="009673DA">
        <w:rPr>
          <w:rFonts w:ascii="Times New Roman" w:hAnsi="Times New Roman"/>
          <w:color w:val="000000"/>
          <w:sz w:val="28"/>
          <w:lang w:val="ru-RU"/>
        </w:rPr>
        <w:lastRenderedPageBreak/>
        <w:t>Перспективы развития правового регулирования в исследуемой сфере видятся в дальнейшей гармонизации национального законодательства с международными стандартами при сохранении баланса между обеспечением безопасности государства и защитой прав и свобод граждан. Важным направлением совершенствования законодательства также представляется адаптация норм к вызовам цифровой эпохи, когда традиционные формы шпионской деятельности трансформируются под влиянием новых технологий.</w:t>
      </w:r>
    </w:p>
    <w:p w14:paraId="79BE3DBA" w14:textId="77777777" w:rsidR="006B2B97" w:rsidRPr="009673DA" w:rsidRDefault="00EA007E">
      <w:pPr>
        <w:spacing w:after="0" w:line="360" w:lineRule="auto"/>
        <w:ind w:firstLine="709"/>
        <w:jc w:val="both"/>
        <w:rPr>
          <w:lang w:val="ru-RU"/>
        </w:rPr>
      </w:pPr>
      <w:r>
        <w:rPr>
          <w:rFonts w:ascii="Times New Roman" w:hAnsi="Times New Roman"/>
          <w:color w:val="000000"/>
          <w:sz w:val="28"/>
          <w:lang w:val="ru-RU"/>
        </w:rPr>
        <w:t>Г</w:t>
      </w:r>
      <w:r w:rsidR="00A87BD0" w:rsidRPr="009673DA">
        <w:rPr>
          <w:rFonts w:ascii="Times New Roman" w:hAnsi="Times New Roman"/>
          <w:color w:val="000000"/>
          <w:sz w:val="28"/>
          <w:lang w:val="ru-RU"/>
        </w:rPr>
        <w:t>осударственная измена и шпионаж остаются одними из наиболее опасных преступлений, посягающих на фундаментальные основы национальной безопасности. Эффективное противодействие данным преступлениям требует комплексного подхода, включающего совершенствование нормативно-правовой базы, развитие правоприменительной практики и международное сотрудничество в сфере обеспечения безопасности государства.</w:t>
      </w:r>
    </w:p>
    <w:p w14:paraId="12530435" w14:textId="77777777" w:rsidR="00F07FF9" w:rsidRPr="00F07FF9" w:rsidRDefault="00A87BD0" w:rsidP="00F07FF9">
      <w:pPr>
        <w:pStyle w:val="1"/>
        <w:pageBreakBefore/>
        <w:spacing w:before="0" w:line="360" w:lineRule="auto"/>
        <w:jc w:val="center"/>
        <w:rPr>
          <w:rFonts w:ascii="Times New Roman" w:hAnsi="Times New Roman"/>
          <w:color w:val="auto"/>
          <w:lang w:val="ru-RU"/>
        </w:rPr>
      </w:pPr>
      <w:bookmarkStart w:id="11" w:name="_Toc197634477"/>
      <w:r w:rsidRPr="00F07FF9">
        <w:rPr>
          <w:rFonts w:ascii="Times New Roman" w:hAnsi="Times New Roman"/>
          <w:color w:val="auto"/>
          <w:lang w:val="ru-RU"/>
        </w:rPr>
        <w:lastRenderedPageBreak/>
        <w:t>С</w:t>
      </w:r>
      <w:r w:rsidR="00F07FF9" w:rsidRPr="00F07FF9">
        <w:rPr>
          <w:rFonts w:ascii="Times New Roman" w:hAnsi="Times New Roman" w:cs="Times New Roman"/>
          <w:color w:val="auto"/>
          <w:lang w:val="ru-RU"/>
        </w:rPr>
        <w:t>писок использованных источников и литературы</w:t>
      </w:r>
      <w:bookmarkEnd w:id="11"/>
      <w:r w:rsidR="00F07FF9" w:rsidRPr="00F07FF9">
        <w:rPr>
          <w:rFonts w:ascii="Times New Roman" w:hAnsi="Times New Roman" w:cs="Times New Roman"/>
          <w:color w:val="auto"/>
          <w:lang w:val="ru-RU"/>
        </w:rPr>
        <w:t xml:space="preserve"> </w:t>
      </w:r>
    </w:p>
    <w:p w14:paraId="15D50DA5" w14:textId="77777777" w:rsidR="006B2B97" w:rsidRPr="009673DA" w:rsidRDefault="006B2B97" w:rsidP="008E5386">
      <w:pPr>
        <w:spacing w:after="0" w:line="360" w:lineRule="auto"/>
        <w:ind w:firstLine="709"/>
        <w:jc w:val="both"/>
        <w:rPr>
          <w:lang w:val="ru-RU"/>
        </w:rPr>
      </w:pPr>
    </w:p>
    <w:p w14:paraId="297922BF" w14:textId="77777777" w:rsidR="00DF2892" w:rsidRPr="00DF2892" w:rsidRDefault="00DF2892"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 Официальный интернет-портал правовой информации. – </w:t>
      </w:r>
      <w:r w:rsidRPr="005372A8">
        <w:rPr>
          <w:rFonts w:ascii="Times New Roman" w:hAnsi="Times New Roman" w:cs="Times New Roman"/>
          <w:sz w:val="28"/>
          <w:szCs w:val="28"/>
        </w:rPr>
        <w:t>URL</w:t>
      </w:r>
      <w:r w:rsidRPr="00DF2892">
        <w:rPr>
          <w:rFonts w:ascii="Times New Roman" w:hAnsi="Times New Roman" w:cs="Times New Roman"/>
          <w:sz w:val="28"/>
          <w:szCs w:val="28"/>
          <w:lang w:val="ru-RU"/>
        </w:rPr>
        <w:t xml:space="preserve">: </w:t>
      </w:r>
      <w:hyperlink r:id="rId11">
        <w:r w:rsidRPr="005372A8">
          <w:rPr>
            <w:rStyle w:val="aff7"/>
            <w:rFonts w:ascii="Times New Roman" w:hAnsi="Times New Roman" w:cs="Times New Roman"/>
            <w:sz w:val="28"/>
            <w:szCs w:val="28"/>
          </w:rPr>
          <w:t>http</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www</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pravo</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gov</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hyperlink>
      <w:r w:rsidRPr="00DF2892">
        <w:rPr>
          <w:rFonts w:ascii="Times New Roman" w:hAnsi="Times New Roman" w:cs="Times New Roman"/>
          <w:sz w:val="28"/>
          <w:szCs w:val="28"/>
          <w:lang w:val="ru-RU"/>
        </w:rPr>
        <w:t xml:space="preserve"> (дата обращения: 07.04.2025).</w:t>
      </w:r>
    </w:p>
    <w:p w14:paraId="2736CEE2" w14:textId="77777777" w:rsidR="00DF2892" w:rsidRPr="00DF2892" w:rsidRDefault="00DF2892"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Уголовный кодекс Российской Федерации от 13.06.1996 № 63-ФЗ (ред. от 28.04.2023) // Собрание законодательства РФ. – 1996. – № 25. – Ст. 2954.</w:t>
      </w:r>
    </w:p>
    <w:p w14:paraId="7CAB713D" w14:textId="77777777" w:rsidR="00DF2892" w:rsidRPr="00DF2892" w:rsidRDefault="00DF2892"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Федеральный закон от 14.07.2022 № 260-ФЗ </w:t>
      </w:r>
      <w:r>
        <w:rPr>
          <w:rFonts w:ascii="Times New Roman" w:hAnsi="Times New Roman" w:cs="Times New Roman"/>
          <w:sz w:val="28"/>
          <w:szCs w:val="28"/>
          <w:lang w:val="ru-RU"/>
        </w:rPr>
        <w:t>«</w:t>
      </w:r>
      <w:r w:rsidRPr="00DF2892">
        <w:rPr>
          <w:rFonts w:ascii="Times New Roman" w:hAnsi="Times New Roman" w:cs="Times New Roman"/>
          <w:sz w:val="28"/>
          <w:szCs w:val="28"/>
          <w:lang w:val="ru-RU"/>
        </w:rPr>
        <w:t>О внесении изменений в Уголовный кодекс Российской Федерации</w:t>
      </w:r>
      <w:r>
        <w:rPr>
          <w:rFonts w:ascii="Times New Roman" w:hAnsi="Times New Roman" w:cs="Times New Roman"/>
          <w:sz w:val="28"/>
          <w:szCs w:val="28"/>
          <w:lang w:val="ru-RU"/>
        </w:rPr>
        <w:t>»</w:t>
      </w:r>
      <w:r w:rsidRPr="00DF2892">
        <w:rPr>
          <w:rFonts w:ascii="Times New Roman" w:hAnsi="Times New Roman" w:cs="Times New Roman"/>
          <w:sz w:val="28"/>
          <w:szCs w:val="28"/>
          <w:lang w:val="ru-RU"/>
        </w:rPr>
        <w:t xml:space="preserve"> // Собрание законодательства РФ. – 2022. – № 29 (часть </w:t>
      </w:r>
      <w:r w:rsidRPr="005372A8">
        <w:rPr>
          <w:rFonts w:ascii="Times New Roman" w:hAnsi="Times New Roman" w:cs="Times New Roman"/>
          <w:sz w:val="28"/>
          <w:szCs w:val="28"/>
        </w:rPr>
        <w:t>III</w:t>
      </w:r>
      <w:r w:rsidRPr="00DF2892">
        <w:rPr>
          <w:rFonts w:ascii="Times New Roman" w:hAnsi="Times New Roman" w:cs="Times New Roman"/>
          <w:sz w:val="28"/>
          <w:szCs w:val="28"/>
          <w:lang w:val="ru-RU"/>
        </w:rPr>
        <w:t>). – Ст. 5272.</w:t>
      </w:r>
    </w:p>
    <w:p w14:paraId="582439C1" w14:textId="77777777" w:rsidR="00DF2892" w:rsidRPr="00DF2892" w:rsidRDefault="00DF2892"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О внесении изменений в статью 275 Уголовного кодекса Российской Федерации: Федеральный закон от 12 ноября 2012 г. № 190-ФЗ // Официальный интернет-портал правовой информации [Электронный ресурс]. — Режим доступа: </w:t>
      </w:r>
      <w:hyperlink r:id="rId12" w:tgtFrame="_new" w:history="1">
        <w:r w:rsidRPr="005372A8">
          <w:rPr>
            <w:rStyle w:val="aff7"/>
            <w:rFonts w:ascii="Times New Roman" w:hAnsi="Times New Roman" w:cs="Times New Roman"/>
            <w:sz w:val="28"/>
            <w:szCs w:val="28"/>
          </w:rPr>
          <w:t>http</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www</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pravo</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gov</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hyperlink>
      <w:r w:rsidRPr="00DF2892">
        <w:rPr>
          <w:rFonts w:ascii="Times New Roman" w:hAnsi="Times New Roman" w:cs="Times New Roman"/>
          <w:sz w:val="28"/>
          <w:szCs w:val="28"/>
          <w:lang w:val="ru-RU"/>
        </w:rPr>
        <w:t>, свободный. — Дата обращения: 05.05.2025.</w:t>
      </w:r>
    </w:p>
    <w:p w14:paraId="00C8800D" w14:textId="77777777" w:rsidR="00DF2892" w:rsidRPr="00DF2892" w:rsidRDefault="00DF2892"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О внесении изменений в статьи 275 и 276 Уголовного кодекса Российской Федерации: Федеральный закон от 28 апреля 2023 г. № 157-ФЗ // Официальный интернет-портал правовой информации [Электронный ресурс]. — Режим доступа: </w:t>
      </w:r>
      <w:hyperlink r:id="rId13" w:tgtFrame="_new" w:history="1">
        <w:r w:rsidRPr="005372A8">
          <w:rPr>
            <w:rStyle w:val="aff7"/>
            <w:rFonts w:ascii="Times New Roman" w:hAnsi="Times New Roman" w:cs="Times New Roman"/>
            <w:sz w:val="28"/>
            <w:szCs w:val="28"/>
          </w:rPr>
          <w:t>http</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www</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pravo</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gov</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hyperlink>
      <w:r w:rsidRPr="00DF2892">
        <w:rPr>
          <w:rFonts w:ascii="Times New Roman" w:hAnsi="Times New Roman" w:cs="Times New Roman"/>
          <w:sz w:val="28"/>
          <w:szCs w:val="28"/>
          <w:lang w:val="ru-RU"/>
        </w:rPr>
        <w:t>, свободный. — Дата обращения: 05.05.2025.</w:t>
      </w:r>
    </w:p>
    <w:p w14:paraId="26E52B85" w14:textId="77777777" w:rsidR="00DF2892" w:rsidRPr="00DF2892" w:rsidRDefault="00DF2892"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О государственной тайне: Закон РФ от 21 июля 1993 г. № 5485-1 (в ред. от 04.08.2023) // Официальный интернет-портал правовой информации [Электронный ресурс]. — Режим доступа: </w:t>
      </w:r>
      <w:hyperlink r:id="rId14" w:tgtFrame="_new" w:history="1">
        <w:r w:rsidRPr="005372A8">
          <w:rPr>
            <w:rStyle w:val="aff7"/>
            <w:rFonts w:ascii="Times New Roman" w:hAnsi="Times New Roman" w:cs="Times New Roman"/>
            <w:sz w:val="28"/>
            <w:szCs w:val="28"/>
          </w:rPr>
          <w:t>http</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www</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pravo</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gov</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hyperlink>
      <w:r w:rsidRPr="00DF2892">
        <w:rPr>
          <w:rFonts w:ascii="Times New Roman" w:hAnsi="Times New Roman" w:cs="Times New Roman"/>
          <w:sz w:val="28"/>
          <w:szCs w:val="28"/>
          <w:lang w:val="ru-RU"/>
        </w:rPr>
        <w:t>, свободный. — Дата обращения: 05.05.2025.</w:t>
      </w:r>
    </w:p>
    <w:p w14:paraId="40C35B05" w14:textId="77777777" w:rsidR="00DF2892" w:rsidRPr="005372A8" w:rsidRDefault="00DF2892" w:rsidP="008E5386">
      <w:pPr>
        <w:pStyle w:val="aff1"/>
        <w:numPr>
          <w:ilvl w:val="0"/>
          <w:numId w:val="20"/>
        </w:numPr>
        <w:spacing w:before="0" w:beforeAutospacing="0" w:after="0" w:afterAutospacing="0" w:line="360" w:lineRule="auto"/>
        <w:ind w:left="0" w:firstLine="709"/>
        <w:jc w:val="both"/>
        <w:rPr>
          <w:sz w:val="28"/>
          <w:szCs w:val="28"/>
        </w:rPr>
      </w:pPr>
      <w:r w:rsidRPr="005372A8">
        <w:rPr>
          <w:rStyle w:val="relative"/>
          <w:sz w:val="28"/>
          <w:szCs w:val="28"/>
        </w:rPr>
        <w:t xml:space="preserve">Первый кассационный суд общей юрисдикции. Дело № 58RS0022-01-2022-000436-54. </w:t>
      </w:r>
      <w:r w:rsidRPr="005372A8">
        <w:rPr>
          <w:sz w:val="28"/>
          <w:szCs w:val="28"/>
        </w:rPr>
        <w:t xml:space="preserve">[Электронный ресурс]. — Режим доступа: </w:t>
      </w:r>
      <w:hyperlink r:id="rId15" w:history="1">
        <w:r w:rsidRPr="005372A8">
          <w:rPr>
            <w:rStyle w:val="aff7"/>
            <w:sz w:val="28"/>
            <w:szCs w:val="28"/>
          </w:rPr>
          <w:t>https://1kas.sudrf.ru/modules.php?case_id=38795225&amp;case_type=0&amp;case_uid=2a8b456a-182f-488c-9c8d-</w:t>
        </w:r>
        <w:r w:rsidRPr="005372A8">
          <w:rPr>
            <w:rStyle w:val="aff7"/>
            <w:sz w:val="28"/>
            <w:szCs w:val="28"/>
          </w:rPr>
          <w:lastRenderedPageBreak/>
          <w:t>991425e4e481&amp;delo_id=2450001&amp;name=sud_delo&amp;name_op=case&amp;new=2450001&amp;srv_num=1</w:t>
        </w:r>
      </w:hyperlink>
      <w:r w:rsidRPr="005372A8">
        <w:rPr>
          <w:sz w:val="28"/>
          <w:szCs w:val="28"/>
        </w:rPr>
        <w:t xml:space="preserve"> свободный. — Дата обращения: 05.05.2025.</w:t>
      </w:r>
    </w:p>
    <w:p w14:paraId="21879BA8" w14:textId="77777777" w:rsidR="00DF2892" w:rsidRPr="005372A8" w:rsidRDefault="00DF2892" w:rsidP="008E5386">
      <w:pPr>
        <w:pStyle w:val="aff1"/>
        <w:numPr>
          <w:ilvl w:val="0"/>
          <w:numId w:val="20"/>
        </w:numPr>
        <w:spacing w:before="0" w:beforeAutospacing="0" w:after="0" w:afterAutospacing="0" w:line="360" w:lineRule="auto"/>
        <w:ind w:left="0" w:firstLine="709"/>
        <w:jc w:val="both"/>
        <w:rPr>
          <w:sz w:val="28"/>
          <w:szCs w:val="28"/>
        </w:rPr>
      </w:pPr>
      <w:r w:rsidRPr="005372A8">
        <w:rPr>
          <w:rStyle w:val="relative"/>
          <w:sz w:val="28"/>
          <w:szCs w:val="28"/>
        </w:rPr>
        <w:t xml:space="preserve">РБК. В суд Москвы поступило новое дело о </w:t>
      </w:r>
      <w:proofErr w:type="spellStart"/>
      <w:r w:rsidRPr="005372A8">
        <w:rPr>
          <w:rStyle w:val="relative"/>
          <w:sz w:val="28"/>
          <w:szCs w:val="28"/>
        </w:rPr>
        <w:t>госизмене</w:t>
      </w:r>
      <w:proofErr w:type="spellEnd"/>
      <w:r w:rsidRPr="005372A8">
        <w:rPr>
          <w:rStyle w:val="relative"/>
          <w:sz w:val="28"/>
          <w:szCs w:val="28"/>
        </w:rPr>
        <w:t xml:space="preserve">. </w:t>
      </w:r>
      <w:r w:rsidRPr="005372A8">
        <w:rPr>
          <w:sz w:val="28"/>
          <w:szCs w:val="28"/>
        </w:rPr>
        <w:t xml:space="preserve">[Электронный ресурс]. — Режим доступа: </w:t>
      </w:r>
      <w:hyperlink r:id="rId16" w:history="1">
        <w:r w:rsidRPr="005372A8">
          <w:rPr>
            <w:rStyle w:val="aff7"/>
            <w:sz w:val="28"/>
            <w:szCs w:val="28"/>
          </w:rPr>
          <w:t>https://www.rbc.ru/politics/02/05/2025/6813eed99a794775e6ae3c99?from=short_news</w:t>
        </w:r>
      </w:hyperlink>
      <w:r w:rsidRPr="005372A8">
        <w:rPr>
          <w:sz w:val="28"/>
          <w:szCs w:val="28"/>
        </w:rPr>
        <w:t xml:space="preserve"> свободный. — Дата обращения: 05.05.2025.</w:t>
      </w:r>
    </w:p>
    <w:p w14:paraId="6A6B4D1A" w14:textId="77777777" w:rsidR="00DF2892" w:rsidRPr="005372A8" w:rsidRDefault="00DF2892" w:rsidP="008E5386">
      <w:pPr>
        <w:pStyle w:val="aff1"/>
        <w:numPr>
          <w:ilvl w:val="0"/>
          <w:numId w:val="20"/>
        </w:numPr>
        <w:spacing w:before="0" w:beforeAutospacing="0" w:after="0" w:afterAutospacing="0" w:line="360" w:lineRule="auto"/>
        <w:ind w:left="0" w:firstLine="709"/>
        <w:jc w:val="both"/>
        <w:rPr>
          <w:sz w:val="28"/>
          <w:szCs w:val="28"/>
        </w:rPr>
      </w:pPr>
      <w:proofErr w:type="spellStart"/>
      <w:r w:rsidRPr="005372A8">
        <w:rPr>
          <w:rStyle w:val="relative"/>
          <w:sz w:val="28"/>
          <w:szCs w:val="28"/>
        </w:rPr>
        <w:t>Право.ру</w:t>
      </w:r>
      <w:proofErr w:type="spellEnd"/>
      <w:r w:rsidRPr="005372A8">
        <w:rPr>
          <w:rStyle w:val="relative"/>
          <w:sz w:val="28"/>
          <w:szCs w:val="28"/>
        </w:rPr>
        <w:t xml:space="preserve">. </w:t>
      </w:r>
      <w:proofErr w:type="spellStart"/>
      <w:r w:rsidRPr="005372A8">
        <w:rPr>
          <w:rStyle w:val="relative"/>
          <w:sz w:val="28"/>
          <w:szCs w:val="28"/>
        </w:rPr>
        <w:t>Мособлсуд</w:t>
      </w:r>
      <w:proofErr w:type="spellEnd"/>
      <w:r w:rsidRPr="005372A8">
        <w:rPr>
          <w:rStyle w:val="relative"/>
          <w:sz w:val="28"/>
          <w:szCs w:val="28"/>
        </w:rPr>
        <w:t xml:space="preserve"> приговорил к 8 годам заключения американского шпиона. </w:t>
      </w:r>
      <w:r w:rsidRPr="005372A8">
        <w:rPr>
          <w:sz w:val="28"/>
          <w:szCs w:val="28"/>
        </w:rPr>
        <w:t xml:space="preserve">[Электронный ресурс]. — Режим доступа: </w:t>
      </w:r>
      <w:hyperlink r:id="rId17" w:history="1">
        <w:r w:rsidRPr="005372A8">
          <w:rPr>
            <w:rStyle w:val="aff7"/>
            <w:sz w:val="28"/>
            <w:szCs w:val="28"/>
          </w:rPr>
          <w:t>https://pravo.ru/tags/3421/</w:t>
        </w:r>
      </w:hyperlink>
      <w:r w:rsidRPr="005372A8">
        <w:rPr>
          <w:sz w:val="28"/>
          <w:szCs w:val="28"/>
        </w:rPr>
        <w:t xml:space="preserve"> свободный. — Дата обращения: 05.05.2025.</w:t>
      </w:r>
    </w:p>
    <w:p w14:paraId="3179CCD1"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Акимочкин В. И., Позняк В. Д. Государственная измена и шпионаж в российском и зарубежном уголовном праве: сравнительный анализ // Право и практика. — 2023. — № 2. — С. 63–67.</w:t>
      </w:r>
    </w:p>
    <w:p w14:paraId="28B336C2"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Алексеев И. Л. Государственная измена в Российской Федерации: исторический контекст и современное законодательство // </w:t>
      </w:r>
      <w:proofErr w:type="spellStart"/>
      <w:r w:rsidRPr="00DF2892">
        <w:rPr>
          <w:rFonts w:ascii="Times New Roman" w:hAnsi="Times New Roman" w:cs="Times New Roman"/>
          <w:sz w:val="28"/>
          <w:szCs w:val="28"/>
          <w:lang w:val="ru-RU"/>
        </w:rPr>
        <w:t>Междисциплинарность</w:t>
      </w:r>
      <w:proofErr w:type="spellEnd"/>
      <w:r w:rsidRPr="00DF2892">
        <w:rPr>
          <w:rFonts w:ascii="Times New Roman" w:hAnsi="Times New Roman" w:cs="Times New Roman"/>
          <w:sz w:val="28"/>
          <w:szCs w:val="28"/>
          <w:lang w:val="ru-RU"/>
        </w:rPr>
        <w:t xml:space="preserve"> науки как фактор инновационного развития. — 2024. — С. 128.</w:t>
      </w:r>
    </w:p>
    <w:p w14:paraId="7E48793A"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r w:rsidRPr="005372A8">
        <w:rPr>
          <w:sz w:val="28"/>
          <w:szCs w:val="28"/>
        </w:rPr>
        <w:t xml:space="preserve">Алексеев И. Л. Государственная измена в Российской Федерации: исторический контекст и современное законодательство // </w:t>
      </w:r>
      <w:proofErr w:type="spellStart"/>
      <w:r w:rsidRPr="005372A8">
        <w:rPr>
          <w:sz w:val="28"/>
          <w:szCs w:val="28"/>
        </w:rPr>
        <w:t>Междисциплинарность</w:t>
      </w:r>
      <w:proofErr w:type="spellEnd"/>
      <w:r w:rsidRPr="005372A8">
        <w:rPr>
          <w:sz w:val="28"/>
          <w:szCs w:val="28"/>
        </w:rPr>
        <w:t xml:space="preserve"> науки как фактор инновационного развития. 2024. С. 128.</w:t>
      </w:r>
    </w:p>
    <w:p w14:paraId="3D5FB496"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proofErr w:type="spellStart"/>
      <w:r w:rsidRPr="005372A8">
        <w:rPr>
          <w:sz w:val="28"/>
          <w:szCs w:val="28"/>
        </w:rPr>
        <w:t>Атанов</w:t>
      </w:r>
      <w:proofErr w:type="spellEnd"/>
      <w:r w:rsidRPr="005372A8">
        <w:rPr>
          <w:sz w:val="28"/>
          <w:szCs w:val="28"/>
        </w:rPr>
        <w:t xml:space="preserve"> О. Е. Особенности уголовно-правовой характеристики государственной измены // Академическая публицистика. 2024. С. 198.</w:t>
      </w:r>
    </w:p>
    <w:p w14:paraId="1B9FA48D"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proofErr w:type="spellStart"/>
      <w:r w:rsidRPr="005372A8">
        <w:rPr>
          <w:sz w:val="28"/>
          <w:szCs w:val="28"/>
        </w:rPr>
        <w:t>Атанов</w:t>
      </w:r>
      <w:proofErr w:type="spellEnd"/>
      <w:r w:rsidRPr="005372A8">
        <w:rPr>
          <w:sz w:val="28"/>
          <w:szCs w:val="28"/>
        </w:rPr>
        <w:t xml:space="preserve"> О. Е. Проблемные вопросы квалификации государственной измены // Научный электронный журнал </w:t>
      </w:r>
      <w:r>
        <w:rPr>
          <w:sz w:val="28"/>
          <w:szCs w:val="28"/>
        </w:rPr>
        <w:t>«</w:t>
      </w:r>
      <w:r w:rsidRPr="005372A8">
        <w:rPr>
          <w:sz w:val="28"/>
          <w:szCs w:val="28"/>
        </w:rPr>
        <w:t>Академическая публицистика</w:t>
      </w:r>
      <w:r>
        <w:rPr>
          <w:sz w:val="28"/>
          <w:szCs w:val="28"/>
        </w:rPr>
        <w:t>»</w:t>
      </w:r>
      <w:r w:rsidRPr="005372A8">
        <w:rPr>
          <w:sz w:val="28"/>
          <w:szCs w:val="28"/>
        </w:rPr>
        <w:t>. 2024. С. 319.</w:t>
      </w:r>
    </w:p>
    <w:p w14:paraId="567888B1"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proofErr w:type="spellStart"/>
      <w:r w:rsidRPr="005372A8">
        <w:rPr>
          <w:sz w:val="28"/>
          <w:szCs w:val="28"/>
        </w:rPr>
        <w:t>Боровкова</w:t>
      </w:r>
      <w:proofErr w:type="spellEnd"/>
      <w:r w:rsidRPr="005372A8">
        <w:rPr>
          <w:sz w:val="28"/>
          <w:szCs w:val="28"/>
        </w:rPr>
        <w:t xml:space="preserve"> Е. И. Уголовно-правовая характеристика составов преступлений, предусмотренных ст. ст. 275, 276 УК РФ // Развитие науки и практики в глобально меняющемся мире в условиях рисков. 2022. С. 106–111.</w:t>
      </w:r>
    </w:p>
    <w:p w14:paraId="6920D57A"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Варга С. А. Актуальные проблемы объективной стороны государственной измены. — ГОУ ВПО </w:t>
      </w:r>
      <w:r>
        <w:rPr>
          <w:rFonts w:ascii="Times New Roman" w:hAnsi="Times New Roman" w:cs="Times New Roman"/>
          <w:sz w:val="28"/>
          <w:szCs w:val="28"/>
          <w:lang w:val="ru-RU"/>
        </w:rPr>
        <w:t>«</w:t>
      </w:r>
      <w:r w:rsidRPr="00DF2892">
        <w:rPr>
          <w:rFonts w:ascii="Times New Roman" w:hAnsi="Times New Roman" w:cs="Times New Roman"/>
          <w:sz w:val="28"/>
          <w:szCs w:val="28"/>
          <w:lang w:val="ru-RU"/>
        </w:rPr>
        <w:t>ДОННУ</w:t>
      </w:r>
      <w:r>
        <w:rPr>
          <w:rFonts w:ascii="Times New Roman" w:hAnsi="Times New Roman" w:cs="Times New Roman"/>
          <w:sz w:val="28"/>
          <w:szCs w:val="28"/>
          <w:lang w:val="ru-RU"/>
        </w:rPr>
        <w:t>»</w:t>
      </w:r>
      <w:r w:rsidRPr="00DF2892">
        <w:rPr>
          <w:rFonts w:ascii="Times New Roman" w:hAnsi="Times New Roman" w:cs="Times New Roman"/>
          <w:sz w:val="28"/>
          <w:szCs w:val="28"/>
          <w:lang w:val="ru-RU"/>
        </w:rPr>
        <w:t>. — 2023. — 40 с.</w:t>
      </w:r>
    </w:p>
    <w:p w14:paraId="2BAA87BB"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r w:rsidRPr="005372A8">
        <w:rPr>
          <w:sz w:val="28"/>
          <w:szCs w:val="28"/>
        </w:rPr>
        <w:lastRenderedPageBreak/>
        <w:t xml:space="preserve">Варга С. А. Актуальные проблемы объективной стороны государственной измены. Донецк: ГОУ ВПО </w:t>
      </w:r>
      <w:r>
        <w:rPr>
          <w:sz w:val="28"/>
          <w:szCs w:val="28"/>
        </w:rPr>
        <w:t>«</w:t>
      </w:r>
      <w:proofErr w:type="spellStart"/>
      <w:r w:rsidRPr="005372A8">
        <w:rPr>
          <w:sz w:val="28"/>
          <w:szCs w:val="28"/>
        </w:rPr>
        <w:t>ДонНУ</w:t>
      </w:r>
      <w:proofErr w:type="spellEnd"/>
      <w:r>
        <w:rPr>
          <w:sz w:val="28"/>
          <w:szCs w:val="28"/>
        </w:rPr>
        <w:t>»</w:t>
      </w:r>
      <w:r w:rsidRPr="005372A8">
        <w:rPr>
          <w:sz w:val="28"/>
          <w:szCs w:val="28"/>
        </w:rPr>
        <w:t>, 2023. С. 40.</w:t>
      </w:r>
    </w:p>
    <w:p w14:paraId="4825E5AD"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proofErr w:type="spellStart"/>
      <w:r w:rsidRPr="00DF2892">
        <w:rPr>
          <w:rFonts w:ascii="Times New Roman" w:hAnsi="Times New Roman" w:cs="Times New Roman"/>
          <w:sz w:val="28"/>
          <w:szCs w:val="28"/>
          <w:lang w:val="ru-RU"/>
        </w:rPr>
        <w:t>Жаладдинова</w:t>
      </w:r>
      <w:proofErr w:type="spellEnd"/>
      <w:r w:rsidRPr="00DF2892">
        <w:rPr>
          <w:rFonts w:ascii="Times New Roman" w:hAnsi="Times New Roman" w:cs="Times New Roman"/>
          <w:sz w:val="28"/>
          <w:szCs w:val="28"/>
          <w:lang w:val="ru-RU"/>
        </w:rPr>
        <w:t xml:space="preserve"> А. К., Симонова С. С. Объективные и субъективные признаки государственной измены // Вестник науки. — 2025. — Т. 4, № 1 (82). — С. 287–292.</w:t>
      </w:r>
    </w:p>
    <w:p w14:paraId="70E90865"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proofErr w:type="spellStart"/>
      <w:r w:rsidRPr="005372A8">
        <w:rPr>
          <w:sz w:val="28"/>
          <w:szCs w:val="28"/>
        </w:rPr>
        <w:t>Жаладдинова</w:t>
      </w:r>
      <w:proofErr w:type="spellEnd"/>
      <w:r w:rsidRPr="005372A8">
        <w:rPr>
          <w:sz w:val="28"/>
          <w:szCs w:val="28"/>
        </w:rPr>
        <w:t xml:space="preserve"> А. К., Симонова, С. С. Объективные и субъективные признаки государственной измены // Вестник науки. 2025. Т. 4, № 1 (82). С. 287–292.</w:t>
      </w:r>
    </w:p>
    <w:p w14:paraId="36F3EFC5"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Куликов Э. В. Уголовная ответственность за государственную измену и шпионаж в советском законодательстве: исторический аспект. — ББК 67.400. — 62я43 П 18, 82, 2025.</w:t>
      </w:r>
    </w:p>
    <w:p w14:paraId="474233C1"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r w:rsidRPr="005372A8">
        <w:rPr>
          <w:sz w:val="28"/>
          <w:szCs w:val="28"/>
        </w:rPr>
        <w:t>Куликов Э. В. Уголовная ответственность за государственную измену и шпионаж в советском законодательстве: исторический аспект. М.: ББК 67.400. 62я43 П 18, 2025. 82 с.</w:t>
      </w:r>
    </w:p>
    <w:p w14:paraId="51C84F20"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Левина Л. А., Левашова О. В. К вопросу о сущности государственной измены в Российской Федерации и формах её проявления // Эволюция государства и права: проблемы и перспективы. — 2022. — С. 300–303.</w:t>
      </w:r>
    </w:p>
    <w:p w14:paraId="0C905A91"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proofErr w:type="spellStart"/>
      <w:r w:rsidRPr="00DF2892">
        <w:rPr>
          <w:rFonts w:ascii="Times New Roman" w:hAnsi="Times New Roman" w:cs="Times New Roman"/>
          <w:sz w:val="28"/>
          <w:szCs w:val="28"/>
          <w:lang w:val="ru-RU"/>
        </w:rPr>
        <w:t>Макаревская</w:t>
      </w:r>
      <w:proofErr w:type="spellEnd"/>
      <w:r w:rsidRPr="00DF2892">
        <w:rPr>
          <w:rFonts w:ascii="Times New Roman" w:hAnsi="Times New Roman" w:cs="Times New Roman"/>
          <w:sz w:val="28"/>
          <w:szCs w:val="28"/>
          <w:lang w:val="ru-RU"/>
        </w:rPr>
        <w:t xml:space="preserve"> Д. С. Государственная измена в российском уголовном законодательстве: проблемы </w:t>
      </w:r>
      <w:proofErr w:type="spellStart"/>
      <w:r w:rsidRPr="00DF2892">
        <w:rPr>
          <w:rFonts w:ascii="Times New Roman" w:hAnsi="Times New Roman" w:cs="Times New Roman"/>
          <w:sz w:val="28"/>
          <w:szCs w:val="28"/>
          <w:lang w:val="ru-RU"/>
        </w:rPr>
        <w:t>правоприменения</w:t>
      </w:r>
      <w:proofErr w:type="spellEnd"/>
      <w:r w:rsidRPr="00DF2892">
        <w:rPr>
          <w:rFonts w:ascii="Times New Roman" w:hAnsi="Times New Roman" w:cs="Times New Roman"/>
          <w:sz w:val="28"/>
          <w:szCs w:val="28"/>
          <w:lang w:val="ru-RU"/>
        </w:rPr>
        <w:t xml:space="preserve"> // Обеспечение безопасности личности, общества и государства в условиях глобализации: правовые и организационные проблемы и перспективы. — 2022. — С. 210–214.</w:t>
      </w:r>
    </w:p>
    <w:p w14:paraId="18EF1B49"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Макарова К. Д. Государственная измена и шпионаж. — ББК 74.480. — 278 с. — С23, 47, 2023.</w:t>
      </w:r>
    </w:p>
    <w:p w14:paraId="27F6723F"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r w:rsidRPr="005372A8">
        <w:rPr>
          <w:sz w:val="28"/>
          <w:szCs w:val="28"/>
        </w:rPr>
        <w:t>Макарова К. Д. Государственная измена и шпионаж. ББК 74.480. 278 С23, 2023. 47 с.</w:t>
      </w:r>
    </w:p>
    <w:p w14:paraId="3489B39A"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proofErr w:type="spellStart"/>
      <w:r w:rsidRPr="00DF2892">
        <w:rPr>
          <w:rFonts w:ascii="Times New Roman" w:hAnsi="Times New Roman" w:cs="Times New Roman"/>
          <w:sz w:val="28"/>
          <w:szCs w:val="28"/>
          <w:lang w:val="ru-RU"/>
        </w:rPr>
        <w:t>Милаева</w:t>
      </w:r>
      <w:proofErr w:type="spellEnd"/>
      <w:r w:rsidRPr="00DF2892">
        <w:rPr>
          <w:rFonts w:ascii="Times New Roman" w:hAnsi="Times New Roman" w:cs="Times New Roman"/>
          <w:sz w:val="28"/>
          <w:szCs w:val="28"/>
          <w:lang w:val="ru-RU"/>
        </w:rPr>
        <w:t xml:space="preserve"> М. Ю. Уголовная ответственность за государственную измену // </w:t>
      </w:r>
      <w:r w:rsidRPr="005372A8">
        <w:rPr>
          <w:rFonts w:ascii="Times New Roman" w:hAnsi="Times New Roman" w:cs="Times New Roman"/>
          <w:sz w:val="28"/>
          <w:szCs w:val="28"/>
        </w:rPr>
        <w:t>E</w:t>
      </w:r>
      <w:r w:rsidRPr="00DF2892">
        <w:rPr>
          <w:rFonts w:ascii="Times New Roman" w:hAnsi="Times New Roman" w:cs="Times New Roman"/>
          <w:sz w:val="28"/>
          <w:szCs w:val="28"/>
          <w:lang w:val="ru-RU"/>
        </w:rPr>
        <w:t>-</w:t>
      </w:r>
      <w:r w:rsidRPr="005372A8">
        <w:rPr>
          <w:rFonts w:ascii="Times New Roman" w:hAnsi="Times New Roman" w:cs="Times New Roman"/>
          <w:sz w:val="28"/>
          <w:szCs w:val="28"/>
        </w:rPr>
        <w:t>Scio</w:t>
      </w:r>
      <w:r w:rsidRPr="00DF2892">
        <w:rPr>
          <w:rFonts w:ascii="Times New Roman" w:hAnsi="Times New Roman" w:cs="Times New Roman"/>
          <w:sz w:val="28"/>
          <w:szCs w:val="28"/>
          <w:lang w:val="ru-RU"/>
        </w:rPr>
        <w:t>. — 2022. — № 12 (75). — С. 514–524.</w:t>
      </w:r>
    </w:p>
    <w:p w14:paraId="21BBF72F"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proofErr w:type="spellStart"/>
      <w:r w:rsidRPr="005372A8">
        <w:rPr>
          <w:sz w:val="28"/>
          <w:szCs w:val="28"/>
        </w:rPr>
        <w:lastRenderedPageBreak/>
        <w:t>Мирзаев</w:t>
      </w:r>
      <w:proofErr w:type="spellEnd"/>
      <w:r w:rsidRPr="005372A8">
        <w:rPr>
          <w:sz w:val="28"/>
          <w:szCs w:val="28"/>
        </w:rPr>
        <w:t xml:space="preserve"> Б. В., Филиппов, А. Р. Государственная измена и шпионаж: сравнительно-правовой анализ. ББК 72 П26, 2022.</w:t>
      </w:r>
    </w:p>
    <w:p w14:paraId="4306908E"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Михайлов В. И. Объект государственной измены и его значение для квалификации преступлений // Юридический вестник Самарского университета. — 2024. — Т. 10, № 4. — С. 43–49.</w:t>
      </w:r>
    </w:p>
    <w:p w14:paraId="6DE46030"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Пономаренко А. В. Государственная измена и шпионаж по законодательству Японии: сравнительный анализ с законодательством Российской Федерации. — ББК 2я431+3я431+74я431. — С568, 182, 2023.</w:t>
      </w:r>
    </w:p>
    <w:p w14:paraId="6D4B1203"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Середа И. М., Ступина С. А. Государственная измена: отдельные вопросы квалификации // Пролог: журнал о праве. — 2023. — № 1 (37). — С. 79–90.</w:t>
      </w:r>
    </w:p>
    <w:p w14:paraId="73FEF19A"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Симонова Е. К., Истомина В. В., Чёрный Т. М. Государственная измена: проблемы квалификации // Право и управление. — 2024. — № 7. — С. 214–219.</w:t>
      </w:r>
    </w:p>
    <w:p w14:paraId="16878C2C"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r w:rsidRPr="005372A8">
        <w:rPr>
          <w:sz w:val="28"/>
          <w:szCs w:val="28"/>
        </w:rPr>
        <w:t>Симонова Е. К., Истомина, В. В., Чёрный, Т. М. Государственная измена: проблемы квалификации // Право и управление. 2024. № 7. С. 214–219.</w:t>
      </w:r>
    </w:p>
    <w:p w14:paraId="691924C3"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r w:rsidRPr="005372A8">
        <w:rPr>
          <w:sz w:val="28"/>
          <w:szCs w:val="28"/>
        </w:rPr>
        <w:t>Симонова С. С. Проблемы квалификации государственной измены и шпионажа // Научные высказывания. 2025. С. 131.</w:t>
      </w:r>
    </w:p>
    <w:p w14:paraId="04A43033" w14:textId="77777777" w:rsidR="008B4713" w:rsidRPr="008B4713"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proofErr w:type="spellStart"/>
      <w:r w:rsidRPr="00DF2892">
        <w:rPr>
          <w:rFonts w:ascii="Times New Roman" w:hAnsi="Times New Roman" w:cs="Times New Roman"/>
          <w:sz w:val="28"/>
          <w:szCs w:val="28"/>
          <w:lang w:val="ru-RU"/>
        </w:rPr>
        <w:t>Стяжкина</w:t>
      </w:r>
      <w:proofErr w:type="spellEnd"/>
      <w:r w:rsidRPr="00DF2892">
        <w:rPr>
          <w:rFonts w:ascii="Times New Roman" w:hAnsi="Times New Roman" w:cs="Times New Roman"/>
          <w:sz w:val="28"/>
          <w:szCs w:val="28"/>
          <w:lang w:val="ru-RU"/>
        </w:rPr>
        <w:t xml:space="preserve"> С. А. Уголовно-правовая охрана государственной тайны // Вестник Удмуртского университета. </w:t>
      </w:r>
      <w:r w:rsidRPr="008B4713">
        <w:rPr>
          <w:rFonts w:ascii="Times New Roman" w:hAnsi="Times New Roman" w:cs="Times New Roman"/>
          <w:sz w:val="28"/>
          <w:szCs w:val="28"/>
          <w:lang w:val="ru-RU"/>
        </w:rPr>
        <w:t>Серия «Экономика и право». — 2023. — Т. 33, № 4. — С. 728–734.</w:t>
      </w:r>
    </w:p>
    <w:p w14:paraId="29D9C276"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proofErr w:type="spellStart"/>
      <w:r w:rsidRPr="005372A8">
        <w:rPr>
          <w:sz w:val="28"/>
          <w:szCs w:val="28"/>
        </w:rPr>
        <w:t>Стяжкина</w:t>
      </w:r>
      <w:proofErr w:type="spellEnd"/>
      <w:r w:rsidRPr="005372A8">
        <w:rPr>
          <w:sz w:val="28"/>
          <w:szCs w:val="28"/>
        </w:rPr>
        <w:t xml:space="preserve"> С. А. Уголовно-правовая охрана государственной тайны // Вестник Удмуртского университета. Серия: Экономика и право. 2023. Т. 33, № 4. С. 728–734.</w:t>
      </w:r>
    </w:p>
    <w:p w14:paraId="2205E99B"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proofErr w:type="spellStart"/>
      <w:r w:rsidRPr="005372A8">
        <w:rPr>
          <w:sz w:val="28"/>
          <w:szCs w:val="28"/>
        </w:rPr>
        <w:t>Тайжанова</w:t>
      </w:r>
      <w:proofErr w:type="spellEnd"/>
      <w:r w:rsidRPr="005372A8">
        <w:rPr>
          <w:sz w:val="28"/>
          <w:szCs w:val="28"/>
        </w:rPr>
        <w:t xml:space="preserve"> Е. Е. Правовой анализ правонарушений против основ конституционного строя: государственная измена и шпионаж // Уголовное производство: процессуальная теория и криминалистическая практика. 2022. С. 19–20.</w:t>
      </w:r>
    </w:p>
    <w:p w14:paraId="57DFB6C0"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lastRenderedPageBreak/>
        <w:t>Федорова М. А. Государственная измена и шпионаж как наиболее опасные преступления против безопасности РФ // Научный лидер. — 2022. — № 3 (48). — С. 200.</w:t>
      </w:r>
    </w:p>
    <w:p w14:paraId="3C72BC9E" w14:textId="77777777" w:rsidR="008B4713" w:rsidRPr="005372A8" w:rsidRDefault="008B4713" w:rsidP="008E5386">
      <w:pPr>
        <w:pStyle w:val="aff1"/>
        <w:numPr>
          <w:ilvl w:val="0"/>
          <w:numId w:val="20"/>
        </w:numPr>
        <w:spacing w:before="0" w:beforeAutospacing="0" w:after="0" w:afterAutospacing="0" w:line="360" w:lineRule="auto"/>
        <w:ind w:left="0" w:firstLine="709"/>
        <w:jc w:val="both"/>
        <w:rPr>
          <w:sz w:val="28"/>
          <w:szCs w:val="28"/>
        </w:rPr>
      </w:pPr>
      <w:r w:rsidRPr="005372A8">
        <w:rPr>
          <w:sz w:val="28"/>
          <w:szCs w:val="28"/>
        </w:rPr>
        <w:t>Федорова М. А. Государственная измена и шпионаж как наиболее опасные преступления против безопасности РФ // Научный лидер. 2022. № 3 (48). С. 200.</w:t>
      </w:r>
    </w:p>
    <w:p w14:paraId="18BABD36"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Адвокатское бюро </w:t>
      </w:r>
      <w:r>
        <w:rPr>
          <w:rFonts w:ascii="Times New Roman" w:hAnsi="Times New Roman" w:cs="Times New Roman"/>
          <w:sz w:val="28"/>
          <w:szCs w:val="28"/>
          <w:lang w:val="ru-RU"/>
        </w:rPr>
        <w:t>«</w:t>
      </w:r>
      <w:proofErr w:type="spellStart"/>
      <w:r w:rsidRPr="00DF2892">
        <w:rPr>
          <w:rFonts w:ascii="Times New Roman" w:hAnsi="Times New Roman" w:cs="Times New Roman"/>
          <w:sz w:val="28"/>
          <w:szCs w:val="28"/>
          <w:lang w:val="ru-RU"/>
        </w:rPr>
        <w:t>Адвокатс.ру</w:t>
      </w:r>
      <w:proofErr w:type="spellEnd"/>
      <w:r>
        <w:rPr>
          <w:rFonts w:ascii="Times New Roman" w:hAnsi="Times New Roman" w:cs="Times New Roman"/>
          <w:sz w:val="28"/>
          <w:szCs w:val="28"/>
          <w:lang w:val="ru-RU"/>
        </w:rPr>
        <w:t>»</w:t>
      </w:r>
      <w:r w:rsidRPr="00DF2892">
        <w:rPr>
          <w:rFonts w:ascii="Times New Roman" w:hAnsi="Times New Roman" w:cs="Times New Roman"/>
          <w:sz w:val="28"/>
          <w:szCs w:val="28"/>
          <w:lang w:val="ru-RU"/>
        </w:rPr>
        <w:t xml:space="preserve">. Государственная измена и шпионаж: правовой анализ [Электронный ресурс]. — Режим доступа: </w:t>
      </w:r>
      <w:hyperlink r:id="rId18"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advokats</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gosudarstvennaya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izmena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shpionazh</w:t>
        </w:r>
        <w:proofErr w:type="spellEnd"/>
        <w:r w:rsidRPr="00DF2892">
          <w:rPr>
            <w:rStyle w:val="aff7"/>
            <w:rFonts w:ascii="Times New Roman" w:hAnsi="Times New Roman" w:cs="Times New Roman"/>
            <w:sz w:val="28"/>
            <w:szCs w:val="28"/>
            <w:lang w:val="ru-RU"/>
          </w:rPr>
          <w:t>/</w:t>
        </w:r>
      </w:hyperlink>
      <w:r w:rsidRPr="00DF2892">
        <w:rPr>
          <w:rFonts w:ascii="Times New Roman" w:hAnsi="Times New Roman" w:cs="Times New Roman"/>
          <w:sz w:val="28"/>
          <w:szCs w:val="28"/>
          <w:lang w:val="ru-RU"/>
        </w:rPr>
        <w:t>, свободный. — Дата обращения: 24.04.</w:t>
      </w:r>
      <w:proofErr w:type="gramStart"/>
      <w:r w:rsidRPr="00DF2892">
        <w:rPr>
          <w:rFonts w:ascii="Times New Roman" w:hAnsi="Times New Roman" w:cs="Times New Roman"/>
          <w:sz w:val="28"/>
          <w:szCs w:val="28"/>
          <w:lang w:val="ru-RU"/>
        </w:rPr>
        <w:t>2025.​</w:t>
      </w:r>
      <w:proofErr w:type="gramEnd"/>
    </w:p>
    <w:p w14:paraId="4EF982DA"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Администрация городского округа Видное. Уголовная ответственность за государственную измену [Электронный ресурс]. — Режим доступа: </w:t>
      </w:r>
      <w:hyperlink r:id="rId19"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adm</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vidnoe</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bezopasnost</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obshchestvennaya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bezopasnost</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prokuratura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ugolovnaya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otvetstvennost</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za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gosudarstvennuyu</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izmenu</w:t>
        </w:r>
        <w:proofErr w:type="spellEnd"/>
        <w:r w:rsidRPr="00DF2892">
          <w:rPr>
            <w:rStyle w:val="aff7"/>
            <w:rFonts w:ascii="Times New Roman" w:hAnsi="Times New Roman" w:cs="Times New Roman"/>
            <w:sz w:val="28"/>
            <w:szCs w:val="28"/>
            <w:lang w:val="ru-RU"/>
          </w:rPr>
          <w:t>/</w:t>
        </w:r>
      </w:hyperlink>
      <w:r w:rsidRPr="00DF2892">
        <w:rPr>
          <w:rFonts w:ascii="Times New Roman" w:hAnsi="Times New Roman" w:cs="Times New Roman"/>
          <w:sz w:val="28"/>
          <w:szCs w:val="28"/>
          <w:lang w:val="ru-RU"/>
        </w:rPr>
        <w:t>, свободный. — Дата обращения: 24.04.</w:t>
      </w:r>
      <w:proofErr w:type="gramStart"/>
      <w:r w:rsidRPr="00DF2892">
        <w:rPr>
          <w:rFonts w:ascii="Times New Roman" w:hAnsi="Times New Roman" w:cs="Times New Roman"/>
          <w:sz w:val="28"/>
          <w:szCs w:val="28"/>
          <w:lang w:val="ru-RU"/>
        </w:rPr>
        <w:t>2025.​</w:t>
      </w:r>
      <w:proofErr w:type="gramEnd"/>
    </w:p>
    <w:p w14:paraId="551DD4EA"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Администрация городского округа Видное. Уголовная ответственность за государственную измену [Электронный ресурс]. — Режим доступа: </w:t>
      </w:r>
      <w:hyperlink r:id="rId20"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adm</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vidnoe</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bezopasnost</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obshchestvennaya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bezopasnost</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prokuratura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ugolovnaya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otvetstvennost</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za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gosudarstvennuyu</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izmenu</w:t>
        </w:r>
        <w:proofErr w:type="spellEnd"/>
        <w:r w:rsidRPr="00DF2892">
          <w:rPr>
            <w:rStyle w:val="aff7"/>
            <w:rFonts w:ascii="Times New Roman" w:hAnsi="Times New Roman" w:cs="Times New Roman"/>
            <w:sz w:val="28"/>
            <w:szCs w:val="28"/>
            <w:lang w:val="ru-RU"/>
          </w:rPr>
          <w:t>/</w:t>
        </w:r>
      </w:hyperlink>
      <w:r w:rsidRPr="00DF2892">
        <w:rPr>
          <w:rFonts w:ascii="Times New Roman" w:hAnsi="Times New Roman" w:cs="Times New Roman"/>
          <w:sz w:val="28"/>
          <w:szCs w:val="28"/>
          <w:lang w:val="ru-RU"/>
        </w:rPr>
        <w:t>, свободный. — Дата обращения: 05.05.2025.</w:t>
      </w:r>
    </w:p>
    <w:p w14:paraId="747DE82D"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Государственная организация Архангельской области. Шпионаж [Электронный ресурс]. — Режим доступа: </w:t>
      </w:r>
      <w:hyperlink r:id="rId21"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xn</w:t>
        </w:r>
        <w:proofErr w:type="spellEnd"/>
        <w:r w:rsidRPr="00DF2892">
          <w:rPr>
            <w:rStyle w:val="aff7"/>
            <w:rFonts w:ascii="Times New Roman" w:hAnsi="Times New Roman" w:cs="Times New Roman"/>
            <w:sz w:val="28"/>
            <w:szCs w:val="28"/>
            <w:lang w:val="ru-RU"/>
          </w:rPr>
          <w:t>--29-9</w:t>
        </w:r>
        <w:proofErr w:type="spellStart"/>
        <w:r w:rsidRPr="005372A8">
          <w:rPr>
            <w:rStyle w:val="aff7"/>
            <w:rFonts w:ascii="Times New Roman" w:hAnsi="Times New Roman" w:cs="Times New Roman"/>
            <w:sz w:val="28"/>
            <w:szCs w:val="28"/>
          </w:rPr>
          <w:t>kch</w:t>
        </w:r>
        <w:proofErr w:type="spellEnd"/>
        <w:r w:rsidRPr="00DF2892">
          <w:rPr>
            <w:rStyle w:val="aff7"/>
            <w:rFonts w:ascii="Times New Roman" w:hAnsi="Times New Roman" w:cs="Times New Roman"/>
            <w:sz w:val="28"/>
            <w:szCs w:val="28"/>
            <w:lang w:val="ru-RU"/>
          </w:rPr>
          <w:t>9</w:t>
        </w:r>
        <w:proofErr w:type="spellStart"/>
        <w:r w:rsidRPr="005372A8">
          <w:rPr>
            <w:rStyle w:val="aff7"/>
            <w:rFonts w:ascii="Times New Roman" w:hAnsi="Times New Roman" w:cs="Times New Roman"/>
            <w:sz w:val="28"/>
            <w:szCs w:val="28"/>
          </w:rPr>
          <w:t>cbmbg</w:t>
        </w:r>
        <w:proofErr w:type="spellEnd"/>
        <w:r w:rsidRPr="00DF2892">
          <w:rPr>
            <w:rStyle w:val="aff7"/>
            <w:rFonts w:ascii="Times New Roman" w:hAnsi="Times New Roman" w:cs="Times New Roman"/>
            <w:sz w:val="28"/>
            <w:szCs w:val="28"/>
            <w:lang w:val="ru-RU"/>
          </w:rPr>
          <w:t>4</w:t>
        </w:r>
        <w:r w:rsidRPr="005372A8">
          <w:rPr>
            <w:rStyle w:val="aff7"/>
            <w:rFonts w:ascii="Times New Roman" w:hAnsi="Times New Roman" w:cs="Times New Roman"/>
            <w:sz w:val="28"/>
            <w:szCs w:val="28"/>
          </w:rPr>
          <w:t>kc</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xn</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p</w:t>
        </w:r>
        <w:r w:rsidRPr="00DF2892">
          <w:rPr>
            <w:rStyle w:val="aff7"/>
            <w:rFonts w:ascii="Times New Roman" w:hAnsi="Times New Roman" w:cs="Times New Roman"/>
            <w:sz w:val="28"/>
            <w:szCs w:val="28"/>
            <w:lang w:val="ru-RU"/>
          </w:rPr>
          <w:t>1</w:t>
        </w:r>
        <w:proofErr w:type="spellStart"/>
        <w:r w:rsidRPr="005372A8">
          <w:rPr>
            <w:rStyle w:val="aff7"/>
            <w:rFonts w:ascii="Times New Roman" w:hAnsi="Times New Roman" w:cs="Times New Roman"/>
            <w:sz w:val="28"/>
            <w:szCs w:val="28"/>
          </w:rPr>
          <w:t>ai</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pravovoy</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vestnik</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yuridicheskiy</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slovar</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shpionazh</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special</w:t>
        </w:r>
        <w:r w:rsidRPr="00DF2892">
          <w:rPr>
            <w:rStyle w:val="aff7"/>
            <w:rFonts w:ascii="Times New Roman" w:hAnsi="Times New Roman" w:cs="Times New Roman"/>
            <w:sz w:val="28"/>
            <w:szCs w:val="28"/>
            <w:lang w:val="ru-RU"/>
          </w:rPr>
          <w:t>_</w:t>
        </w:r>
        <w:r w:rsidRPr="005372A8">
          <w:rPr>
            <w:rStyle w:val="aff7"/>
            <w:rFonts w:ascii="Times New Roman" w:hAnsi="Times New Roman" w:cs="Times New Roman"/>
            <w:sz w:val="28"/>
            <w:szCs w:val="28"/>
          </w:rPr>
          <w:t>version</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Y</w:t>
        </w:r>
      </w:hyperlink>
      <w:r w:rsidRPr="00DF2892">
        <w:rPr>
          <w:rFonts w:ascii="Times New Roman" w:hAnsi="Times New Roman" w:cs="Times New Roman"/>
          <w:sz w:val="28"/>
          <w:szCs w:val="28"/>
          <w:lang w:val="ru-RU"/>
        </w:rPr>
        <w:t>, свободный. — Дата обращения: 24.04.2025.</w:t>
      </w:r>
    </w:p>
    <w:p w14:paraId="1D40F804"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Государственное юридическое бюро Архангельской области. Юридический словарь: Шпионаж [Электронный ресурс]. — Режим доступа: </w:t>
      </w:r>
      <w:r w:rsidRPr="005372A8">
        <w:rPr>
          <w:rFonts w:ascii="Times New Roman" w:hAnsi="Times New Roman" w:cs="Times New Roman"/>
          <w:sz w:val="28"/>
          <w:szCs w:val="28"/>
        </w:rPr>
        <w:t>https</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xn</w:t>
      </w:r>
      <w:proofErr w:type="spellEnd"/>
      <w:r w:rsidRPr="00DF2892">
        <w:rPr>
          <w:rFonts w:ascii="Times New Roman" w:hAnsi="Times New Roman" w:cs="Times New Roman"/>
          <w:sz w:val="28"/>
          <w:szCs w:val="28"/>
          <w:lang w:val="ru-RU"/>
        </w:rPr>
        <w:t>--29-9</w:t>
      </w:r>
      <w:proofErr w:type="spellStart"/>
      <w:r w:rsidRPr="005372A8">
        <w:rPr>
          <w:rFonts w:ascii="Times New Roman" w:hAnsi="Times New Roman" w:cs="Times New Roman"/>
          <w:sz w:val="28"/>
          <w:szCs w:val="28"/>
        </w:rPr>
        <w:t>kch</w:t>
      </w:r>
      <w:proofErr w:type="spellEnd"/>
      <w:r w:rsidRPr="00DF2892">
        <w:rPr>
          <w:rFonts w:ascii="Times New Roman" w:hAnsi="Times New Roman" w:cs="Times New Roman"/>
          <w:sz w:val="28"/>
          <w:szCs w:val="28"/>
          <w:lang w:val="ru-RU"/>
        </w:rPr>
        <w:t>9</w:t>
      </w:r>
      <w:proofErr w:type="spellStart"/>
      <w:r w:rsidRPr="005372A8">
        <w:rPr>
          <w:rFonts w:ascii="Times New Roman" w:hAnsi="Times New Roman" w:cs="Times New Roman"/>
          <w:sz w:val="28"/>
          <w:szCs w:val="28"/>
        </w:rPr>
        <w:t>cbmbg</w:t>
      </w:r>
      <w:proofErr w:type="spellEnd"/>
      <w:r w:rsidRPr="00DF2892">
        <w:rPr>
          <w:rFonts w:ascii="Times New Roman" w:hAnsi="Times New Roman" w:cs="Times New Roman"/>
          <w:sz w:val="28"/>
          <w:szCs w:val="28"/>
          <w:lang w:val="ru-RU"/>
        </w:rPr>
        <w:t>4</w:t>
      </w:r>
      <w:r w:rsidRPr="005372A8">
        <w:rPr>
          <w:rFonts w:ascii="Times New Roman" w:hAnsi="Times New Roman" w:cs="Times New Roman"/>
          <w:sz w:val="28"/>
          <w:szCs w:val="28"/>
        </w:rPr>
        <w:t>kc</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xn</w:t>
      </w:r>
      <w:proofErr w:type="spellEnd"/>
      <w:r w:rsidRPr="00DF2892">
        <w:rPr>
          <w:rFonts w:ascii="Times New Roman" w:hAnsi="Times New Roman" w:cs="Times New Roman"/>
          <w:sz w:val="28"/>
          <w:szCs w:val="28"/>
          <w:lang w:val="ru-RU"/>
        </w:rPr>
        <w:t>--</w:t>
      </w:r>
      <w:r w:rsidRPr="005372A8">
        <w:rPr>
          <w:rFonts w:ascii="Times New Roman" w:hAnsi="Times New Roman" w:cs="Times New Roman"/>
          <w:sz w:val="28"/>
          <w:szCs w:val="28"/>
        </w:rPr>
        <w:t>p</w:t>
      </w:r>
      <w:r w:rsidRPr="00DF2892">
        <w:rPr>
          <w:rFonts w:ascii="Times New Roman" w:hAnsi="Times New Roman" w:cs="Times New Roman"/>
          <w:sz w:val="28"/>
          <w:szCs w:val="28"/>
          <w:lang w:val="ru-RU"/>
        </w:rPr>
        <w:t>1</w:t>
      </w:r>
      <w:proofErr w:type="spellStart"/>
      <w:r w:rsidRPr="005372A8">
        <w:rPr>
          <w:rFonts w:ascii="Times New Roman" w:hAnsi="Times New Roman" w:cs="Times New Roman"/>
          <w:sz w:val="28"/>
          <w:szCs w:val="28"/>
        </w:rPr>
        <w:t>ai</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pravovoy</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vestnik</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yuridicheskiy</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slovar</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shpionazh</w:t>
      </w:r>
      <w:proofErr w:type="spellEnd"/>
      <w:r w:rsidRPr="00DF2892">
        <w:rPr>
          <w:rFonts w:ascii="Times New Roman" w:hAnsi="Times New Roman" w:cs="Times New Roman"/>
          <w:sz w:val="28"/>
          <w:szCs w:val="28"/>
          <w:lang w:val="ru-RU"/>
        </w:rPr>
        <w:t>/, свободный. — Дата обращения: 05.05.2025.</w:t>
      </w:r>
    </w:p>
    <w:p w14:paraId="60777A0F"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lastRenderedPageBreak/>
        <w:t xml:space="preserve">Конвенция Организации Объединённых Наций против транснациональной организованной преступности [Электронный ресурс]. — Режим доступа: </w:t>
      </w:r>
      <w:hyperlink r:id="rId22"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www</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un</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org</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documents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decl</w:t>
        </w:r>
        <w:proofErr w:type="spellEnd"/>
        <w:r w:rsidRPr="00DF2892">
          <w:rPr>
            <w:rStyle w:val="aff7"/>
            <w:rFonts w:ascii="Times New Roman" w:hAnsi="Times New Roman" w:cs="Times New Roman"/>
            <w:sz w:val="28"/>
            <w:szCs w:val="28"/>
            <w:lang w:val="ru-RU"/>
          </w:rPr>
          <w:t>_</w:t>
        </w:r>
        <w:proofErr w:type="spellStart"/>
        <w:r w:rsidRPr="005372A8">
          <w:rPr>
            <w:rStyle w:val="aff7"/>
            <w:rFonts w:ascii="Times New Roman" w:hAnsi="Times New Roman" w:cs="Times New Roman"/>
            <w:sz w:val="28"/>
            <w:szCs w:val="28"/>
          </w:rPr>
          <w:t>conv</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conventions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orgcrime</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shtml</w:t>
        </w:r>
        <w:proofErr w:type="spellEnd"/>
      </w:hyperlink>
      <w:r w:rsidRPr="00DF2892">
        <w:rPr>
          <w:rFonts w:ascii="Times New Roman" w:hAnsi="Times New Roman" w:cs="Times New Roman"/>
          <w:sz w:val="28"/>
          <w:szCs w:val="28"/>
          <w:lang w:val="ru-RU"/>
        </w:rPr>
        <w:t>, свободный. — Дата обращения: 05.05.2025.</w:t>
      </w:r>
    </w:p>
    <w:p w14:paraId="62926BA9"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Национальный антитеррористический комитет Российской Федерации. Разъяснительные карточки на тему: </w:t>
      </w:r>
      <w:r>
        <w:rPr>
          <w:rFonts w:ascii="Times New Roman" w:hAnsi="Times New Roman" w:cs="Times New Roman"/>
          <w:sz w:val="28"/>
          <w:szCs w:val="28"/>
          <w:lang w:val="ru-RU"/>
        </w:rPr>
        <w:t>«</w:t>
      </w:r>
      <w:r w:rsidRPr="00DF2892">
        <w:rPr>
          <w:rFonts w:ascii="Times New Roman" w:hAnsi="Times New Roman" w:cs="Times New Roman"/>
          <w:sz w:val="28"/>
          <w:szCs w:val="28"/>
          <w:lang w:val="ru-RU"/>
        </w:rPr>
        <w:t>Государственная измена</w:t>
      </w:r>
      <w:r>
        <w:rPr>
          <w:rFonts w:ascii="Times New Roman" w:hAnsi="Times New Roman" w:cs="Times New Roman"/>
          <w:sz w:val="28"/>
          <w:szCs w:val="28"/>
          <w:lang w:val="ru-RU"/>
        </w:rPr>
        <w:t>»</w:t>
      </w:r>
      <w:r w:rsidRPr="00DF2892">
        <w:rPr>
          <w:rFonts w:ascii="Times New Roman" w:hAnsi="Times New Roman" w:cs="Times New Roman"/>
          <w:sz w:val="28"/>
          <w:szCs w:val="28"/>
          <w:lang w:val="ru-RU"/>
        </w:rPr>
        <w:t xml:space="preserve"> [Электронный ресурс]. — Режим доступа: </w:t>
      </w:r>
      <w:hyperlink r:id="rId23"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nac</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gov</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list</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categoryId</w:t>
        </w:r>
        <w:proofErr w:type="spellEnd"/>
        <w:r w:rsidRPr="00DF2892">
          <w:rPr>
            <w:rStyle w:val="aff7"/>
            <w:rFonts w:ascii="Times New Roman" w:hAnsi="Times New Roman" w:cs="Times New Roman"/>
            <w:sz w:val="28"/>
            <w:szCs w:val="28"/>
            <w:lang w:val="ru-RU"/>
          </w:rPr>
          <w:t>/46/</w:t>
        </w:r>
        <w:r w:rsidRPr="005372A8">
          <w:rPr>
            <w:rStyle w:val="aff7"/>
            <w:rFonts w:ascii="Times New Roman" w:hAnsi="Times New Roman" w:cs="Times New Roman"/>
            <w:sz w:val="28"/>
            <w:szCs w:val="28"/>
          </w:rPr>
          <w:t>view</w:t>
        </w:r>
        <w:r w:rsidRPr="00DF2892">
          <w:rPr>
            <w:rStyle w:val="aff7"/>
            <w:rFonts w:ascii="Times New Roman" w:hAnsi="Times New Roman" w:cs="Times New Roman"/>
            <w:sz w:val="28"/>
            <w:szCs w:val="28"/>
            <w:lang w:val="ru-RU"/>
          </w:rPr>
          <w:t>/6</w:t>
        </w:r>
        <w:r w:rsidRPr="005372A8">
          <w:rPr>
            <w:rStyle w:val="aff7"/>
            <w:rFonts w:ascii="Times New Roman" w:hAnsi="Times New Roman" w:cs="Times New Roman"/>
            <w:sz w:val="28"/>
            <w:szCs w:val="28"/>
          </w:rPr>
          <w:t>aa</w:t>
        </w:r>
        <w:r w:rsidRPr="00DF2892">
          <w:rPr>
            <w:rStyle w:val="aff7"/>
            <w:rFonts w:ascii="Times New Roman" w:hAnsi="Times New Roman" w:cs="Times New Roman"/>
            <w:sz w:val="28"/>
            <w:szCs w:val="28"/>
            <w:lang w:val="ru-RU"/>
          </w:rPr>
          <w:t>1</w:t>
        </w:r>
        <w:proofErr w:type="spellStart"/>
        <w:r w:rsidRPr="005372A8">
          <w:rPr>
            <w:rStyle w:val="aff7"/>
            <w:rFonts w:ascii="Times New Roman" w:hAnsi="Times New Roman" w:cs="Times New Roman"/>
            <w:sz w:val="28"/>
            <w:szCs w:val="28"/>
          </w:rPr>
          <w:t>dd</w:t>
        </w:r>
        <w:proofErr w:type="spellEnd"/>
        <w:r w:rsidRPr="00DF2892">
          <w:rPr>
            <w:rStyle w:val="aff7"/>
            <w:rFonts w:ascii="Times New Roman" w:hAnsi="Times New Roman" w:cs="Times New Roman"/>
            <w:sz w:val="28"/>
            <w:szCs w:val="28"/>
            <w:lang w:val="ru-RU"/>
          </w:rPr>
          <w:t>7</w:t>
        </w:r>
        <w:r w:rsidRPr="005372A8">
          <w:rPr>
            <w:rStyle w:val="aff7"/>
            <w:rFonts w:ascii="Times New Roman" w:hAnsi="Times New Roman" w:cs="Times New Roman"/>
            <w:sz w:val="28"/>
            <w:szCs w:val="28"/>
          </w:rPr>
          <w:t>e</w:t>
        </w:r>
        <w:r w:rsidRPr="00DF2892">
          <w:rPr>
            <w:rStyle w:val="aff7"/>
            <w:rFonts w:ascii="Times New Roman" w:hAnsi="Times New Roman" w:cs="Times New Roman"/>
            <w:sz w:val="28"/>
            <w:szCs w:val="28"/>
            <w:lang w:val="ru-RU"/>
          </w:rPr>
          <w:t>-2</w:t>
        </w:r>
        <w:proofErr w:type="spellStart"/>
        <w:r w:rsidRPr="005372A8">
          <w:rPr>
            <w:rStyle w:val="aff7"/>
            <w:rFonts w:ascii="Times New Roman" w:hAnsi="Times New Roman" w:cs="Times New Roman"/>
            <w:sz w:val="28"/>
            <w:szCs w:val="28"/>
          </w:rPr>
          <w:t>ea</w:t>
        </w:r>
        <w:proofErr w:type="spellEnd"/>
        <w:r w:rsidRPr="00DF2892">
          <w:rPr>
            <w:rStyle w:val="aff7"/>
            <w:rFonts w:ascii="Times New Roman" w:hAnsi="Times New Roman" w:cs="Times New Roman"/>
            <w:sz w:val="28"/>
            <w:szCs w:val="28"/>
            <w:lang w:val="ru-RU"/>
          </w:rPr>
          <w:t>6-4</w:t>
        </w:r>
        <w:proofErr w:type="spellStart"/>
        <w:r w:rsidRPr="005372A8">
          <w:rPr>
            <w:rStyle w:val="aff7"/>
            <w:rFonts w:ascii="Times New Roman" w:hAnsi="Times New Roman" w:cs="Times New Roman"/>
            <w:sz w:val="28"/>
            <w:szCs w:val="28"/>
          </w:rPr>
          <w:t>eb</w:t>
        </w:r>
        <w:proofErr w:type="spellEnd"/>
        <w:r w:rsidRPr="00DF2892">
          <w:rPr>
            <w:rStyle w:val="aff7"/>
            <w:rFonts w:ascii="Times New Roman" w:hAnsi="Times New Roman" w:cs="Times New Roman"/>
            <w:sz w:val="28"/>
            <w:szCs w:val="28"/>
            <w:lang w:val="ru-RU"/>
          </w:rPr>
          <w:t>1-</w:t>
        </w:r>
        <w:r w:rsidRPr="005372A8">
          <w:rPr>
            <w:rStyle w:val="aff7"/>
            <w:rFonts w:ascii="Times New Roman" w:hAnsi="Times New Roman" w:cs="Times New Roman"/>
            <w:sz w:val="28"/>
            <w:szCs w:val="28"/>
          </w:rPr>
          <w:t>a</w:t>
        </w:r>
        <w:r w:rsidRPr="00DF2892">
          <w:rPr>
            <w:rStyle w:val="aff7"/>
            <w:rFonts w:ascii="Times New Roman" w:hAnsi="Times New Roman" w:cs="Times New Roman"/>
            <w:sz w:val="28"/>
            <w:szCs w:val="28"/>
            <w:lang w:val="ru-RU"/>
          </w:rPr>
          <w:t>66</w:t>
        </w:r>
        <w:r w:rsidRPr="005372A8">
          <w:rPr>
            <w:rStyle w:val="aff7"/>
            <w:rFonts w:ascii="Times New Roman" w:hAnsi="Times New Roman" w:cs="Times New Roman"/>
            <w:sz w:val="28"/>
            <w:szCs w:val="28"/>
          </w:rPr>
          <w:t>f</w:t>
        </w:r>
        <w:r w:rsidRPr="00DF2892">
          <w:rPr>
            <w:rStyle w:val="aff7"/>
            <w:rFonts w:ascii="Times New Roman" w:hAnsi="Times New Roman" w:cs="Times New Roman"/>
            <w:sz w:val="28"/>
            <w:szCs w:val="28"/>
            <w:lang w:val="ru-RU"/>
          </w:rPr>
          <w:t>-2</w:t>
        </w:r>
        <w:r w:rsidRPr="005372A8">
          <w:rPr>
            <w:rStyle w:val="aff7"/>
            <w:rFonts w:ascii="Times New Roman" w:hAnsi="Times New Roman" w:cs="Times New Roman"/>
            <w:sz w:val="28"/>
            <w:szCs w:val="28"/>
          </w:rPr>
          <w:t>c</w:t>
        </w:r>
        <w:r w:rsidRPr="00DF2892">
          <w:rPr>
            <w:rStyle w:val="aff7"/>
            <w:rFonts w:ascii="Times New Roman" w:hAnsi="Times New Roman" w:cs="Times New Roman"/>
            <w:sz w:val="28"/>
            <w:szCs w:val="28"/>
            <w:lang w:val="ru-RU"/>
          </w:rPr>
          <w:t>1</w:t>
        </w:r>
        <w:r w:rsidRPr="005372A8">
          <w:rPr>
            <w:rStyle w:val="aff7"/>
            <w:rFonts w:ascii="Times New Roman" w:hAnsi="Times New Roman" w:cs="Times New Roman"/>
            <w:sz w:val="28"/>
            <w:szCs w:val="28"/>
          </w:rPr>
          <w:t>fb</w:t>
        </w:r>
        <w:r w:rsidRPr="00DF2892">
          <w:rPr>
            <w:rStyle w:val="aff7"/>
            <w:rFonts w:ascii="Times New Roman" w:hAnsi="Times New Roman" w:cs="Times New Roman"/>
            <w:sz w:val="28"/>
            <w:szCs w:val="28"/>
            <w:lang w:val="ru-RU"/>
          </w:rPr>
          <w:t>054</w:t>
        </w:r>
        <w:proofErr w:type="spellStart"/>
        <w:r w:rsidRPr="005372A8">
          <w:rPr>
            <w:rStyle w:val="aff7"/>
            <w:rFonts w:ascii="Times New Roman" w:hAnsi="Times New Roman" w:cs="Times New Roman"/>
            <w:sz w:val="28"/>
            <w:szCs w:val="28"/>
          </w:rPr>
          <w:t>bde</w:t>
        </w:r>
        <w:proofErr w:type="spellEnd"/>
        <w:r w:rsidRPr="00DF2892">
          <w:rPr>
            <w:rStyle w:val="aff7"/>
            <w:rFonts w:ascii="Times New Roman" w:hAnsi="Times New Roman" w:cs="Times New Roman"/>
            <w:sz w:val="28"/>
            <w:szCs w:val="28"/>
            <w:lang w:val="ru-RU"/>
          </w:rPr>
          <w:t>4</w:t>
        </w:r>
      </w:hyperlink>
      <w:r w:rsidRPr="00DF2892">
        <w:rPr>
          <w:rFonts w:ascii="Times New Roman" w:hAnsi="Times New Roman" w:cs="Times New Roman"/>
          <w:sz w:val="28"/>
          <w:szCs w:val="28"/>
          <w:lang w:val="ru-RU"/>
        </w:rPr>
        <w:t xml:space="preserve">, свободный. — Дата обращения: 24.04.2025. </w:t>
      </w:r>
    </w:p>
    <w:p w14:paraId="263926E9"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Национальный антитеррористический комитет Российской Федерации. Разъяснительные карточки на тему: </w:t>
      </w:r>
      <w:r>
        <w:rPr>
          <w:rFonts w:ascii="Times New Roman" w:hAnsi="Times New Roman" w:cs="Times New Roman"/>
          <w:sz w:val="28"/>
          <w:szCs w:val="28"/>
          <w:lang w:val="ru-RU"/>
        </w:rPr>
        <w:t>«</w:t>
      </w:r>
      <w:r w:rsidRPr="00DF2892">
        <w:rPr>
          <w:rFonts w:ascii="Times New Roman" w:hAnsi="Times New Roman" w:cs="Times New Roman"/>
          <w:sz w:val="28"/>
          <w:szCs w:val="28"/>
          <w:lang w:val="ru-RU"/>
        </w:rPr>
        <w:t>Государственная измена</w:t>
      </w:r>
      <w:r>
        <w:rPr>
          <w:rFonts w:ascii="Times New Roman" w:hAnsi="Times New Roman" w:cs="Times New Roman"/>
          <w:sz w:val="28"/>
          <w:szCs w:val="28"/>
          <w:lang w:val="ru-RU"/>
        </w:rPr>
        <w:t>»</w:t>
      </w:r>
      <w:r w:rsidRPr="00DF2892">
        <w:rPr>
          <w:rFonts w:ascii="Times New Roman" w:hAnsi="Times New Roman" w:cs="Times New Roman"/>
          <w:sz w:val="28"/>
          <w:szCs w:val="28"/>
          <w:lang w:val="ru-RU"/>
        </w:rPr>
        <w:t xml:space="preserve"> [Электронный ресурс]. — Режим доступа: </w:t>
      </w:r>
      <w:hyperlink r:id="rId24"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nac</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gov</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list</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categoryId</w:t>
        </w:r>
        <w:proofErr w:type="spellEnd"/>
        <w:r w:rsidRPr="00DF2892">
          <w:rPr>
            <w:rStyle w:val="aff7"/>
            <w:rFonts w:ascii="Times New Roman" w:hAnsi="Times New Roman" w:cs="Times New Roman"/>
            <w:sz w:val="28"/>
            <w:szCs w:val="28"/>
            <w:lang w:val="ru-RU"/>
          </w:rPr>
          <w:t>/46/</w:t>
        </w:r>
        <w:r w:rsidRPr="005372A8">
          <w:rPr>
            <w:rStyle w:val="aff7"/>
            <w:rFonts w:ascii="Times New Roman" w:hAnsi="Times New Roman" w:cs="Times New Roman"/>
            <w:sz w:val="28"/>
            <w:szCs w:val="28"/>
          </w:rPr>
          <w:t>view</w:t>
        </w:r>
        <w:r w:rsidRPr="00DF2892">
          <w:rPr>
            <w:rStyle w:val="aff7"/>
            <w:rFonts w:ascii="Times New Roman" w:hAnsi="Times New Roman" w:cs="Times New Roman"/>
            <w:sz w:val="28"/>
            <w:szCs w:val="28"/>
            <w:lang w:val="ru-RU"/>
          </w:rPr>
          <w:t>/6</w:t>
        </w:r>
        <w:r w:rsidRPr="005372A8">
          <w:rPr>
            <w:rStyle w:val="aff7"/>
            <w:rFonts w:ascii="Times New Roman" w:hAnsi="Times New Roman" w:cs="Times New Roman"/>
            <w:sz w:val="28"/>
            <w:szCs w:val="28"/>
          </w:rPr>
          <w:t>aa</w:t>
        </w:r>
        <w:r w:rsidRPr="00DF2892">
          <w:rPr>
            <w:rStyle w:val="aff7"/>
            <w:rFonts w:ascii="Times New Roman" w:hAnsi="Times New Roman" w:cs="Times New Roman"/>
            <w:sz w:val="28"/>
            <w:szCs w:val="28"/>
            <w:lang w:val="ru-RU"/>
          </w:rPr>
          <w:t>1</w:t>
        </w:r>
        <w:proofErr w:type="spellStart"/>
        <w:r w:rsidRPr="005372A8">
          <w:rPr>
            <w:rStyle w:val="aff7"/>
            <w:rFonts w:ascii="Times New Roman" w:hAnsi="Times New Roman" w:cs="Times New Roman"/>
            <w:sz w:val="28"/>
            <w:szCs w:val="28"/>
          </w:rPr>
          <w:t>dd</w:t>
        </w:r>
        <w:proofErr w:type="spellEnd"/>
        <w:r w:rsidRPr="00DF2892">
          <w:rPr>
            <w:rStyle w:val="aff7"/>
            <w:rFonts w:ascii="Times New Roman" w:hAnsi="Times New Roman" w:cs="Times New Roman"/>
            <w:sz w:val="28"/>
            <w:szCs w:val="28"/>
            <w:lang w:val="ru-RU"/>
          </w:rPr>
          <w:t>7</w:t>
        </w:r>
        <w:r w:rsidRPr="005372A8">
          <w:rPr>
            <w:rStyle w:val="aff7"/>
            <w:rFonts w:ascii="Times New Roman" w:hAnsi="Times New Roman" w:cs="Times New Roman"/>
            <w:sz w:val="28"/>
            <w:szCs w:val="28"/>
          </w:rPr>
          <w:t>e</w:t>
        </w:r>
        <w:r w:rsidRPr="00DF2892">
          <w:rPr>
            <w:rStyle w:val="aff7"/>
            <w:rFonts w:ascii="Times New Roman" w:hAnsi="Times New Roman" w:cs="Times New Roman"/>
            <w:sz w:val="28"/>
            <w:szCs w:val="28"/>
            <w:lang w:val="ru-RU"/>
          </w:rPr>
          <w:t>-2</w:t>
        </w:r>
        <w:proofErr w:type="spellStart"/>
        <w:r w:rsidRPr="005372A8">
          <w:rPr>
            <w:rStyle w:val="aff7"/>
            <w:rFonts w:ascii="Times New Roman" w:hAnsi="Times New Roman" w:cs="Times New Roman"/>
            <w:sz w:val="28"/>
            <w:szCs w:val="28"/>
          </w:rPr>
          <w:t>ea</w:t>
        </w:r>
        <w:proofErr w:type="spellEnd"/>
        <w:r w:rsidRPr="00DF2892">
          <w:rPr>
            <w:rStyle w:val="aff7"/>
            <w:rFonts w:ascii="Times New Roman" w:hAnsi="Times New Roman" w:cs="Times New Roman"/>
            <w:sz w:val="28"/>
            <w:szCs w:val="28"/>
            <w:lang w:val="ru-RU"/>
          </w:rPr>
          <w:t>6-4</w:t>
        </w:r>
        <w:proofErr w:type="spellStart"/>
        <w:r w:rsidRPr="005372A8">
          <w:rPr>
            <w:rStyle w:val="aff7"/>
            <w:rFonts w:ascii="Times New Roman" w:hAnsi="Times New Roman" w:cs="Times New Roman"/>
            <w:sz w:val="28"/>
            <w:szCs w:val="28"/>
          </w:rPr>
          <w:t>eb</w:t>
        </w:r>
        <w:proofErr w:type="spellEnd"/>
        <w:r w:rsidRPr="00DF2892">
          <w:rPr>
            <w:rStyle w:val="aff7"/>
            <w:rFonts w:ascii="Times New Roman" w:hAnsi="Times New Roman" w:cs="Times New Roman"/>
            <w:sz w:val="28"/>
            <w:szCs w:val="28"/>
            <w:lang w:val="ru-RU"/>
          </w:rPr>
          <w:t>1-</w:t>
        </w:r>
        <w:r w:rsidRPr="005372A8">
          <w:rPr>
            <w:rStyle w:val="aff7"/>
            <w:rFonts w:ascii="Times New Roman" w:hAnsi="Times New Roman" w:cs="Times New Roman"/>
            <w:sz w:val="28"/>
            <w:szCs w:val="28"/>
          </w:rPr>
          <w:t>a</w:t>
        </w:r>
        <w:r w:rsidRPr="00DF2892">
          <w:rPr>
            <w:rStyle w:val="aff7"/>
            <w:rFonts w:ascii="Times New Roman" w:hAnsi="Times New Roman" w:cs="Times New Roman"/>
            <w:sz w:val="28"/>
            <w:szCs w:val="28"/>
            <w:lang w:val="ru-RU"/>
          </w:rPr>
          <w:t>66</w:t>
        </w:r>
        <w:r w:rsidRPr="005372A8">
          <w:rPr>
            <w:rStyle w:val="aff7"/>
            <w:rFonts w:ascii="Times New Roman" w:hAnsi="Times New Roman" w:cs="Times New Roman"/>
            <w:sz w:val="28"/>
            <w:szCs w:val="28"/>
          </w:rPr>
          <w:t>f</w:t>
        </w:r>
        <w:r w:rsidRPr="00DF2892">
          <w:rPr>
            <w:rStyle w:val="aff7"/>
            <w:rFonts w:ascii="Times New Roman" w:hAnsi="Times New Roman" w:cs="Times New Roman"/>
            <w:sz w:val="28"/>
            <w:szCs w:val="28"/>
            <w:lang w:val="ru-RU"/>
          </w:rPr>
          <w:t>-2</w:t>
        </w:r>
        <w:r w:rsidRPr="005372A8">
          <w:rPr>
            <w:rStyle w:val="aff7"/>
            <w:rFonts w:ascii="Times New Roman" w:hAnsi="Times New Roman" w:cs="Times New Roman"/>
            <w:sz w:val="28"/>
            <w:szCs w:val="28"/>
          </w:rPr>
          <w:t>c</w:t>
        </w:r>
        <w:r w:rsidRPr="00DF2892">
          <w:rPr>
            <w:rStyle w:val="aff7"/>
            <w:rFonts w:ascii="Times New Roman" w:hAnsi="Times New Roman" w:cs="Times New Roman"/>
            <w:sz w:val="28"/>
            <w:szCs w:val="28"/>
            <w:lang w:val="ru-RU"/>
          </w:rPr>
          <w:t>1</w:t>
        </w:r>
        <w:r w:rsidRPr="005372A8">
          <w:rPr>
            <w:rStyle w:val="aff7"/>
            <w:rFonts w:ascii="Times New Roman" w:hAnsi="Times New Roman" w:cs="Times New Roman"/>
            <w:sz w:val="28"/>
            <w:szCs w:val="28"/>
          </w:rPr>
          <w:t>fb</w:t>
        </w:r>
        <w:r w:rsidRPr="00DF2892">
          <w:rPr>
            <w:rStyle w:val="aff7"/>
            <w:rFonts w:ascii="Times New Roman" w:hAnsi="Times New Roman" w:cs="Times New Roman"/>
            <w:sz w:val="28"/>
            <w:szCs w:val="28"/>
            <w:lang w:val="ru-RU"/>
          </w:rPr>
          <w:t>054</w:t>
        </w:r>
        <w:proofErr w:type="spellStart"/>
        <w:r w:rsidRPr="005372A8">
          <w:rPr>
            <w:rStyle w:val="aff7"/>
            <w:rFonts w:ascii="Times New Roman" w:hAnsi="Times New Roman" w:cs="Times New Roman"/>
            <w:sz w:val="28"/>
            <w:szCs w:val="28"/>
          </w:rPr>
          <w:t>bde</w:t>
        </w:r>
        <w:proofErr w:type="spellEnd"/>
        <w:r w:rsidRPr="00DF2892">
          <w:rPr>
            <w:rStyle w:val="aff7"/>
            <w:rFonts w:ascii="Times New Roman" w:hAnsi="Times New Roman" w:cs="Times New Roman"/>
            <w:sz w:val="28"/>
            <w:szCs w:val="28"/>
            <w:lang w:val="ru-RU"/>
          </w:rPr>
          <w:t>4</w:t>
        </w:r>
      </w:hyperlink>
      <w:r w:rsidRPr="00DF2892">
        <w:rPr>
          <w:rFonts w:ascii="Times New Roman" w:hAnsi="Times New Roman" w:cs="Times New Roman"/>
          <w:sz w:val="28"/>
          <w:szCs w:val="28"/>
          <w:lang w:val="ru-RU"/>
        </w:rPr>
        <w:t>, свободный. — Дата обращения: 05.05.2025.</w:t>
      </w:r>
    </w:p>
    <w:p w14:paraId="79967D6D"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Первый отдел. Оттенки </w:t>
      </w:r>
      <w:proofErr w:type="spellStart"/>
      <w:r w:rsidRPr="00DF2892">
        <w:rPr>
          <w:rFonts w:ascii="Times New Roman" w:hAnsi="Times New Roman" w:cs="Times New Roman"/>
          <w:sz w:val="28"/>
          <w:szCs w:val="28"/>
          <w:lang w:val="ru-RU"/>
        </w:rPr>
        <w:t>госизмены</w:t>
      </w:r>
      <w:proofErr w:type="spellEnd"/>
      <w:r w:rsidRPr="00DF2892">
        <w:rPr>
          <w:rFonts w:ascii="Times New Roman" w:hAnsi="Times New Roman" w:cs="Times New Roman"/>
          <w:sz w:val="28"/>
          <w:szCs w:val="28"/>
          <w:lang w:val="ru-RU"/>
        </w:rPr>
        <w:t xml:space="preserve"> [Электронный ресурс]. — Режим доступа: </w:t>
      </w:r>
      <w:hyperlink r:id="rId25"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dept</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one</w:t>
        </w:r>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memo</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gosizmena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sotrudnichestvo</w:t>
        </w:r>
        <w:proofErr w:type="spellEnd"/>
        <w:r w:rsidRPr="00DF2892">
          <w:rPr>
            <w:rStyle w:val="aff7"/>
            <w:rFonts w:ascii="Times New Roman" w:hAnsi="Times New Roman" w:cs="Times New Roman"/>
            <w:sz w:val="28"/>
            <w:szCs w:val="28"/>
            <w:lang w:val="ru-RU"/>
          </w:rPr>
          <w:t>/</w:t>
        </w:r>
      </w:hyperlink>
      <w:r w:rsidRPr="00DF2892">
        <w:rPr>
          <w:rFonts w:ascii="Times New Roman" w:hAnsi="Times New Roman" w:cs="Times New Roman"/>
          <w:sz w:val="28"/>
          <w:szCs w:val="28"/>
          <w:lang w:val="ru-RU"/>
        </w:rPr>
        <w:t>, свободный. — Дата обращения: 05.05.2025.</w:t>
      </w:r>
    </w:p>
    <w:p w14:paraId="1D56B510"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Портал </w:t>
      </w:r>
      <w:r>
        <w:rPr>
          <w:rFonts w:ascii="Times New Roman" w:hAnsi="Times New Roman" w:cs="Times New Roman"/>
          <w:sz w:val="28"/>
          <w:szCs w:val="28"/>
          <w:lang w:val="ru-RU"/>
        </w:rPr>
        <w:t>«</w:t>
      </w:r>
      <w:r w:rsidRPr="00DF2892">
        <w:rPr>
          <w:rFonts w:ascii="Times New Roman" w:hAnsi="Times New Roman" w:cs="Times New Roman"/>
          <w:sz w:val="28"/>
          <w:szCs w:val="28"/>
          <w:lang w:val="ru-RU"/>
        </w:rPr>
        <w:t>Право Хабаровского края</w:t>
      </w:r>
      <w:r>
        <w:rPr>
          <w:rFonts w:ascii="Times New Roman" w:hAnsi="Times New Roman" w:cs="Times New Roman"/>
          <w:sz w:val="28"/>
          <w:szCs w:val="28"/>
          <w:lang w:val="ru-RU"/>
        </w:rPr>
        <w:t>»</w:t>
      </w:r>
      <w:r w:rsidRPr="00DF2892">
        <w:rPr>
          <w:rFonts w:ascii="Times New Roman" w:hAnsi="Times New Roman" w:cs="Times New Roman"/>
          <w:sz w:val="28"/>
          <w:szCs w:val="28"/>
          <w:lang w:val="ru-RU"/>
        </w:rPr>
        <w:t xml:space="preserve">. Что такое государственная измена и какие действия влекут уголовную ответственность [Электронный ресурс]. — Режим доступа: </w:t>
      </w:r>
      <w:hyperlink r:id="rId26"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pravo</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khv</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node</w:t>
        </w:r>
        <w:r w:rsidRPr="00DF2892">
          <w:rPr>
            <w:rStyle w:val="aff7"/>
            <w:rFonts w:ascii="Times New Roman" w:hAnsi="Times New Roman" w:cs="Times New Roman"/>
            <w:sz w:val="28"/>
            <w:szCs w:val="28"/>
            <w:lang w:val="ru-RU"/>
          </w:rPr>
          <w:t>/4261</w:t>
        </w:r>
      </w:hyperlink>
      <w:r w:rsidRPr="00DF2892">
        <w:rPr>
          <w:rFonts w:ascii="Times New Roman" w:hAnsi="Times New Roman" w:cs="Times New Roman"/>
          <w:sz w:val="28"/>
          <w:szCs w:val="28"/>
          <w:lang w:val="ru-RU"/>
        </w:rPr>
        <w:t xml:space="preserve">, свободный. — Дата обращения: 24.04.2025. </w:t>
      </w:r>
    </w:p>
    <w:p w14:paraId="226CE109"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Портал </w:t>
      </w:r>
      <w:r>
        <w:rPr>
          <w:rFonts w:ascii="Times New Roman" w:hAnsi="Times New Roman" w:cs="Times New Roman"/>
          <w:sz w:val="28"/>
          <w:szCs w:val="28"/>
          <w:lang w:val="ru-RU"/>
        </w:rPr>
        <w:t>«</w:t>
      </w:r>
      <w:r w:rsidRPr="00DF2892">
        <w:rPr>
          <w:rFonts w:ascii="Times New Roman" w:hAnsi="Times New Roman" w:cs="Times New Roman"/>
          <w:sz w:val="28"/>
          <w:szCs w:val="28"/>
          <w:lang w:val="ru-RU"/>
        </w:rPr>
        <w:t>Уголовный кодекс РФ</w:t>
      </w:r>
      <w:r>
        <w:rPr>
          <w:rFonts w:ascii="Times New Roman" w:hAnsi="Times New Roman" w:cs="Times New Roman"/>
          <w:sz w:val="28"/>
          <w:szCs w:val="28"/>
          <w:lang w:val="ru-RU"/>
        </w:rPr>
        <w:t>»</w:t>
      </w:r>
      <w:r w:rsidRPr="00DF2892">
        <w:rPr>
          <w:rFonts w:ascii="Times New Roman" w:hAnsi="Times New Roman" w:cs="Times New Roman"/>
          <w:sz w:val="28"/>
          <w:szCs w:val="28"/>
          <w:lang w:val="ru-RU"/>
        </w:rPr>
        <w:t xml:space="preserve">. Статья 275 УК РФ с комментариями [Электронный ресурс]. — Режим доступа: </w:t>
      </w:r>
      <w:hyperlink r:id="rId27"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ukodeksrf</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ch</w:t>
        </w:r>
        <w:proofErr w:type="spellEnd"/>
        <w:r w:rsidRPr="00DF2892">
          <w:rPr>
            <w:rStyle w:val="aff7"/>
            <w:rFonts w:ascii="Times New Roman" w:hAnsi="Times New Roman" w:cs="Times New Roman"/>
            <w:sz w:val="28"/>
            <w:szCs w:val="28"/>
            <w:lang w:val="ru-RU"/>
          </w:rPr>
          <w:t>-2/</w:t>
        </w:r>
        <w:proofErr w:type="spellStart"/>
        <w:r w:rsidRPr="005372A8">
          <w:rPr>
            <w:rStyle w:val="aff7"/>
            <w:rFonts w:ascii="Times New Roman" w:hAnsi="Times New Roman" w:cs="Times New Roman"/>
            <w:sz w:val="28"/>
            <w:szCs w:val="28"/>
          </w:rPr>
          <w:t>rzd</w:t>
        </w:r>
        <w:proofErr w:type="spellEnd"/>
        <w:r w:rsidRPr="00DF2892">
          <w:rPr>
            <w:rStyle w:val="aff7"/>
            <w:rFonts w:ascii="Times New Roman" w:hAnsi="Times New Roman" w:cs="Times New Roman"/>
            <w:sz w:val="28"/>
            <w:szCs w:val="28"/>
            <w:lang w:val="ru-RU"/>
          </w:rPr>
          <w:t>-10/</w:t>
        </w:r>
        <w:proofErr w:type="spellStart"/>
        <w:r w:rsidRPr="005372A8">
          <w:rPr>
            <w:rStyle w:val="aff7"/>
            <w:rFonts w:ascii="Times New Roman" w:hAnsi="Times New Roman" w:cs="Times New Roman"/>
            <w:sz w:val="28"/>
            <w:szCs w:val="28"/>
          </w:rPr>
          <w:t>gl</w:t>
        </w:r>
        <w:proofErr w:type="spellEnd"/>
        <w:r w:rsidRPr="00DF2892">
          <w:rPr>
            <w:rStyle w:val="aff7"/>
            <w:rFonts w:ascii="Times New Roman" w:hAnsi="Times New Roman" w:cs="Times New Roman"/>
            <w:sz w:val="28"/>
            <w:szCs w:val="28"/>
            <w:lang w:val="ru-RU"/>
          </w:rPr>
          <w:t>-29/</w:t>
        </w:r>
        <w:proofErr w:type="spellStart"/>
        <w:r w:rsidRPr="005372A8">
          <w:rPr>
            <w:rStyle w:val="aff7"/>
            <w:rFonts w:ascii="Times New Roman" w:hAnsi="Times New Roman" w:cs="Times New Roman"/>
            <w:sz w:val="28"/>
            <w:szCs w:val="28"/>
          </w:rPr>
          <w:t>st</w:t>
        </w:r>
        <w:proofErr w:type="spellEnd"/>
        <w:r w:rsidRPr="00DF2892">
          <w:rPr>
            <w:rStyle w:val="aff7"/>
            <w:rFonts w:ascii="Times New Roman" w:hAnsi="Times New Roman" w:cs="Times New Roman"/>
            <w:sz w:val="28"/>
            <w:szCs w:val="28"/>
            <w:lang w:val="ru-RU"/>
          </w:rPr>
          <w:t>-275-</w:t>
        </w:r>
        <w:proofErr w:type="spellStart"/>
        <w:r w:rsidRPr="005372A8">
          <w:rPr>
            <w:rStyle w:val="aff7"/>
            <w:rFonts w:ascii="Times New Roman" w:hAnsi="Times New Roman" w:cs="Times New Roman"/>
            <w:sz w:val="28"/>
            <w:szCs w:val="28"/>
          </w:rPr>
          <w:t>uk</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rf</w:t>
        </w:r>
        <w:proofErr w:type="spellEnd"/>
      </w:hyperlink>
      <w:r w:rsidRPr="00DF2892">
        <w:rPr>
          <w:rFonts w:ascii="Times New Roman" w:hAnsi="Times New Roman" w:cs="Times New Roman"/>
          <w:sz w:val="28"/>
          <w:szCs w:val="28"/>
          <w:lang w:val="ru-RU"/>
        </w:rPr>
        <w:t>, свободный. — Дата обращения: 24.04.</w:t>
      </w:r>
      <w:proofErr w:type="gramStart"/>
      <w:r w:rsidRPr="00DF2892">
        <w:rPr>
          <w:rFonts w:ascii="Times New Roman" w:hAnsi="Times New Roman" w:cs="Times New Roman"/>
          <w:sz w:val="28"/>
          <w:szCs w:val="28"/>
          <w:lang w:val="ru-RU"/>
        </w:rPr>
        <w:t>2025.​</w:t>
      </w:r>
      <w:proofErr w:type="gramEnd"/>
      <w:r w:rsidRPr="00DF2892">
        <w:rPr>
          <w:rFonts w:ascii="Times New Roman" w:hAnsi="Times New Roman" w:cs="Times New Roman"/>
          <w:sz w:val="28"/>
          <w:szCs w:val="28"/>
          <w:lang w:val="ru-RU"/>
        </w:rPr>
        <w:t xml:space="preserve"> </w:t>
      </w:r>
    </w:p>
    <w:p w14:paraId="4601CEEA"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DF2892">
        <w:rPr>
          <w:rFonts w:ascii="Times New Roman" w:hAnsi="Times New Roman" w:cs="Times New Roman"/>
          <w:sz w:val="28"/>
          <w:szCs w:val="28"/>
          <w:lang w:val="ru-RU"/>
        </w:rPr>
        <w:t xml:space="preserve">Юридическая компания </w:t>
      </w:r>
      <w:r>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Zabeyda</w:t>
      </w:r>
      <w:proofErr w:type="spellEnd"/>
      <w:r w:rsidRPr="00DF2892">
        <w:rPr>
          <w:rFonts w:ascii="Times New Roman" w:hAnsi="Times New Roman" w:cs="Times New Roman"/>
          <w:sz w:val="28"/>
          <w:szCs w:val="28"/>
          <w:lang w:val="ru-RU"/>
        </w:rPr>
        <w:t xml:space="preserve"> &amp; </w:t>
      </w:r>
      <w:r w:rsidRPr="005372A8">
        <w:rPr>
          <w:rFonts w:ascii="Times New Roman" w:hAnsi="Times New Roman" w:cs="Times New Roman"/>
          <w:sz w:val="28"/>
          <w:szCs w:val="28"/>
        </w:rPr>
        <w:t>Partners</w:t>
      </w:r>
      <w:r>
        <w:rPr>
          <w:rFonts w:ascii="Times New Roman" w:hAnsi="Times New Roman" w:cs="Times New Roman"/>
          <w:sz w:val="28"/>
          <w:szCs w:val="28"/>
          <w:lang w:val="ru-RU"/>
        </w:rPr>
        <w:t>»</w:t>
      </w:r>
      <w:r w:rsidRPr="00DF2892">
        <w:rPr>
          <w:rFonts w:ascii="Times New Roman" w:hAnsi="Times New Roman" w:cs="Times New Roman"/>
          <w:sz w:val="28"/>
          <w:szCs w:val="28"/>
          <w:lang w:val="ru-RU"/>
        </w:rPr>
        <w:t xml:space="preserve">. Что важно знать о ст. 275 УК РФ [Электронный ресурс]. — Режим доступа: </w:t>
      </w:r>
      <w:r w:rsidRPr="005372A8">
        <w:rPr>
          <w:rFonts w:ascii="Times New Roman" w:hAnsi="Times New Roman" w:cs="Times New Roman"/>
          <w:sz w:val="28"/>
          <w:szCs w:val="28"/>
        </w:rPr>
        <w:t>https</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zabeyda</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ru</w:t>
      </w:r>
      <w:proofErr w:type="spellEnd"/>
      <w:r w:rsidRPr="00DF2892">
        <w:rPr>
          <w:rFonts w:ascii="Times New Roman" w:hAnsi="Times New Roman" w:cs="Times New Roman"/>
          <w:sz w:val="28"/>
          <w:szCs w:val="28"/>
          <w:lang w:val="ru-RU"/>
        </w:rPr>
        <w:t>/</w:t>
      </w:r>
      <w:r w:rsidRPr="005372A8">
        <w:rPr>
          <w:rFonts w:ascii="Times New Roman" w:hAnsi="Times New Roman" w:cs="Times New Roman"/>
          <w:sz w:val="28"/>
          <w:szCs w:val="28"/>
        </w:rPr>
        <w:t>inform</w:t>
      </w:r>
      <w:r w:rsidRPr="00DF2892">
        <w:rPr>
          <w:rFonts w:ascii="Times New Roman" w:hAnsi="Times New Roman" w:cs="Times New Roman"/>
          <w:sz w:val="28"/>
          <w:szCs w:val="28"/>
          <w:lang w:val="ru-RU"/>
        </w:rPr>
        <w:t>_</w:t>
      </w:r>
      <w:proofErr w:type="spellStart"/>
      <w:r w:rsidRPr="005372A8">
        <w:rPr>
          <w:rFonts w:ascii="Times New Roman" w:hAnsi="Times New Roman" w:cs="Times New Roman"/>
          <w:sz w:val="28"/>
          <w:szCs w:val="28"/>
        </w:rPr>
        <w:t>buro</w:t>
      </w:r>
      <w:proofErr w:type="spellEnd"/>
      <w:r w:rsidRPr="00DF2892">
        <w:rPr>
          <w:rFonts w:ascii="Times New Roman" w:hAnsi="Times New Roman" w:cs="Times New Roman"/>
          <w:sz w:val="28"/>
          <w:szCs w:val="28"/>
          <w:lang w:val="ru-RU"/>
        </w:rPr>
        <w:t>/</w:t>
      </w:r>
      <w:r w:rsidRPr="005372A8">
        <w:rPr>
          <w:rFonts w:ascii="Times New Roman" w:hAnsi="Times New Roman" w:cs="Times New Roman"/>
          <w:sz w:val="28"/>
          <w:szCs w:val="28"/>
        </w:rPr>
        <w:t>analytics</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tpost</w:t>
      </w:r>
      <w:proofErr w:type="spellEnd"/>
      <w:r w:rsidRPr="00DF2892">
        <w:rPr>
          <w:rFonts w:ascii="Times New Roman" w:hAnsi="Times New Roman" w:cs="Times New Roman"/>
          <w:sz w:val="28"/>
          <w:szCs w:val="28"/>
          <w:lang w:val="ru-RU"/>
        </w:rPr>
        <w:t>/5</w:t>
      </w:r>
      <w:r w:rsidRPr="005372A8">
        <w:rPr>
          <w:rFonts w:ascii="Times New Roman" w:hAnsi="Times New Roman" w:cs="Times New Roman"/>
          <w:sz w:val="28"/>
          <w:szCs w:val="28"/>
        </w:rPr>
        <w:t>du</w:t>
      </w:r>
      <w:r w:rsidRPr="00DF2892">
        <w:rPr>
          <w:rFonts w:ascii="Times New Roman" w:hAnsi="Times New Roman" w:cs="Times New Roman"/>
          <w:sz w:val="28"/>
          <w:szCs w:val="28"/>
          <w:lang w:val="ru-RU"/>
        </w:rPr>
        <w:t>37</w:t>
      </w:r>
      <w:proofErr w:type="spellStart"/>
      <w:r w:rsidRPr="005372A8">
        <w:rPr>
          <w:rFonts w:ascii="Times New Roman" w:hAnsi="Times New Roman" w:cs="Times New Roman"/>
          <w:sz w:val="28"/>
          <w:szCs w:val="28"/>
        </w:rPr>
        <w:t>iuee</w:t>
      </w:r>
      <w:proofErr w:type="spellEnd"/>
      <w:r w:rsidRPr="00DF2892">
        <w:rPr>
          <w:rFonts w:ascii="Times New Roman" w:hAnsi="Times New Roman" w:cs="Times New Roman"/>
          <w:sz w:val="28"/>
          <w:szCs w:val="28"/>
          <w:lang w:val="ru-RU"/>
        </w:rPr>
        <w:t>1-</w:t>
      </w:r>
      <w:proofErr w:type="spellStart"/>
      <w:r w:rsidRPr="005372A8">
        <w:rPr>
          <w:rFonts w:ascii="Times New Roman" w:hAnsi="Times New Roman" w:cs="Times New Roman"/>
          <w:sz w:val="28"/>
          <w:szCs w:val="28"/>
        </w:rPr>
        <w:t>chto</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vazhno</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znat</w:t>
      </w:r>
      <w:proofErr w:type="spellEnd"/>
      <w:r w:rsidRPr="00DF2892">
        <w:rPr>
          <w:rFonts w:ascii="Times New Roman" w:hAnsi="Times New Roman" w:cs="Times New Roman"/>
          <w:sz w:val="28"/>
          <w:szCs w:val="28"/>
          <w:lang w:val="ru-RU"/>
        </w:rPr>
        <w:t>-</w:t>
      </w:r>
      <w:r w:rsidRPr="005372A8">
        <w:rPr>
          <w:rFonts w:ascii="Times New Roman" w:hAnsi="Times New Roman" w:cs="Times New Roman"/>
          <w:sz w:val="28"/>
          <w:szCs w:val="28"/>
        </w:rPr>
        <w:t>o</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st</w:t>
      </w:r>
      <w:proofErr w:type="spellEnd"/>
      <w:r w:rsidRPr="00DF2892">
        <w:rPr>
          <w:rFonts w:ascii="Times New Roman" w:hAnsi="Times New Roman" w:cs="Times New Roman"/>
          <w:sz w:val="28"/>
          <w:szCs w:val="28"/>
          <w:lang w:val="ru-RU"/>
        </w:rPr>
        <w:t>-275-</w:t>
      </w:r>
      <w:proofErr w:type="spellStart"/>
      <w:r w:rsidRPr="005372A8">
        <w:rPr>
          <w:rFonts w:ascii="Times New Roman" w:hAnsi="Times New Roman" w:cs="Times New Roman"/>
          <w:sz w:val="28"/>
          <w:szCs w:val="28"/>
        </w:rPr>
        <w:t>uk</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rf</w:t>
      </w:r>
      <w:proofErr w:type="spellEnd"/>
      <w:r w:rsidRPr="00DF2892">
        <w:rPr>
          <w:rFonts w:ascii="Times New Roman" w:hAnsi="Times New Roman" w:cs="Times New Roman"/>
          <w:sz w:val="28"/>
          <w:szCs w:val="28"/>
          <w:lang w:val="ru-RU"/>
        </w:rPr>
        <w:t>, свободный. — Дата обращения: 05.05.2025.</w:t>
      </w:r>
    </w:p>
    <w:p w14:paraId="4E6BCD22" w14:textId="77777777" w:rsidR="008B4713"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r w:rsidRPr="005372A8">
        <w:rPr>
          <w:rFonts w:ascii="Times New Roman" w:hAnsi="Times New Roman" w:cs="Times New Roman"/>
          <w:sz w:val="28"/>
          <w:szCs w:val="28"/>
        </w:rPr>
        <w:lastRenderedPageBreak/>
        <w:t>OVD</w:t>
      </w:r>
      <w:r w:rsidRPr="00DF2892">
        <w:rPr>
          <w:rFonts w:ascii="Times New Roman" w:hAnsi="Times New Roman" w:cs="Times New Roman"/>
          <w:sz w:val="28"/>
          <w:szCs w:val="28"/>
          <w:lang w:val="ru-RU"/>
        </w:rPr>
        <w:t>-</w:t>
      </w:r>
      <w:r w:rsidRPr="005372A8">
        <w:rPr>
          <w:rFonts w:ascii="Times New Roman" w:hAnsi="Times New Roman" w:cs="Times New Roman"/>
          <w:sz w:val="28"/>
          <w:szCs w:val="28"/>
        </w:rPr>
        <w:t>Info</w:t>
      </w:r>
      <w:r w:rsidRPr="00DF2892">
        <w:rPr>
          <w:rFonts w:ascii="Times New Roman" w:hAnsi="Times New Roman" w:cs="Times New Roman"/>
          <w:sz w:val="28"/>
          <w:szCs w:val="28"/>
          <w:lang w:val="ru-RU"/>
        </w:rPr>
        <w:t xml:space="preserve">. Статья 275 УК РФ: Государственная измена [Электронный ресурс]. — Режим доступа: </w:t>
      </w:r>
      <w:r w:rsidRPr="005372A8">
        <w:rPr>
          <w:rFonts w:ascii="Times New Roman" w:hAnsi="Times New Roman" w:cs="Times New Roman"/>
          <w:sz w:val="28"/>
          <w:szCs w:val="28"/>
        </w:rPr>
        <w:t>https</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ovd</w:t>
      </w:r>
      <w:proofErr w:type="spellEnd"/>
      <w:r w:rsidRPr="00DF2892">
        <w:rPr>
          <w:rFonts w:ascii="Times New Roman" w:hAnsi="Times New Roman" w:cs="Times New Roman"/>
          <w:sz w:val="28"/>
          <w:szCs w:val="28"/>
          <w:lang w:val="ru-RU"/>
        </w:rPr>
        <w:t>.</w:t>
      </w:r>
      <w:r w:rsidRPr="005372A8">
        <w:rPr>
          <w:rFonts w:ascii="Times New Roman" w:hAnsi="Times New Roman" w:cs="Times New Roman"/>
          <w:sz w:val="28"/>
          <w:szCs w:val="28"/>
        </w:rPr>
        <w:t>info</w:t>
      </w:r>
      <w:r w:rsidRPr="00DF2892">
        <w:rPr>
          <w:rFonts w:ascii="Times New Roman" w:hAnsi="Times New Roman" w:cs="Times New Roman"/>
          <w:sz w:val="28"/>
          <w:szCs w:val="28"/>
          <w:lang w:val="ru-RU"/>
        </w:rPr>
        <w:t>/</w:t>
      </w:r>
      <w:r w:rsidRPr="005372A8">
        <w:rPr>
          <w:rFonts w:ascii="Times New Roman" w:hAnsi="Times New Roman" w:cs="Times New Roman"/>
          <w:sz w:val="28"/>
          <w:szCs w:val="28"/>
        </w:rPr>
        <w:t>codex</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st</w:t>
      </w:r>
      <w:proofErr w:type="spellEnd"/>
      <w:r w:rsidRPr="00DF2892">
        <w:rPr>
          <w:rFonts w:ascii="Times New Roman" w:hAnsi="Times New Roman" w:cs="Times New Roman"/>
          <w:sz w:val="28"/>
          <w:szCs w:val="28"/>
          <w:lang w:val="ru-RU"/>
        </w:rPr>
        <w:t>-275-</w:t>
      </w:r>
      <w:proofErr w:type="spellStart"/>
      <w:r w:rsidRPr="005372A8">
        <w:rPr>
          <w:rFonts w:ascii="Times New Roman" w:hAnsi="Times New Roman" w:cs="Times New Roman"/>
          <w:sz w:val="28"/>
          <w:szCs w:val="28"/>
        </w:rPr>
        <w:t>uk</w:t>
      </w:r>
      <w:proofErr w:type="spellEnd"/>
      <w:r w:rsidRPr="00DF2892">
        <w:rPr>
          <w:rFonts w:ascii="Times New Roman" w:hAnsi="Times New Roman" w:cs="Times New Roman"/>
          <w:sz w:val="28"/>
          <w:szCs w:val="28"/>
          <w:lang w:val="ru-RU"/>
        </w:rPr>
        <w:t>, свободный. — Дата обращения: 05.05.2025.</w:t>
      </w:r>
    </w:p>
    <w:p w14:paraId="18A9814C" w14:textId="77777777" w:rsidR="008B4713" w:rsidRPr="008B4713"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proofErr w:type="spellStart"/>
      <w:r w:rsidRPr="005372A8">
        <w:rPr>
          <w:rFonts w:ascii="Times New Roman" w:hAnsi="Times New Roman" w:cs="Times New Roman"/>
          <w:sz w:val="28"/>
          <w:szCs w:val="28"/>
        </w:rPr>
        <w:t>SearchInform</w:t>
      </w:r>
      <w:proofErr w:type="spellEnd"/>
      <w:r w:rsidRPr="00DF2892">
        <w:rPr>
          <w:rFonts w:ascii="Times New Roman" w:hAnsi="Times New Roman" w:cs="Times New Roman"/>
          <w:sz w:val="28"/>
          <w:szCs w:val="28"/>
          <w:lang w:val="ru-RU"/>
        </w:rPr>
        <w:t xml:space="preserve">. Что такое промышленный шпионаж? [Электронный ресурс]. — Режим доступа: </w:t>
      </w:r>
      <w:r w:rsidRPr="005372A8">
        <w:rPr>
          <w:rFonts w:ascii="Times New Roman" w:hAnsi="Times New Roman" w:cs="Times New Roman"/>
          <w:sz w:val="28"/>
          <w:szCs w:val="28"/>
        </w:rPr>
        <w:t>https</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searchinform</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ru</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resheniya</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biznes</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zadachi</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konkurentnaya</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razvedka</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promyshlennyj</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shpionazh</w:t>
      </w:r>
      <w:proofErr w:type="spellEnd"/>
      <w:r w:rsidRPr="00DF2892">
        <w:rPr>
          <w:rFonts w:ascii="Times New Roman" w:hAnsi="Times New Roman" w:cs="Times New Roman"/>
          <w:sz w:val="28"/>
          <w:szCs w:val="28"/>
          <w:lang w:val="ru-RU"/>
        </w:rPr>
        <w:t>/, свободный. — Дата обращения: 05.05.2025.</w:t>
      </w:r>
    </w:p>
    <w:p w14:paraId="39D20252"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proofErr w:type="spellStart"/>
      <w:r w:rsidRPr="005372A8">
        <w:rPr>
          <w:rFonts w:ascii="Times New Roman" w:hAnsi="Times New Roman" w:cs="Times New Roman"/>
          <w:sz w:val="28"/>
          <w:szCs w:val="28"/>
        </w:rPr>
        <w:t>SecurityLab</w:t>
      </w:r>
      <w:proofErr w:type="spellEnd"/>
      <w:r w:rsidRPr="00DF2892">
        <w:rPr>
          <w:rFonts w:ascii="Times New Roman" w:hAnsi="Times New Roman" w:cs="Times New Roman"/>
          <w:sz w:val="28"/>
          <w:szCs w:val="28"/>
          <w:lang w:val="ru-RU"/>
        </w:rPr>
        <w:t xml:space="preserve">. Новости по теме: Шпионаж [Электронный ресурс]. — Режим доступа: </w:t>
      </w:r>
      <w:r w:rsidRPr="005372A8">
        <w:rPr>
          <w:rFonts w:ascii="Times New Roman" w:hAnsi="Times New Roman" w:cs="Times New Roman"/>
          <w:sz w:val="28"/>
          <w:szCs w:val="28"/>
        </w:rPr>
        <w:t>https</w:t>
      </w:r>
      <w:r w:rsidRPr="00DF2892">
        <w:rPr>
          <w:rFonts w:ascii="Times New Roman" w:hAnsi="Times New Roman" w:cs="Times New Roman"/>
          <w:sz w:val="28"/>
          <w:szCs w:val="28"/>
          <w:lang w:val="ru-RU"/>
        </w:rPr>
        <w:t>://</w:t>
      </w:r>
      <w:r w:rsidRPr="005372A8">
        <w:rPr>
          <w:rFonts w:ascii="Times New Roman" w:hAnsi="Times New Roman" w:cs="Times New Roman"/>
          <w:sz w:val="28"/>
          <w:szCs w:val="28"/>
        </w:rPr>
        <w:t>www</w:t>
      </w:r>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securitylab</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ru</w:t>
      </w:r>
      <w:proofErr w:type="spellEnd"/>
      <w:r w:rsidRPr="00DF2892">
        <w:rPr>
          <w:rFonts w:ascii="Times New Roman" w:hAnsi="Times New Roman" w:cs="Times New Roman"/>
          <w:sz w:val="28"/>
          <w:szCs w:val="28"/>
          <w:lang w:val="ru-RU"/>
        </w:rPr>
        <w:t>/</w:t>
      </w:r>
      <w:r w:rsidRPr="005372A8">
        <w:rPr>
          <w:rFonts w:ascii="Times New Roman" w:hAnsi="Times New Roman" w:cs="Times New Roman"/>
          <w:sz w:val="28"/>
          <w:szCs w:val="28"/>
        </w:rPr>
        <w:t>news</w:t>
      </w:r>
      <w:r w:rsidRPr="00DF2892">
        <w:rPr>
          <w:rFonts w:ascii="Times New Roman" w:hAnsi="Times New Roman" w:cs="Times New Roman"/>
          <w:sz w:val="28"/>
          <w:szCs w:val="28"/>
          <w:lang w:val="ru-RU"/>
        </w:rPr>
        <w:t>/</w:t>
      </w:r>
      <w:r w:rsidRPr="005372A8">
        <w:rPr>
          <w:rFonts w:ascii="Times New Roman" w:hAnsi="Times New Roman" w:cs="Times New Roman"/>
          <w:sz w:val="28"/>
          <w:szCs w:val="28"/>
        </w:rPr>
        <w:t>tags</w:t>
      </w:r>
      <w:r w:rsidRPr="00DF2892">
        <w:rPr>
          <w:rFonts w:ascii="Times New Roman" w:hAnsi="Times New Roman" w:cs="Times New Roman"/>
          <w:sz w:val="28"/>
          <w:szCs w:val="28"/>
          <w:lang w:val="ru-RU"/>
        </w:rPr>
        <w:t>/шпионаж/, свободный. — Дата обращения: 05.05.2025.</w:t>
      </w:r>
    </w:p>
    <w:p w14:paraId="48AFE918" w14:textId="77777777" w:rsidR="008B4713" w:rsidRPr="00DF2892" w:rsidRDefault="008B4713" w:rsidP="008E5386">
      <w:pPr>
        <w:pStyle w:val="ae"/>
        <w:numPr>
          <w:ilvl w:val="0"/>
          <w:numId w:val="20"/>
        </w:numPr>
        <w:spacing w:after="0" w:line="360" w:lineRule="auto"/>
        <w:ind w:left="0" w:firstLine="709"/>
        <w:contextualSpacing w:val="0"/>
        <w:jc w:val="both"/>
        <w:rPr>
          <w:rFonts w:ascii="Times New Roman" w:hAnsi="Times New Roman" w:cs="Times New Roman"/>
          <w:sz w:val="28"/>
          <w:szCs w:val="28"/>
          <w:lang w:val="ru-RU"/>
        </w:rPr>
      </w:pPr>
      <w:proofErr w:type="spellStart"/>
      <w:r w:rsidRPr="005372A8">
        <w:rPr>
          <w:rFonts w:ascii="Times New Roman" w:hAnsi="Times New Roman" w:cs="Times New Roman"/>
          <w:sz w:val="28"/>
          <w:szCs w:val="28"/>
        </w:rPr>
        <w:t>Zabeyda</w:t>
      </w:r>
      <w:proofErr w:type="spellEnd"/>
      <w:r w:rsidRPr="00DF2892">
        <w:rPr>
          <w:rFonts w:ascii="Times New Roman" w:hAnsi="Times New Roman" w:cs="Times New Roman"/>
          <w:sz w:val="28"/>
          <w:szCs w:val="28"/>
          <w:lang w:val="ru-RU"/>
        </w:rPr>
        <w:t>.</w:t>
      </w:r>
      <w:proofErr w:type="spellStart"/>
      <w:r w:rsidRPr="005372A8">
        <w:rPr>
          <w:rFonts w:ascii="Times New Roman" w:hAnsi="Times New Roman" w:cs="Times New Roman"/>
          <w:sz w:val="28"/>
          <w:szCs w:val="28"/>
        </w:rPr>
        <w:t>ru</w:t>
      </w:r>
      <w:proofErr w:type="spellEnd"/>
      <w:r w:rsidRPr="00DF2892">
        <w:rPr>
          <w:rFonts w:ascii="Times New Roman" w:hAnsi="Times New Roman" w:cs="Times New Roman"/>
          <w:sz w:val="28"/>
          <w:szCs w:val="28"/>
          <w:lang w:val="ru-RU"/>
        </w:rPr>
        <w:t xml:space="preserve">. Как будут наказывать за </w:t>
      </w:r>
      <w:proofErr w:type="spellStart"/>
      <w:r w:rsidRPr="00DF2892">
        <w:rPr>
          <w:rFonts w:ascii="Times New Roman" w:hAnsi="Times New Roman" w:cs="Times New Roman"/>
          <w:sz w:val="28"/>
          <w:szCs w:val="28"/>
          <w:lang w:val="ru-RU"/>
        </w:rPr>
        <w:t>госизмену</w:t>
      </w:r>
      <w:proofErr w:type="spellEnd"/>
      <w:r w:rsidRPr="00DF2892">
        <w:rPr>
          <w:rFonts w:ascii="Times New Roman" w:hAnsi="Times New Roman" w:cs="Times New Roman"/>
          <w:sz w:val="28"/>
          <w:szCs w:val="28"/>
          <w:lang w:val="ru-RU"/>
        </w:rPr>
        <w:t xml:space="preserve">? [Электронный ресурс]. — Режим доступа: </w:t>
      </w:r>
      <w:hyperlink r:id="rId28" w:tgtFrame="_new" w:history="1">
        <w:r w:rsidRPr="005372A8">
          <w:rPr>
            <w:rStyle w:val="aff7"/>
            <w:rFonts w:ascii="Times New Roman" w:hAnsi="Times New Roman" w:cs="Times New Roman"/>
            <w:sz w:val="28"/>
            <w:szCs w:val="28"/>
          </w:rPr>
          <w:t>https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zabeyda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ru</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inform</w:t>
        </w:r>
        <w:r w:rsidRPr="00DF2892">
          <w:rPr>
            <w:rStyle w:val="aff7"/>
            <w:rFonts w:ascii="Times New Roman" w:hAnsi="Times New Roman" w:cs="Times New Roman"/>
            <w:sz w:val="28"/>
            <w:szCs w:val="28"/>
            <w:lang w:val="ru-RU"/>
          </w:rPr>
          <w:t>_</w:t>
        </w:r>
        <w:proofErr w:type="spellStart"/>
        <w:r w:rsidRPr="005372A8">
          <w:rPr>
            <w:rStyle w:val="aff7"/>
            <w:rFonts w:ascii="Times New Roman" w:hAnsi="Times New Roman" w:cs="Times New Roman"/>
            <w:sz w:val="28"/>
            <w:szCs w:val="28"/>
          </w:rPr>
          <w:t>buro</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analytics</w:t>
        </w:r>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tpost</w:t>
        </w:r>
        <w:proofErr w:type="spellEnd"/>
        <w:r w:rsidRPr="00DF2892">
          <w:rPr>
            <w:rStyle w:val="aff7"/>
            <w:rFonts w:ascii="Times New Roman" w:hAnsi="Times New Roman" w:cs="Times New Roman"/>
            <w:sz w:val="28"/>
            <w:szCs w:val="28"/>
            <w:lang w:val="ru-RU"/>
          </w:rPr>
          <w:t>/</w:t>
        </w:r>
        <w:r w:rsidRPr="005372A8">
          <w:rPr>
            <w:rStyle w:val="aff7"/>
            <w:rFonts w:ascii="Times New Roman" w:hAnsi="Times New Roman" w:cs="Times New Roman"/>
            <w:sz w:val="28"/>
            <w:szCs w:val="28"/>
          </w:rPr>
          <w:t>k</w:t>
        </w:r>
        <w:r w:rsidRPr="00DF2892">
          <w:rPr>
            <w:rStyle w:val="aff7"/>
            <w:rFonts w:ascii="Times New Roman" w:hAnsi="Times New Roman" w:cs="Times New Roman"/>
            <w:sz w:val="28"/>
            <w:szCs w:val="28"/>
            <w:lang w:val="ru-RU"/>
          </w:rPr>
          <w:t>80</w:t>
        </w:r>
        <w:r w:rsidRPr="005372A8">
          <w:rPr>
            <w:rStyle w:val="aff7"/>
            <w:rFonts w:ascii="Times New Roman" w:hAnsi="Times New Roman" w:cs="Times New Roman"/>
            <w:sz w:val="28"/>
            <w:szCs w:val="28"/>
          </w:rPr>
          <w:t>l</w:t>
        </w:r>
        <w:r w:rsidRPr="00DF2892">
          <w:rPr>
            <w:rStyle w:val="aff7"/>
            <w:rFonts w:ascii="Times New Roman" w:hAnsi="Times New Roman" w:cs="Times New Roman"/>
            <w:sz w:val="28"/>
            <w:szCs w:val="28"/>
            <w:lang w:val="ru-RU"/>
          </w:rPr>
          <w:t>7</w:t>
        </w:r>
        <w:proofErr w:type="spellStart"/>
        <w:r w:rsidRPr="005372A8">
          <w:rPr>
            <w:rStyle w:val="aff7"/>
            <w:rFonts w:ascii="Times New Roman" w:hAnsi="Times New Roman" w:cs="Times New Roman"/>
            <w:sz w:val="28"/>
            <w:szCs w:val="28"/>
          </w:rPr>
          <w:t>joga</w:t>
        </w:r>
        <w:proofErr w:type="spellEnd"/>
        <w:r w:rsidRPr="00DF2892">
          <w:rPr>
            <w:rStyle w:val="aff7"/>
            <w:rFonts w:ascii="Times New Roman" w:hAnsi="Times New Roman" w:cs="Times New Roman"/>
            <w:sz w:val="28"/>
            <w:szCs w:val="28"/>
            <w:lang w:val="ru-RU"/>
          </w:rPr>
          <w:t>1-</w:t>
        </w:r>
        <w:proofErr w:type="spellStart"/>
        <w:r w:rsidRPr="005372A8">
          <w:rPr>
            <w:rStyle w:val="aff7"/>
            <w:rFonts w:ascii="Times New Roman" w:hAnsi="Times New Roman" w:cs="Times New Roman"/>
            <w:sz w:val="28"/>
            <w:szCs w:val="28"/>
          </w:rPr>
          <w:t>kak</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budut</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nakazivat</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za</w:t>
        </w:r>
        <w:proofErr w:type="spellEnd"/>
        <w:r w:rsidRPr="00DF2892">
          <w:rPr>
            <w:rStyle w:val="aff7"/>
            <w:rFonts w:ascii="Times New Roman" w:hAnsi="Times New Roman" w:cs="Times New Roman"/>
            <w:sz w:val="28"/>
            <w:szCs w:val="28"/>
            <w:lang w:val="ru-RU"/>
          </w:rPr>
          <w:t>-</w:t>
        </w:r>
        <w:proofErr w:type="spellStart"/>
        <w:r w:rsidRPr="005372A8">
          <w:rPr>
            <w:rStyle w:val="aff7"/>
            <w:rFonts w:ascii="Times New Roman" w:hAnsi="Times New Roman" w:cs="Times New Roman"/>
            <w:sz w:val="28"/>
            <w:szCs w:val="28"/>
          </w:rPr>
          <w:t>gosizmenu</w:t>
        </w:r>
        <w:proofErr w:type="spellEnd"/>
      </w:hyperlink>
      <w:r w:rsidRPr="00DF2892">
        <w:rPr>
          <w:rFonts w:ascii="Times New Roman" w:hAnsi="Times New Roman" w:cs="Times New Roman"/>
          <w:sz w:val="28"/>
          <w:szCs w:val="28"/>
          <w:lang w:val="ru-RU"/>
        </w:rPr>
        <w:t>, свободный</w:t>
      </w:r>
      <w:r>
        <w:rPr>
          <w:rFonts w:ascii="Times New Roman" w:hAnsi="Times New Roman" w:cs="Times New Roman"/>
          <w:sz w:val="28"/>
          <w:szCs w:val="28"/>
          <w:lang w:val="ru-RU"/>
        </w:rPr>
        <w:t>. — Дата обращения: 24.04.2025.</w:t>
      </w:r>
      <w:r w:rsidRPr="00DF2892">
        <w:rPr>
          <w:rFonts w:ascii="Times New Roman" w:hAnsi="Times New Roman" w:cs="Times New Roman"/>
          <w:sz w:val="28"/>
          <w:szCs w:val="28"/>
          <w:lang w:val="ru-RU"/>
        </w:rPr>
        <w:t xml:space="preserve"> </w:t>
      </w:r>
    </w:p>
    <w:p w14:paraId="1F8E0760" w14:textId="77777777" w:rsidR="006B2B97" w:rsidRPr="009673DA" w:rsidRDefault="006B2B97">
      <w:pPr>
        <w:spacing w:after="0" w:line="360" w:lineRule="auto"/>
        <w:ind w:firstLine="709"/>
        <w:jc w:val="both"/>
        <w:rPr>
          <w:lang w:val="ru-RU"/>
        </w:rPr>
      </w:pPr>
    </w:p>
    <w:sectPr w:rsidR="006B2B97" w:rsidRPr="009673DA" w:rsidSect="00034616">
      <w:footerReference w:type="default" r:id="rId29"/>
      <w:footerReference w:type="first" r:id="rId30"/>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DDCAD" w14:textId="77777777" w:rsidR="007E2B66" w:rsidRDefault="007E2B66" w:rsidP="006B2B97">
      <w:pPr>
        <w:spacing w:after="0" w:line="240" w:lineRule="auto"/>
      </w:pPr>
      <w:r>
        <w:separator/>
      </w:r>
    </w:p>
  </w:endnote>
  <w:endnote w:type="continuationSeparator" w:id="0">
    <w:p w14:paraId="4041D670" w14:textId="77777777" w:rsidR="007E2B66" w:rsidRDefault="007E2B66" w:rsidP="006B2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inter">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1623" w14:textId="30D115AB" w:rsidR="00DF2892" w:rsidRDefault="00C8323E">
    <w:pPr>
      <w:pStyle w:val="a7"/>
      <w:jc w:val="center"/>
    </w:pPr>
    <w:r>
      <w:fldChar w:fldCharType="begin"/>
    </w:r>
    <w:r>
      <w:instrText>PAGE</w:instrText>
    </w:r>
    <w:r>
      <w:fldChar w:fldCharType="separate"/>
    </w:r>
    <w:r w:rsidR="00C33AD9">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CCA86" w14:textId="77777777" w:rsidR="00DF2892" w:rsidRDefault="00DF289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F38B7" w14:textId="77777777" w:rsidR="007E2B66" w:rsidRDefault="007E2B66" w:rsidP="006B2B97">
      <w:pPr>
        <w:spacing w:after="0" w:line="240" w:lineRule="auto"/>
      </w:pPr>
      <w:r>
        <w:separator/>
      </w:r>
    </w:p>
  </w:footnote>
  <w:footnote w:type="continuationSeparator" w:id="0">
    <w:p w14:paraId="59675A08" w14:textId="77777777" w:rsidR="007E2B66" w:rsidRDefault="007E2B66" w:rsidP="006B2B97">
      <w:pPr>
        <w:spacing w:after="0" w:line="240" w:lineRule="auto"/>
      </w:pPr>
      <w:r>
        <w:continuationSeparator/>
      </w:r>
    </w:p>
  </w:footnote>
  <w:footnote w:id="1">
    <w:p w14:paraId="031380A7"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Уголовный кодекс Российской Федерации от 13.06.1996 № 63-ФЗ (ред. от 28.04.2023) // Собрание законодательства РФ. – 1996. – № 25. – Ст. 2954.</w:t>
      </w:r>
    </w:p>
  </w:footnote>
  <w:footnote w:id="2">
    <w:p w14:paraId="1E3B2D69"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Куликов Э. В. Уголовная ответственность за государственную измену и шпионаж в советском законодательстве: исторический аспект. — ББК 67.400. — 62я43 П 18, 82, 2025.</w:t>
      </w:r>
    </w:p>
  </w:footnote>
  <w:footnote w:id="3">
    <w:p w14:paraId="5F49C519"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О внесении изменений в статью 275 Уголовного кодекса Российской Федерации: Федеральный закон от 12 ноября 2012 г. № 190-ФЗ // Официальный интернет-портал правовой информации [Электронный ресурс]. — Режим доступа: </w:t>
      </w:r>
      <w:hyperlink r:id="rId1" w:tgtFrame="_new" w:history="1">
        <w:r w:rsidRPr="00DF2892">
          <w:rPr>
            <w:rStyle w:val="aff7"/>
            <w:rFonts w:ascii="Times New Roman" w:hAnsi="Times New Roman" w:cs="Times New Roman"/>
            <w:sz w:val="24"/>
            <w:szCs w:val="24"/>
          </w:rPr>
          <w:t>http</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www</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pravo</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gov</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ru</w:t>
        </w:r>
        <w:proofErr w:type="spellEnd"/>
      </w:hyperlink>
      <w:r w:rsidRPr="00DF2892">
        <w:rPr>
          <w:rFonts w:ascii="Times New Roman" w:hAnsi="Times New Roman" w:cs="Times New Roman"/>
          <w:sz w:val="24"/>
          <w:szCs w:val="24"/>
          <w:lang w:val="ru-RU"/>
        </w:rPr>
        <w:t>, свободный. — Дата обращения: 05.05.2025.</w:t>
      </w:r>
    </w:p>
  </w:footnote>
  <w:footnote w:id="4">
    <w:p w14:paraId="2C1B4A84"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О внесении изменений в статьи 275 и 276 Уголовного кодекса Российской Федерации: Федеральный закон от 28 апреля 2023 г. № 157-ФЗ // Официальный интернет-портал правовой информации [Электронный ресурс]. — Режим доступа: </w:t>
      </w:r>
      <w:hyperlink r:id="rId2" w:tgtFrame="_new" w:history="1">
        <w:r w:rsidRPr="00DF2892">
          <w:rPr>
            <w:rStyle w:val="aff7"/>
            <w:rFonts w:ascii="Times New Roman" w:hAnsi="Times New Roman" w:cs="Times New Roman"/>
            <w:sz w:val="24"/>
            <w:szCs w:val="24"/>
          </w:rPr>
          <w:t>http</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www</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pravo</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gov</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ru</w:t>
        </w:r>
        <w:proofErr w:type="spellEnd"/>
      </w:hyperlink>
      <w:r w:rsidRPr="00DF2892">
        <w:rPr>
          <w:rFonts w:ascii="Times New Roman" w:hAnsi="Times New Roman" w:cs="Times New Roman"/>
          <w:sz w:val="24"/>
          <w:szCs w:val="24"/>
          <w:lang w:val="ru-RU"/>
        </w:rPr>
        <w:t>, свободный. — Дата обращения: 05.05.2025.</w:t>
      </w:r>
    </w:p>
  </w:footnote>
  <w:footnote w:id="5">
    <w:p w14:paraId="2E067C27"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Акимочкин В. И., Позняк В. Д. Государственная измена и шпионаж в российском и зарубежном уголовном праве: сравнительный анализ // Право и практика. — 2023. — № 2. — С. 63–67.</w:t>
      </w:r>
    </w:p>
  </w:footnote>
  <w:footnote w:id="6">
    <w:p w14:paraId="49D5A19C"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Уголовный кодекс Российской Федерации от 13.06.1996 № 63-ФЗ (ред. от 28.04.2023) // Собрание законодательства РФ. – 1996. – № 25. – Ст. 2954.</w:t>
      </w:r>
    </w:p>
  </w:footnote>
  <w:footnote w:id="7">
    <w:p w14:paraId="23A5B56A"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Уголовный кодекс Российской Федерации от 13.06.1996 № 63-ФЗ (ред. от 28.04.2023) // Собрание законодательства РФ. – 1996. – № 25. – Ст. 2954.</w:t>
      </w:r>
    </w:p>
  </w:footnote>
  <w:footnote w:id="8">
    <w:p w14:paraId="272D71E2"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О внесении изменений в статьи 275 и 276 Уголовного кодекса Российской Федерации: Федеральный закон от 28 апреля 2023 г. № 157-ФЗ // Официальный интернет-портал правовой информации [Электронный ресурс]. — Режим доступа: </w:t>
      </w:r>
      <w:hyperlink r:id="rId3" w:tgtFrame="_new" w:history="1">
        <w:r w:rsidRPr="00DF2892">
          <w:rPr>
            <w:rStyle w:val="aff7"/>
            <w:rFonts w:ascii="Times New Roman" w:hAnsi="Times New Roman" w:cs="Times New Roman"/>
            <w:sz w:val="24"/>
            <w:szCs w:val="24"/>
          </w:rPr>
          <w:t>http</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www</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pravo</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gov</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ru</w:t>
        </w:r>
        <w:proofErr w:type="spellEnd"/>
      </w:hyperlink>
      <w:r w:rsidRPr="00DF2892">
        <w:rPr>
          <w:rFonts w:ascii="Times New Roman" w:hAnsi="Times New Roman" w:cs="Times New Roman"/>
          <w:sz w:val="24"/>
          <w:szCs w:val="24"/>
          <w:lang w:val="ru-RU"/>
        </w:rPr>
        <w:t>, свободный. — Дата обращения: 05.05.2025.</w:t>
      </w:r>
    </w:p>
  </w:footnote>
  <w:footnote w:id="9">
    <w:p w14:paraId="1576C4CB"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Юридическая компания </w:t>
      </w:r>
      <w:r>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Zabeyda</w:t>
      </w:r>
      <w:proofErr w:type="spellEnd"/>
      <w:r w:rsidRPr="00DF2892">
        <w:rPr>
          <w:rFonts w:ascii="Times New Roman" w:hAnsi="Times New Roman" w:cs="Times New Roman"/>
          <w:sz w:val="24"/>
          <w:szCs w:val="24"/>
          <w:lang w:val="ru-RU"/>
        </w:rPr>
        <w:t xml:space="preserve"> &amp; </w:t>
      </w:r>
      <w:r w:rsidRPr="00DF2892">
        <w:rPr>
          <w:rFonts w:ascii="Times New Roman" w:hAnsi="Times New Roman" w:cs="Times New Roman"/>
          <w:sz w:val="24"/>
          <w:szCs w:val="24"/>
        </w:rPr>
        <w:t>Partners</w:t>
      </w:r>
      <w:r>
        <w:rPr>
          <w:rFonts w:ascii="Times New Roman" w:hAnsi="Times New Roman" w:cs="Times New Roman"/>
          <w:sz w:val="24"/>
          <w:szCs w:val="24"/>
          <w:lang w:val="ru-RU"/>
        </w:rPr>
        <w:t>»</w:t>
      </w:r>
      <w:r w:rsidRPr="00DF2892">
        <w:rPr>
          <w:rFonts w:ascii="Times New Roman" w:hAnsi="Times New Roman" w:cs="Times New Roman"/>
          <w:sz w:val="24"/>
          <w:szCs w:val="24"/>
          <w:lang w:val="ru-RU"/>
        </w:rPr>
        <w:t xml:space="preserve">. Что важно знать о ст. 275 УК РФ [Электронный ресурс]. — Режим доступа: </w:t>
      </w:r>
      <w:r w:rsidRPr="00DF2892">
        <w:rPr>
          <w:rFonts w:ascii="Times New Roman" w:hAnsi="Times New Roman" w:cs="Times New Roman"/>
          <w:sz w:val="24"/>
          <w:szCs w:val="24"/>
        </w:rPr>
        <w:t>https</w:t>
      </w:r>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zabeyda</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ru</w:t>
      </w:r>
      <w:proofErr w:type="spellEnd"/>
      <w:r w:rsidRPr="00DF2892">
        <w:rPr>
          <w:rFonts w:ascii="Times New Roman" w:hAnsi="Times New Roman" w:cs="Times New Roman"/>
          <w:sz w:val="24"/>
          <w:szCs w:val="24"/>
          <w:lang w:val="ru-RU"/>
        </w:rPr>
        <w:t>/</w:t>
      </w:r>
      <w:r w:rsidRPr="00DF2892">
        <w:rPr>
          <w:rFonts w:ascii="Times New Roman" w:hAnsi="Times New Roman" w:cs="Times New Roman"/>
          <w:sz w:val="24"/>
          <w:szCs w:val="24"/>
        </w:rPr>
        <w:t>inform</w:t>
      </w:r>
      <w:r w:rsidRPr="00DF2892">
        <w:rPr>
          <w:rFonts w:ascii="Times New Roman" w:hAnsi="Times New Roman" w:cs="Times New Roman"/>
          <w:sz w:val="24"/>
          <w:szCs w:val="24"/>
          <w:lang w:val="ru-RU"/>
        </w:rPr>
        <w:t>_</w:t>
      </w:r>
      <w:proofErr w:type="spellStart"/>
      <w:r w:rsidRPr="00DF2892">
        <w:rPr>
          <w:rFonts w:ascii="Times New Roman" w:hAnsi="Times New Roman" w:cs="Times New Roman"/>
          <w:sz w:val="24"/>
          <w:szCs w:val="24"/>
        </w:rPr>
        <w:t>buro</w:t>
      </w:r>
      <w:proofErr w:type="spellEnd"/>
      <w:r w:rsidRPr="00DF2892">
        <w:rPr>
          <w:rFonts w:ascii="Times New Roman" w:hAnsi="Times New Roman" w:cs="Times New Roman"/>
          <w:sz w:val="24"/>
          <w:szCs w:val="24"/>
          <w:lang w:val="ru-RU"/>
        </w:rPr>
        <w:t>/</w:t>
      </w:r>
      <w:r w:rsidRPr="00DF2892">
        <w:rPr>
          <w:rFonts w:ascii="Times New Roman" w:hAnsi="Times New Roman" w:cs="Times New Roman"/>
          <w:sz w:val="24"/>
          <w:szCs w:val="24"/>
        </w:rPr>
        <w:t>analytics</w:t>
      </w:r>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tpost</w:t>
      </w:r>
      <w:proofErr w:type="spellEnd"/>
      <w:r w:rsidRPr="00DF2892">
        <w:rPr>
          <w:rFonts w:ascii="Times New Roman" w:hAnsi="Times New Roman" w:cs="Times New Roman"/>
          <w:sz w:val="24"/>
          <w:szCs w:val="24"/>
          <w:lang w:val="ru-RU"/>
        </w:rPr>
        <w:t>/5</w:t>
      </w:r>
      <w:r w:rsidRPr="00DF2892">
        <w:rPr>
          <w:rFonts w:ascii="Times New Roman" w:hAnsi="Times New Roman" w:cs="Times New Roman"/>
          <w:sz w:val="24"/>
          <w:szCs w:val="24"/>
        </w:rPr>
        <w:t>du</w:t>
      </w:r>
      <w:r w:rsidRPr="00DF2892">
        <w:rPr>
          <w:rFonts w:ascii="Times New Roman" w:hAnsi="Times New Roman" w:cs="Times New Roman"/>
          <w:sz w:val="24"/>
          <w:szCs w:val="24"/>
          <w:lang w:val="ru-RU"/>
        </w:rPr>
        <w:t>37</w:t>
      </w:r>
      <w:proofErr w:type="spellStart"/>
      <w:r w:rsidRPr="00DF2892">
        <w:rPr>
          <w:rFonts w:ascii="Times New Roman" w:hAnsi="Times New Roman" w:cs="Times New Roman"/>
          <w:sz w:val="24"/>
          <w:szCs w:val="24"/>
        </w:rPr>
        <w:t>iuee</w:t>
      </w:r>
      <w:proofErr w:type="spellEnd"/>
      <w:r w:rsidRPr="00DF2892">
        <w:rPr>
          <w:rFonts w:ascii="Times New Roman" w:hAnsi="Times New Roman" w:cs="Times New Roman"/>
          <w:sz w:val="24"/>
          <w:szCs w:val="24"/>
          <w:lang w:val="ru-RU"/>
        </w:rPr>
        <w:t>1-</w:t>
      </w:r>
      <w:proofErr w:type="spellStart"/>
      <w:r w:rsidRPr="00DF2892">
        <w:rPr>
          <w:rFonts w:ascii="Times New Roman" w:hAnsi="Times New Roman" w:cs="Times New Roman"/>
          <w:sz w:val="24"/>
          <w:szCs w:val="24"/>
        </w:rPr>
        <w:t>chto</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vazhno</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znat</w:t>
      </w:r>
      <w:proofErr w:type="spellEnd"/>
      <w:r w:rsidRPr="00DF2892">
        <w:rPr>
          <w:rFonts w:ascii="Times New Roman" w:hAnsi="Times New Roman" w:cs="Times New Roman"/>
          <w:sz w:val="24"/>
          <w:szCs w:val="24"/>
          <w:lang w:val="ru-RU"/>
        </w:rPr>
        <w:t>-</w:t>
      </w:r>
      <w:r w:rsidRPr="00DF2892">
        <w:rPr>
          <w:rFonts w:ascii="Times New Roman" w:hAnsi="Times New Roman" w:cs="Times New Roman"/>
          <w:sz w:val="24"/>
          <w:szCs w:val="24"/>
        </w:rPr>
        <w:t>o</w:t>
      </w:r>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st</w:t>
      </w:r>
      <w:proofErr w:type="spellEnd"/>
      <w:r w:rsidRPr="00DF2892">
        <w:rPr>
          <w:rFonts w:ascii="Times New Roman" w:hAnsi="Times New Roman" w:cs="Times New Roman"/>
          <w:sz w:val="24"/>
          <w:szCs w:val="24"/>
          <w:lang w:val="ru-RU"/>
        </w:rPr>
        <w:t>-275-</w:t>
      </w:r>
      <w:proofErr w:type="spellStart"/>
      <w:r w:rsidRPr="00DF2892">
        <w:rPr>
          <w:rFonts w:ascii="Times New Roman" w:hAnsi="Times New Roman" w:cs="Times New Roman"/>
          <w:sz w:val="24"/>
          <w:szCs w:val="24"/>
        </w:rPr>
        <w:t>uk</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rf</w:t>
      </w:r>
      <w:proofErr w:type="spellEnd"/>
      <w:r w:rsidRPr="00DF2892">
        <w:rPr>
          <w:rFonts w:ascii="Times New Roman" w:hAnsi="Times New Roman" w:cs="Times New Roman"/>
          <w:sz w:val="24"/>
          <w:szCs w:val="24"/>
          <w:lang w:val="ru-RU"/>
        </w:rPr>
        <w:t>, свободный. — Дата обращения: 05.05.2025.</w:t>
      </w:r>
    </w:p>
  </w:footnote>
  <w:footnote w:id="10">
    <w:p w14:paraId="0868637C"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Симонова Е. К., Истомина В. В., Чёрный Т. М. Государственная измена: проблемы квалификации // Право и управление. — 2024. — № 7. — С. 214–219.</w:t>
      </w:r>
    </w:p>
  </w:footnote>
  <w:footnote w:id="11">
    <w:p w14:paraId="27BD4751"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Конвенция Организации Объединённых Наций против транснациональной организованной преступности [Электронный ресурс]. — Режим доступа: </w:t>
      </w:r>
      <w:hyperlink r:id="rId4" w:tgtFrame="_new" w:history="1">
        <w:r w:rsidRPr="00DF2892">
          <w:rPr>
            <w:rStyle w:val="aff7"/>
            <w:rFonts w:ascii="Times New Roman" w:hAnsi="Times New Roman" w:cs="Times New Roman"/>
            <w:sz w:val="24"/>
            <w:szCs w:val="24"/>
          </w:rPr>
          <w:t>https</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www</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un</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org</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ru</w:t>
        </w:r>
        <w:proofErr w:type="spellEnd"/>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documents</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decl</w:t>
        </w:r>
        <w:proofErr w:type="spellEnd"/>
        <w:r w:rsidRPr="00DF2892">
          <w:rPr>
            <w:rStyle w:val="aff7"/>
            <w:rFonts w:ascii="Times New Roman" w:hAnsi="Times New Roman" w:cs="Times New Roman"/>
            <w:sz w:val="24"/>
            <w:szCs w:val="24"/>
            <w:lang w:val="ru-RU"/>
          </w:rPr>
          <w:t>_</w:t>
        </w:r>
        <w:proofErr w:type="spellStart"/>
        <w:r w:rsidRPr="00DF2892">
          <w:rPr>
            <w:rStyle w:val="aff7"/>
            <w:rFonts w:ascii="Times New Roman" w:hAnsi="Times New Roman" w:cs="Times New Roman"/>
            <w:sz w:val="24"/>
            <w:szCs w:val="24"/>
          </w:rPr>
          <w:t>conv</w:t>
        </w:r>
        <w:proofErr w:type="spellEnd"/>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conventions</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orgcrime</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shtml</w:t>
        </w:r>
        <w:proofErr w:type="spellEnd"/>
      </w:hyperlink>
      <w:r w:rsidRPr="00DF2892">
        <w:rPr>
          <w:rFonts w:ascii="Times New Roman" w:hAnsi="Times New Roman" w:cs="Times New Roman"/>
          <w:sz w:val="24"/>
          <w:szCs w:val="24"/>
          <w:lang w:val="ru-RU"/>
        </w:rPr>
        <w:t>, свободный. — Дата обращения: 05.05.2025.</w:t>
      </w:r>
    </w:p>
  </w:footnote>
  <w:footnote w:id="12">
    <w:p w14:paraId="2365BBE7"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Симонова Е. К., Истомина В. В., Чёрный Т. М. Государственная измена: проблемы квалификации // Право и управление. — 2024. — № 7. — С. 214–219.</w:t>
      </w:r>
    </w:p>
  </w:footnote>
  <w:footnote w:id="13">
    <w:p w14:paraId="10E65FB8"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w:t>
      </w:r>
      <w:proofErr w:type="spellStart"/>
      <w:r w:rsidRPr="00DF2892">
        <w:rPr>
          <w:rFonts w:ascii="Times New Roman" w:hAnsi="Times New Roman" w:cs="Times New Roman"/>
          <w:sz w:val="24"/>
          <w:szCs w:val="24"/>
          <w:lang w:val="ru-RU"/>
        </w:rPr>
        <w:t>Макаревская</w:t>
      </w:r>
      <w:proofErr w:type="spellEnd"/>
      <w:r w:rsidRPr="00DF2892">
        <w:rPr>
          <w:rFonts w:ascii="Times New Roman" w:hAnsi="Times New Roman" w:cs="Times New Roman"/>
          <w:sz w:val="24"/>
          <w:szCs w:val="24"/>
          <w:lang w:val="ru-RU"/>
        </w:rPr>
        <w:t xml:space="preserve"> Д. С. Государственная измена в российском уголовном законодательстве: проблемы </w:t>
      </w:r>
      <w:proofErr w:type="spellStart"/>
      <w:r w:rsidRPr="00DF2892">
        <w:rPr>
          <w:rFonts w:ascii="Times New Roman" w:hAnsi="Times New Roman" w:cs="Times New Roman"/>
          <w:sz w:val="24"/>
          <w:szCs w:val="24"/>
          <w:lang w:val="ru-RU"/>
        </w:rPr>
        <w:t>правоприменения</w:t>
      </w:r>
      <w:proofErr w:type="spellEnd"/>
      <w:r w:rsidRPr="00DF2892">
        <w:rPr>
          <w:rFonts w:ascii="Times New Roman" w:hAnsi="Times New Roman" w:cs="Times New Roman"/>
          <w:sz w:val="24"/>
          <w:szCs w:val="24"/>
          <w:lang w:val="ru-RU"/>
        </w:rPr>
        <w:t xml:space="preserve"> // Обеспечение безопасности личности, общества и государства в условиях глобализации: правовые и организационные проблемы и перспективы. — 2022. — С. 210–214.</w:t>
      </w:r>
    </w:p>
  </w:footnote>
  <w:footnote w:id="14">
    <w:p w14:paraId="70F2BE4D"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Акимочкин В. И., Позняк В. Д. Государственная измена и шпионаж в российском и зарубежном уголовном праве: сравнительный анализ // Право и практика. — 2023. — № 2. — С. 63–67.</w:t>
      </w:r>
    </w:p>
  </w:footnote>
  <w:footnote w:id="15">
    <w:p w14:paraId="2B7B9379" w14:textId="77777777" w:rsidR="00DF2892" w:rsidRPr="00DF2892" w:rsidRDefault="00DF2892" w:rsidP="00DF2892">
      <w:pPr>
        <w:pStyle w:val="aff1"/>
        <w:spacing w:before="0" w:beforeAutospacing="0" w:after="0" w:afterAutospacing="0"/>
        <w:jc w:val="both"/>
      </w:pPr>
      <w:r w:rsidRPr="00DF2892">
        <w:rPr>
          <w:rStyle w:val="aff6"/>
        </w:rPr>
        <w:footnoteRef/>
      </w:r>
      <w:r w:rsidRPr="00DF2892">
        <w:t xml:space="preserve"> Алексеев И. Л. Государственная измена в Российской Федерации: исторический контекст и современное законодательство // </w:t>
      </w:r>
      <w:proofErr w:type="spellStart"/>
      <w:r w:rsidRPr="00DF2892">
        <w:t>Междисциплинарность</w:t>
      </w:r>
      <w:proofErr w:type="spellEnd"/>
      <w:r w:rsidRPr="00DF2892">
        <w:t xml:space="preserve"> науки как фактор инновационного развития. 2024. С. 128.</w:t>
      </w:r>
    </w:p>
  </w:footnote>
  <w:footnote w:id="16">
    <w:p w14:paraId="3ED55A68"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w:t>
      </w:r>
      <w:proofErr w:type="spellStart"/>
      <w:r w:rsidRPr="00DF2892">
        <w:rPr>
          <w:rFonts w:ascii="Times New Roman" w:hAnsi="Times New Roman" w:cs="Times New Roman"/>
          <w:sz w:val="24"/>
          <w:szCs w:val="24"/>
          <w:lang w:val="ru-RU"/>
        </w:rPr>
        <w:t>Жаладдинова</w:t>
      </w:r>
      <w:proofErr w:type="spellEnd"/>
      <w:r w:rsidRPr="00DF2892">
        <w:rPr>
          <w:rFonts w:ascii="Times New Roman" w:hAnsi="Times New Roman" w:cs="Times New Roman"/>
          <w:sz w:val="24"/>
          <w:szCs w:val="24"/>
          <w:lang w:val="ru-RU"/>
        </w:rPr>
        <w:t xml:space="preserve"> А. К., Симонова С. С. Объективные и субъективные признаки государственной измены // Вестник науки. — 2025. — Т. 4, № 1 (82). — С. 287–292.</w:t>
      </w:r>
    </w:p>
  </w:footnote>
  <w:footnote w:id="17">
    <w:p w14:paraId="19FA0C45"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Михайлов В. И. Объект государственной измены и его значение для квалификации преступлений // Юридический вестник Самарского университета. — 2024. — Т. 10, № 4. — С. 43–49.</w:t>
      </w:r>
    </w:p>
  </w:footnote>
  <w:footnote w:id="18">
    <w:p w14:paraId="28B5674B"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О государственной тайне: Закон РФ от 21 июля 1993 г. № 5485-1 (в ред. от 04.08.2023) // Официальный интернет-портал правовой информации [Электронный ресурс]. — Режим доступа: </w:t>
      </w:r>
      <w:hyperlink r:id="rId5" w:tgtFrame="_new" w:history="1">
        <w:r w:rsidRPr="00DF2892">
          <w:rPr>
            <w:rStyle w:val="aff7"/>
            <w:rFonts w:ascii="Times New Roman" w:hAnsi="Times New Roman" w:cs="Times New Roman"/>
            <w:sz w:val="24"/>
            <w:szCs w:val="24"/>
          </w:rPr>
          <w:t>http</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www</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pravo</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gov</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ru</w:t>
        </w:r>
        <w:proofErr w:type="spellEnd"/>
      </w:hyperlink>
      <w:r w:rsidRPr="00DF2892">
        <w:rPr>
          <w:rFonts w:ascii="Times New Roman" w:hAnsi="Times New Roman" w:cs="Times New Roman"/>
          <w:sz w:val="24"/>
          <w:szCs w:val="24"/>
          <w:lang w:val="ru-RU"/>
        </w:rPr>
        <w:t>, свободный. — Дата обращения: 05.05.2025.</w:t>
      </w:r>
    </w:p>
  </w:footnote>
  <w:footnote w:id="19">
    <w:p w14:paraId="524872E0" w14:textId="77777777" w:rsidR="00DF2892" w:rsidRPr="00DF2892" w:rsidRDefault="00DF2892" w:rsidP="00DF2892">
      <w:pPr>
        <w:pStyle w:val="aff1"/>
        <w:spacing w:before="0" w:beforeAutospacing="0" w:after="0" w:afterAutospacing="0"/>
        <w:jc w:val="both"/>
      </w:pPr>
      <w:r w:rsidRPr="00DF2892">
        <w:rPr>
          <w:rStyle w:val="aff6"/>
        </w:rPr>
        <w:footnoteRef/>
      </w:r>
      <w:r w:rsidRPr="00DF2892">
        <w:t xml:space="preserve"> Куликов Э. В. Уголовная ответственность за государственную измену и шпионаж в советском законодательстве: исторический аспект. М.: ББК 67.400. 62я43 П 18, 2025. 82 с.</w:t>
      </w:r>
    </w:p>
  </w:footnote>
  <w:footnote w:id="20">
    <w:p w14:paraId="406BD1EB"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Уголовный кодекс Российской Федерации от 13.06.1996 № 63-ФЗ (ред. от 28.04.2023) // Собрание законодательства РФ. – 1996. – № 25. – Ст. 2954.</w:t>
      </w:r>
    </w:p>
  </w:footnote>
  <w:footnote w:id="21">
    <w:p w14:paraId="0360F659" w14:textId="77777777" w:rsidR="00DF2892" w:rsidRPr="00DF2892" w:rsidRDefault="00DF2892" w:rsidP="00DF2892">
      <w:pPr>
        <w:pStyle w:val="aff1"/>
        <w:spacing w:before="0" w:beforeAutospacing="0" w:after="0" w:afterAutospacing="0"/>
        <w:jc w:val="both"/>
        <w:rPr>
          <w:color w:val="FF0000"/>
        </w:rPr>
      </w:pPr>
      <w:r w:rsidRPr="00DF2892">
        <w:rPr>
          <w:rStyle w:val="aff6"/>
        </w:rPr>
        <w:footnoteRef/>
      </w:r>
      <w:r w:rsidRPr="00DF2892">
        <w:t xml:space="preserve"> </w:t>
      </w:r>
      <w:r w:rsidRPr="00DF2892">
        <w:rPr>
          <w:rStyle w:val="relative"/>
        </w:rPr>
        <w:t xml:space="preserve">Первый кассационный суд общей юрисдикции. Дело № 58RS0022-01-2022-000436-54. </w:t>
      </w:r>
      <w:r w:rsidRPr="00DF2892">
        <w:t xml:space="preserve">[Электронный ресурс]. — Режим доступа: </w:t>
      </w:r>
      <w:hyperlink r:id="rId6" w:history="1">
        <w:r w:rsidRPr="00DF2892">
          <w:rPr>
            <w:rStyle w:val="aff7"/>
          </w:rPr>
          <w:t>https://1kas.sudrf.ru/modules.php?case_id=38795225&amp;case_type=0&amp;case_uid=2a8b456a-182f-488c-9c8d-991425e4e481&amp;delo_id=2450001&amp;name=sud_delo&amp;name_op=case&amp;new=2450001&amp;srv_num=1</w:t>
        </w:r>
      </w:hyperlink>
      <w:r w:rsidRPr="00DF2892">
        <w:t xml:space="preserve"> свободный. — Дата обращения: 05.05.2025.</w:t>
      </w:r>
    </w:p>
  </w:footnote>
  <w:footnote w:id="22">
    <w:p w14:paraId="39D75CDE"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Национальный антитеррористический комитет Российской Федерации. Разъяснительные карточки на тему: </w:t>
      </w:r>
      <w:r>
        <w:rPr>
          <w:rFonts w:ascii="Times New Roman" w:hAnsi="Times New Roman" w:cs="Times New Roman"/>
          <w:sz w:val="24"/>
          <w:szCs w:val="24"/>
          <w:lang w:val="ru-RU"/>
        </w:rPr>
        <w:t>«</w:t>
      </w:r>
      <w:r w:rsidRPr="00DF2892">
        <w:rPr>
          <w:rFonts w:ascii="Times New Roman" w:hAnsi="Times New Roman" w:cs="Times New Roman"/>
          <w:sz w:val="24"/>
          <w:szCs w:val="24"/>
          <w:lang w:val="ru-RU"/>
        </w:rPr>
        <w:t>Государственная измена</w:t>
      </w:r>
      <w:r>
        <w:rPr>
          <w:rFonts w:ascii="Times New Roman" w:hAnsi="Times New Roman" w:cs="Times New Roman"/>
          <w:sz w:val="24"/>
          <w:szCs w:val="24"/>
          <w:lang w:val="ru-RU"/>
        </w:rPr>
        <w:t>»</w:t>
      </w:r>
      <w:r w:rsidRPr="00DF2892">
        <w:rPr>
          <w:rFonts w:ascii="Times New Roman" w:hAnsi="Times New Roman" w:cs="Times New Roman"/>
          <w:sz w:val="24"/>
          <w:szCs w:val="24"/>
          <w:lang w:val="ru-RU"/>
        </w:rPr>
        <w:t xml:space="preserve"> [Электронный ресурс]. — Режим доступа: </w:t>
      </w:r>
      <w:hyperlink r:id="rId7" w:tgtFrame="_new" w:history="1">
        <w:r w:rsidRPr="00DF2892">
          <w:rPr>
            <w:rStyle w:val="aff7"/>
            <w:rFonts w:ascii="Times New Roman" w:hAnsi="Times New Roman" w:cs="Times New Roman"/>
            <w:sz w:val="24"/>
            <w:szCs w:val="24"/>
          </w:rPr>
          <w:t>https</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nac</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gov</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ru</w:t>
        </w:r>
        <w:proofErr w:type="spellEnd"/>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list</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categoryId</w:t>
        </w:r>
        <w:proofErr w:type="spellEnd"/>
        <w:r w:rsidRPr="00DF2892">
          <w:rPr>
            <w:rStyle w:val="aff7"/>
            <w:rFonts w:ascii="Times New Roman" w:hAnsi="Times New Roman" w:cs="Times New Roman"/>
            <w:sz w:val="24"/>
            <w:szCs w:val="24"/>
            <w:lang w:val="ru-RU"/>
          </w:rPr>
          <w:t>/46/</w:t>
        </w:r>
        <w:r w:rsidRPr="00DF2892">
          <w:rPr>
            <w:rStyle w:val="aff7"/>
            <w:rFonts w:ascii="Times New Roman" w:hAnsi="Times New Roman" w:cs="Times New Roman"/>
            <w:sz w:val="24"/>
            <w:szCs w:val="24"/>
          </w:rPr>
          <w:t>view</w:t>
        </w:r>
        <w:r w:rsidRPr="00DF2892">
          <w:rPr>
            <w:rStyle w:val="aff7"/>
            <w:rFonts w:ascii="Times New Roman" w:hAnsi="Times New Roman" w:cs="Times New Roman"/>
            <w:sz w:val="24"/>
            <w:szCs w:val="24"/>
            <w:lang w:val="ru-RU"/>
          </w:rPr>
          <w:t>/6</w:t>
        </w:r>
        <w:r w:rsidRPr="00DF2892">
          <w:rPr>
            <w:rStyle w:val="aff7"/>
            <w:rFonts w:ascii="Times New Roman" w:hAnsi="Times New Roman" w:cs="Times New Roman"/>
            <w:sz w:val="24"/>
            <w:szCs w:val="24"/>
          </w:rPr>
          <w:t>aa</w:t>
        </w:r>
        <w:r w:rsidRPr="00DF2892">
          <w:rPr>
            <w:rStyle w:val="aff7"/>
            <w:rFonts w:ascii="Times New Roman" w:hAnsi="Times New Roman" w:cs="Times New Roman"/>
            <w:sz w:val="24"/>
            <w:szCs w:val="24"/>
            <w:lang w:val="ru-RU"/>
          </w:rPr>
          <w:t>1</w:t>
        </w:r>
        <w:proofErr w:type="spellStart"/>
        <w:r w:rsidRPr="00DF2892">
          <w:rPr>
            <w:rStyle w:val="aff7"/>
            <w:rFonts w:ascii="Times New Roman" w:hAnsi="Times New Roman" w:cs="Times New Roman"/>
            <w:sz w:val="24"/>
            <w:szCs w:val="24"/>
          </w:rPr>
          <w:t>dd</w:t>
        </w:r>
        <w:proofErr w:type="spellEnd"/>
        <w:r w:rsidRPr="00DF2892">
          <w:rPr>
            <w:rStyle w:val="aff7"/>
            <w:rFonts w:ascii="Times New Roman" w:hAnsi="Times New Roman" w:cs="Times New Roman"/>
            <w:sz w:val="24"/>
            <w:szCs w:val="24"/>
            <w:lang w:val="ru-RU"/>
          </w:rPr>
          <w:t>7</w:t>
        </w:r>
        <w:r w:rsidRPr="00DF2892">
          <w:rPr>
            <w:rStyle w:val="aff7"/>
            <w:rFonts w:ascii="Times New Roman" w:hAnsi="Times New Roman" w:cs="Times New Roman"/>
            <w:sz w:val="24"/>
            <w:szCs w:val="24"/>
          </w:rPr>
          <w:t>e</w:t>
        </w:r>
        <w:r w:rsidRPr="00DF2892">
          <w:rPr>
            <w:rStyle w:val="aff7"/>
            <w:rFonts w:ascii="Times New Roman" w:hAnsi="Times New Roman" w:cs="Times New Roman"/>
            <w:sz w:val="24"/>
            <w:szCs w:val="24"/>
            <w:lang w:val="ru-RU"/>
          </w:rPr>
          <w:t>-2</w:t>
        </w:r>
        <w:proofErr w:type="spellStart"/>
        <w:r w:rsidRPr="00DF2892">
          <w:rPr>
            <w:rStyle w:val="aff7"/>
            <w:rFonts w:ascii="Times New Roman" w:hAnsi="Times New Roman" w:cs="Times New Roman"/>
            <w:sz w:val="24"/>
            <w:szCs w:val="24"/>
          </w:rPr>
          <w:t>ea</w:t>
        </w:r>
        <w:proofErr w:type="spellEnd"/>
        <w:r w:rsidRPr="00DF2892">
          <w:rPr>
            <w:rStyle w:val="aff7"/>
            <w:rFonts w:ascii="Times New Roman" w:hAnsi="Times New Roman" w:cs="Times New Roman"/>
            <w:sz w:val="24"/>
            <w:szCs w:val="24"/>
            <w:lang w:val="ru-RU"/>
          </w:rPr>
          <w:t>6-4</w:t>
        </w:r>
        <w:proofErr w:type="spellStart"/>
        <w:r w:rsidRPr="00DF2892">
          <w:rPr>
            <w:rStyle w:val="aff7"/>
            <w:rFonts w:ascii="Times New Roman" w:hAnsi="Times New Roman" w:cs="Times New Roman"/>
            <w:sz w:val="24"/>
            <w:szCs w:val="24"/>
          </w:rPr>
          <w:t>eb</w:t>
        </w:r>
        <w:proofErr w:type="spellEnd"/>
        <w:r w:rsidRPr="00DF2892">
          <w:rPr>
            <w:rStyle w:val="aff7"/>
            <w:rFonts w:ascii="Times New Roman" w:hAnsi="Times New Roman" w:cs="Times New Roman"/>
            <w:sz w:val="24"/>
            <w:szCs w:val="24"/>
            <w:lang w:val="ru-RU"/>
          </w:rPr>
          <w:t>1-</w:t>
        </w:r>
        <w:r w:rsidRPr="00DF2892">
          <w:rPr>
            <w:rStyle w:val="aff7"/>
            <w:rFonts w:ascii="Times New Roman" w:hAnsi="Times New Roman" w:cs="Times New Roman"/>
            <w:sz w:val="24"/>
            <w:szCs w:val="24"/>
          </w:rPr>
          <w:t>a</w:t>
        </w:r>
        <w:r w:rsidRPr="00DF2892">
          <w:rPr>
            <w:rStyle w:val="aff7"/>
            <w:rFonts w:ascii="Times New Roman" w:hAnsi="Times New Roman" w:cs="Times New Roman"/>
            <w:sz w:val="24"/>
            <w:szCs w:val="24"/>
            <w:lang w:val="ru-RU"/>
          </w:rPr>
          <w:t>66</w:t>
        </w:r>
        <w:r w:rsidRPr="00DF2892">
          <w:rPr>
            <w:rStyle w:val="aff7"/>
            <w:rFonts w:ascii="Times New Roman" w:hAnsi="Times New Roman" w:cs="Times New Roman"/>
            <w:sz w:val="24"/>
            <w:szCs w:val="24"/>
          </w:rPr>
          <w:t>f</w:t>
        </w:r>
        <w:r w:rsidRPr="00DF2892">
          <w:rPr>
            <w:rStyle w:val="aff7"/>
            <w:rFonts w:ascii="Times New Roman" w:hAnsi="Times New Roman" w:cs="Times New Roman"/>
            <w:sz w:val="24"/>
            <w:szCs w:val="24"/>
            <w:lang w:val="ru-RU"/>
          </w:rPr>
          <w:t>-2</w:t>
        </w:r>
        <w:r w:rsidRPr="00DF2892">
          <w:rPr>
            <w:rStyle w:val="aff7"/>
            <w:rFonts w:ascii="Times New Roman" w:hAnsi="Times New Roman" w:cs="Times New Roman"/>
            <w:sz w:val="24"/>
            <w:szCs w:val="24"/>
          </w:rPr>
          <w:t>c</w:t>
        </w:r>
        <w:r w:rsidRPr="00DF2892">
          <w:rPr>
            <w:rStyle w:val="aff7"/>
            <w:rFonts w:ascii="Times New Roman" w:hAnsi="Times New Roman" w:cs="Times New Roman"/>
            <w:sz w:val="24"/>
            <w:szCs w:val="24"/>
            <w:lang w:val="ru-RU"/>
          </w:rPr>
          <w:t>1</w:t>
        </w:r>
        <w:r w:rsidRPr="00DF2892">
          <w:rPr>
            <w:rStyle w:val="aff7"/>
            <w:rFonts w:ascii="Times New Roman" w:hAnsi="Times New Roman" w:cs="Times New Roman"/>
            <w:sz w:val="24"/>
            <w:szCs w:val="24"/>
          </w:rPr>
          <w:t>fb</w:t>
        </w:r>
        <w:r w:rsidRPr="00DF2892">
          <w:rPr>
            <w:rStyle w:val="aff7"/>
            <w:rFonts w:ascii="Times New Roman" w:hAnsi="Times New Roman" w:cs="Times New Roman"/>
            <w:sz w:val="24"/>
            <w:szCs w:val="24"/>
            <w:lang w:val="ru-RU"/>
          </w:rPr>
          <w:t>054</w:t>
        </w:r>
        <w:proofErr w:type="spellStart"/>
        <w:r w:rsidRPr="00DF2892">
          <w:rPr>
            <w:rStyle w:val="aff7"/>
            <w:rFonts w:ascii="Times New Roman" w:hAnsi="Times New Roman" w:cs="Times New Roman"/>
            <w:sz w:val="24"/>
            <w:szCs w:val="24"/>
          </w:rPr>
          <w:t>bde</w:t>
        </w:r>
        <w:proofErr w:type="spellEnd"/>
        <w:r w:rsidRPr="00DF2892">
          <w:rPr>
            <w:rStyle w:val="aff7"/>
            <w:rFonts w:ascii="Times New Roman" w:hAnsi="Times New Roman" w:cs="Times New Roman"/>
            <w:sz w:val="24"/>
            <w:szCs w:val="24"/>
            <w:lang w:val="ru-RU"/>
          </w:rPr>
          <w:t>4</w:t>
        </w:r>
      </w:hyperlink>
      <w:r w:rsidRPr="00DF2892">
        <w:rPr>
          <w:rFonts w:ascii="Times New Roman" w:hAnsi="Times New Roman" w:cs="Times New Roman"/>
          <w:sz w:val="24"/>
          <w:szCs w:val="24"/>
          <w:lang w:val="ru-RU"/>
        </w:rPr>
        <w:t>, свободный. — Дата обращения: 05.05.2025.</w:t>
      </w:r>
    </w:p>
  </w:footnote>
  <w:footnote w:id="23">
    <w:p w14:paraId="161294C1"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Середа И. М., Ступина С. А. Государственная измена: отдельные вопросы квалификации // Пролог: журнал о праве. — 2023. — № 1 (37). — С. 79–90.</w:t>
      </w:r>
    </w:p>
  </w:footnote>
  <w:footnote w:id="24">
    <w:p w14:paraId="61E17D5D"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Федорова М. А. Государственная измена и шпионаж как наиболее опасные преступления против безопасности РФ // Научный лидер. — 2022. — № 3 (48). — С. 200.</w:t>
      </w:r>
    </w:p>
  </w:footnote>
  <w:footnote w:id="25">
    <w:p w14:paraId="22933D0B"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Конвенция Организации Объединённых Наций против транснациональной организованной преступности [Электронный ресурс]. — Режим доступа: </w:t>
      </w:r>
      <w:hyperlink r:id="rId8" w:tgtFrame="_new" w:history="1">
        <w:r w:rsidRPr="00DF2892">
          <w:rPr>
            <w:rStyle w:val="aff7"/>
            <w:rFonts w:ascii="Times New Roman" w:hAnsi="Times New Roman" w:cs="Times New Roman"/>
            <w:sz w:val="24"/>
            <w:szCs w:val="24"/>
          </w:rPr>
          <w:t>https</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www</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un</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org</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ru</w:t>
        </w:r>
        <w:proofErr w:type="spellEnd"/>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documents</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decl</w:t>
        </w:r>
        <w:proofErr w:type="spellEnd"/>
        <w:r w:rsidRPr="00DF2892">
          <w:rPr>
            <w:rStyle w:val="aff7"/>
            <w:rFonts w:ascii="Times New Roman" w:hAnsi="Times New Roman" w:cs="Times New Roman"/>
            <w:sz w:val="24"/>
            <w:szCs w:val="24"/>
            <w:lang w:val="ru-RU"/>
          </w:rPr>
          <w:t>_</w:t>
        </w:r>
        <w:proofErr w:type="spellStart"/>
        <w:r w:rsidRPr="00DF2892">
          <w:rPr>
            <w:rStyle w:val="aff7"/>
            <w:rFonts w:ascii="Times New Roman" w:hAnsi="Times New Roman" w:cs="Times New Roman"/>
            <w:sz w:val="24"/>
            <w:szCs w:val="24"/>
          </w:rPr>
          <w:t>conv</w:t>
        </w:r>
        <w:proofErr w:type="spellEnd"/>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conventions</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orgcrime</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shtml</w:t>
        </w:r>
        <w:proofErr w:type="spellEnd"/>
      </w:hyperlink>
      <w:r w:rsidRPr="00DF2892">
        <w:rPr>
          <w:rFonts w:ascii="Times New Roman" w:hAnsi="Times New Roman" w:cs="Times New Roman"/>
          <w:sz w:val="24"/>
          <w:szCs w:val="24"/>
          <w:lang w:val="ru-RU"/>
        </w:rPr>
        <w:t>, свободный. — Дата обращения: 05.05.2025.</w:t>
      </w:r>
    </w:p>
  </w:footnote>
  <w:footnote w:id="26">
    <w:p w14:paraId="059983D3"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Симонова Е. К., Истомина В. В., Чёрный Т. М. Государственная измена: проблемы квалификации // Право и управление. — 2024. — № 7. — С. 214–219.</w:t>
      </w:r>
    </w:p>
  </w:footnote>
  <w:footnote w:id="27">
    <w:p w14:paraId="6D62EB4C" w14:textId="77777777" w:rsidR="00DF2892" w:rsidRPr="00DF2892" w:rsidRDefault="00DF2892" w:rsidP="00DF2892">
      <w:pPr>
        <w:pStyle w:val="aff1"/>
        <w:spacing w:before="0" w:beforeAutospacing="0" w:after="0" w:afterAutospacing="0"/>
        <w:jc w:val="both"/>
        <w:rPr>
          <w:color w:val="FF0000"/>
        </w:rPr>
      </w:pPr>
      <w:r w:rsidRPr="00DF2892">
        <w:rPr>
          <w:rStyle w:val="aff6"/>
          <w:rFonts w:eastAsiaTheme="minorEastAsia"/>
          <w:lang w:val="en-US" w:eastAsia="en-US"/>
        </w:rPr>
        <w:footnoteRef/>
      </w:r>
      <w:r w:rsidRPr="00DF2892">
        <w:t xml:space="preserve"> </w:t>
      </w:r>
      <w:r w:rsidRPr="00DF2892">
        <w:rPr>
          <w:rStyle w:val="relative"/>
        </w:rPr>
        <w:t xml:space="preserve">РБК. В суд Москвы поступило новое дело о </w:t>
      </w:r>
      <w:proofErr w:type="spellStart"/>
      <w:r w:rsidRPr="00DF2892">
        <w:rPr>
          <w:rStyle w:val="relative"/>
        </w:rPr>
        <w:t>госизмене</w:t>
      </w:r>
      <w:proofErr w:type="spellEnd"/>
      <w:r w:rsidRPr="00DF2892">
        <w:rPr>
          <w:rStyle w:val="relative"/>
        </w:rPr>
        <w:t xml:space="preserve">. </w:t>
      </w:r>
      <w:r w:rsidRPr="00DF2892">
        <w:t xml:space="preserve">[Электронный ресурс]. — Режим доступа: </w:t>
      </w:r>
      <w:r w:rsidRPr="00DF2892">
        <w:rPr>
          <w:rStyle w:val="relative"/>
        </w:rPr>
        <w:t>https://www.rbc.ru/politics/02/05/2025/6813eed99a794775e6ae3c99?from=short_news</w:t>
      </w:r>
      <w:r w:rsidRPr="00DF2892">
        <w:t xml:space="preserve"> свободный. — Дата обращения: 05.05.2025.</w:t>
      </w:r>
    </w:p>
  </w:footnote>
  <w:footnote w:id="28">
    <w:p w14:paraId="06E9C4EA" w14:textId="77777777" w:rsidR="00DF2892" w:rsidRPr="00DF2892" w:rsidRDefault="00DF2892" w:rsidP="00DF2892">
      <w:pPr>
        <w:pStyle w:val="aff1"/>
        <w:spacing w:before="0" w:beforeAutospacing="0" w:after="0" w:afterAutospacing="0"/>
        <w:jc w:val="both"/>
      </w:pPr>
      <w:r w:rsidRPr="00DF2892">
        <w:rPr>
          <w:rStyle w:val="aff6"/>
        </w:rPr>
        <w:footnoteRef/>
      </w:r>
      <w:r w:rsidRPr="00DF2892">
        <w:t xml:space="preserve"> </w:t>
      </w:r>
      <w:proofErr w:type="spellStart"/>
      <w:r w:rsidRPr="00DF2892">
        <w:t>Боровкова</w:t>
      </w:r>
      <w:proofErr w:type="spellEnd"/>
      <w:r w:rsidRPr="00DF2892">
        <w:t xml:space="preserve"> Е. И. Уголовно-правовая характеристика составов преступлений, предусмотренных ст. ст. 275, 276 УК РФ // Развитие науки и практики в глобально меняющемся мире в условиях рисков. 2022. С. 106–111.</w:t>
      </w:r>
    </w:p>
  </w:footnote>
  <w:footnote w:id="29">
    <w:p w14:paraId="5133F3B0"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Алексеев И. Л. Государственная измена в Российской Федерации: исторический контекст и современное законодательство // </w:t>
      </w:r>
      <w:proofErr w:type="spellStart"/>
      <w:r w:rsidRPr="00DF2892">
        <w:rPr>
          <w:rFonts w:ascii="Times New Roman" w:hAnsi="Times New Roman" w:cs="Times New Roman"/>
          <w:sz w:val="24"/>
          <w:szCs w:val="24"/>
          <w:lang w:val="ru-RU"/>
        </w:rPr>
        <w:t>Междисциплинарность</w:t>
      </w:r>
      <w:proofErr w:type="spellEnd"/>
      <w:r w:rsidRPr="00DF2892">
        <w:rPr>
          <w:rFonts w:ascii="Times New Roman" w:hAnsi="Times New Roman" w:cs="Times New Roman"/>
          <w:sz w:val="24"/>
          <w:szCs w:val="24"/>
          <w:lang w:val="ru-RU"/>
        </w:rPr>
        <w:t xml:space="preserve"> науки как фактор инновационного развития. — 2024. — С. 128.</w:t>
      </w:r>
    </w:p>
  </w:footnote>
  <w:footnote w:id="30">
    <w:p w14:paraId="511886FF" w14:textId="77777777" w:rsidR="00DF2892" w:rsidRPr="00DF2892" w:rsidRDefault="00DF2892" w:rsidP="00DF2892">
      <w:pPr>
        <w:pStyle w:val="aff1"/>
        <w:spacing w:before="0" w:beforeAutospacing="0" w:after="0" w:afterAutospacing="0"/>
        <w:jc w:val="both"/>
      </w:pPr>
      <w:r w:rsidRPr="00DF2892">
        <w:rPr>
          <w:rStyle w:val="aff6"/>
        </w:rPr>
        <w:footnoteRef/>
      </w:r>
      <w:r w:rsidRPr="00DF2892">
        <w:t xml:space="preserve"> </w:t>
      </w:r>
      <w:proofErr w:type="spellStart"/>
      <w:r w:rsidRPr="00DF2892">
        <w:t>Тайжанова</w:t>
      </w:r>
      <w:proofErr w:type="spellEnd"/>
      <w:r w:rsidRPr="00DF2892">
        <w:t xml:space="preserve"> Е. Е. Правовой анализ правонарушений против основ конституционного строя: государственная измена и шпионаж // Уголовное производство: процессуальная теория и криминалистическая практика. 2022. С. 19–20.</w:t>
      </w:r>
    </w:p>
  </w:footnote>
  <w:footnote w:id="31">
    <w:p w14:paraId="34FFB93B"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Администрация городского округа Видное. Уголовная ответственность за государственную измену [Электронный ресурс]. — Режим доступа: </w:t>
      </w:r>
      <w:hyperlink r:id="rId9" w:tgtFrame="_new" w:history="1">
        <w:r w:rsidRPr="00DF2892">
          <w:rPr>
            <w:rStyle w:val="aff7"/>
            <w:rFonts w:ascii="Times New Roman" w:hAnsi="Times New Roman" w:cs="Times New Roman"/>
            <w:sz w:val="24"/>
            <w:szCs w:val="24"/>
          </w:rPr>
          <w:t>https</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adm</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vidnoe</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ru</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bezopasnost</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obshchestvennaya</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bezopasnost</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prokuratura</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ugolovnaya</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otvetstvennost</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za</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gosudarstvennuyu</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izmenu</w:t>
        </w:r>
        <w:proofErr w:type="spellEnd"/>
        <w:r w:rsidRPr="00DF2892">
          <w:rPr>
            <w:rStyle w:val="aff7"/>
            <w:rFonts w:ascii="Times New Roman" w:hAnsi="Times New Roman" w:cs="Times New Roman"/>
            <w:sz w:val="24"/>
            <w:szCs w:val="24"/>
            <w:lang w:val="ru-RU"/>
          </w:rPr>
          <w:t>/</w:t>
        </w:r>
      </w:hyperlink>
      <w:r w:rsidRPr="00DF2892">
        <w:rPr>
          <w:rFonts w:ascii="Times New Roman" w:hAnsi="Times New Roman" w:cs="Times New Roman"/>
          <w:sz w:val="24"/>
          <w:szCs w:val="24"/>
          <w:lang w:val="ru-RU"/>
        </w:rPr>
        <w:t>, свободный. — Дата обращения: 24.04.</w:t>
      </w:r>
      <w:proofErr w:type="gramStart"/>
      <w:r w:rsidRPr="00DF2892">
        <w:rPr>
          <w:rFonts w:ascii="Times New Roman" w:hAnsi="Times New Roman" w:cs="Times New Roman"/>
          <w:sz w:val="24"/>
          <w:szCs w:val="24"/>
          <w:lang w:val="ru-RU"/>
        </w:rPr>
        <w:t>2025.​</w:t>
      </w:r>
      <w:proofErr w:type="gramEnd"/>
    </w:p>
  </w:footnote>
  <w:footnote w:id="32">
    <w:p w14:paraId="5171E90B" w14:textId="77777777" w:rsidR="00DF2892" w:rsidRPr="00DF2892" w:rsidRDefault="00DF2892" w:rsidP="00DF2892">
      <w:pPr>
        <w:pStyle w:val="aff1"/>
        <w:spacing w:before="0" w:beforeAutospacing="0" w:after="0" w:afterAutospacing="0"/>
        <w:jc w:val="both"/>
        <w:rPr>
          <w:color w:val="FF0000"/>
        </w:rPr>
      </w:pPr>
      <w:r w:rsidRPr="00DF2892">
        <w:rPr>
          <w:rStyle w:val="aff6"/>
        </w:rPr>
        <w:footnoteRef/>
      </w:r>
      <w:r w:rsidRPr="00DF2892">
        <w:t xml:space="preserve"> </w:t>
      </w:r>
      <w:proofErr w:type="spellStart"/>
      <w:r w:rsidRPr="00DF2892">
        <w:rPr>
          <w:rStyle w:val="relative"/>
        </w:rPr>
        <w:t>Право.ру</w:t>
      </w:r>
      <w:proofErr w:type="spellEnd"/>
      <w:r w:rsidRPr="00DF2892">
        <w:rPr>
          <w:rStyle w:val="relative"/>
        </w:rPr>
        <w:t xml:space="preserve">. </w:t>
      </w:r>
      <w:proofErr w:type="spellStart"/>
      <w:r w:rsidRPr="00DF2892">
        <w:rPr>
          <w:rStyle w:val="relative"/>
        </w:rPr>
        <w:t>Мособлсуд</w:t>
      </w:r>
      <w:proofErr w:type="spellEnd"/>
      <w:r w:rsidRPr="00DF2892">
        <w:rPr>
          <w:rStyle w:val="relative"/>
        </w:rPr>
        <w:t xml:space="preserve"> приговорил к 8 годам заключения американского шпиона. </w:t>
      </w:r>
      <w:r w:rsidRPr="00DF2892">
        <w:t xml:space="preserve">[Электронный ресурс]. — Режим доступа: </w:t>
      </w:r>
      <w:hyperlink r:id="rId10" w:history="1">
        <w:r w:rsidRPr="00DF2892">
          <w:rPr>
            <w:rStyle w:val="aff7"/>
          </w:rPr>
          <w:t>https://pravo.ru/tags/3421/</w:t>
        </w:r>
      </w:hyperlink>
      <w:r w:rsidRPr="00DF2892">
        <w:t xml:space="preserve"> свободный. — Дата обращения: 05.05.2025.</w:t>
      </w:r>
    </w:p>
  </w:footnote>
  <w:footnote w:id="33">
    <w:p w14:paraId="1A063852"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w:t>
      </w:r>
      <w:proofErr w:type="spellStart"/>
      <w:r w:rsidRPr="00DF2892">
        <w:rPr>
          <w:rFonts w:ascii="Times New Roman" w:hAnsi="Times New Roman" w:cs="Times New Roman"/>
          <w:sz w:val="24"/>
          <w:szCs w:val="24"/>
        </w:rPr>
        <w:t>SearchInform</w:t>
      </w:r>
      <w:proofErr w:type="spellEnd"/>
      <w:r w:rsidRPr="00DF2892">
        <w:rPr>
          <w:rFonts w:ascii="Times New Roman" w:hAnsi="Times New Roman" w:cs="Times New Roman"/>
          <w:sz w:val="24"/>
          <w:szCs w:val="24"/>
          <w:lang w:val="ru-RU"/>
        </w:rPr>
        <w:t xml:space="preserve">. Что такое промышленный шпионаж? [Электронный ресурс]. — Режим доступа: </w:t>
      </w:r>
      <w:r w:rsidRPr="00DF2892">
        <w:rPr>
          <w:rFonts w:ascii="Times New Roman" w:hAnsi="Times New Roman" w:cs="Times New Roman"/>
          <w:sz w:val="24"/>
          <w:szCs w:val="24"/>
        </w:rPr>
        <w:t>https</w:t>
      </w:r>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searchinform</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ru</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resheniya</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biznes</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zadachi</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konkurentnaya</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razvedka</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promyshlennyj</w:t>
      </w:r>
      <w:proofErr w:type="spellEnd"/>
      <w:r w:rsidRPr="00DF2892">
        <w:rPr>
          <w:rFonts w:ascii="Times New Roman" w:hAnsi="Times New Roman" w:cs="Times New Roman"/>
          <w:sz w:val="24"/>
          <w:szCs w:val="24"/>
          <w:lang w:val="ru-RU"/>
        </w:rPr>
        <w:t>-</w:t>
      </w:r>
      <w:proofErr w:type="spellStart"/>
      <w:r w:rsidRPr="00DF2892">
        <w:rPr>
          <w:rFonts w:ascii="Times New Roman" w:hAnsi="Times New Roman" w:cs="Times New Roman"/>
          <w:sz w:val="24"/>
          <w:szCs w:val="24"/>
        </w:rPr>
        <w:t>shpionazh</w:t>
      </w:r>
      <w:proofErr w:type="spellEnd"/>
      <w:r w:rsidRPr="00DF2892">
        <w:rPr>
          <w:rFonts w:ascii="Times New Roman" w:hAnsi="Times New Roman" w:cs="Times New Roman"/>
          <w:sz w:val="24"/>
          <w:szCs w:val="24"/>
          <w:lang w:val="ru-RU"/>
        </w:rPr>
        <w:t>/, свободный. — Дата обращения: 05.05.2025.</w:t>
      </w:r>
    </w:p>
  </w:footnote>
  <w:footnote w:id="34">
    <w:p w14:paraId="7BAB55C9"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Первый отдел. Оттенки </w:t>
      </w:r>
      <w:proofErr w:type="spellStart"/>
      <w:r w:rsidRPr="00DF2892">
        <w:rPr>
          <w:rFonts w:ascii="Times New Roman" w:hAnsi="Times New Roman" w:cs="Times New Roman"/>
          <w:sz w:val="24"/>
          <w:szCs w:val="24"/>
          <w:lang w:val="ru-RU"/>
        </w:rPr>
        <w:t>госизмены</w:t>
      </w:r>
      <w:proofErr w:type="spellEnd"/>
      <w:r w:rsidRPr="00DF2892">
        <w:rPr>
          <w:rFonts w:ascii="Times New Roman" w:hAnsi="Times New Roman" w:cs="Times New Roman"/>
          <w:sz w:val="24"/>
          <w:szCs w:val="24"/>
          <w:lang w:val="ru-RU"/>
        </w:rPr>
        <w:t xml:space="preserve"> [Электронный ресурс]. — Режим доступа: </w:t>
      </w:r>
      <w:hyperlink r:id="rId11" w:tgtFrame="_new" w:history="1">
        <w:r w:rsidRPr="00DF2892">
          <w:rPr>
            <w:rStyle w:val="aff7"/>
            <w:rFonts w:ascii="Times New Roman" w:hAnsi="Times New Roman" w:cs="Times New Roman"/>
            <w:sz w:val="24"/>
            <w:szCs w:val="24"/>
          </w:rPr>
          <w:t>https</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dept</w:t>
        </w:r>
        <w:proofErr w:type="spellEnd"/>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one</w:t>
        </w:r>
        <w:r w:rsidRPr="00DF2892">
          <w:rPr>
            <w:rStyle w:val="aff7"/>
            <w:rFonts w:ascii="Times New Roman" w:hAnsi="Times New Roman" w:cs="Times New Roman"/>
            <w:sz w:val="24"/>
            <w:szCs w:val="24"/>
            <w:lang w:val="ru-RU"/>
          </w:rPr>
          <w:t>/</w:t>
        </w:r>
        <w:r w:rsidRPr="00DF2892">
          <w:rPr>
            <w:rStyle w:val="aff7"/>
            <w:rFonts w:ascii="Times New Roman" w:hAnsi="Times New Roman" w:cs="Times New Roman"/>
            <w:sz w:val="24"/>
            <w:szCs w:val="24"/>
          </w:rPr>
          <w:t>memo</w:t>
        </w:r>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gosizmena</w:t>
        </w:r>
        <w:proofErr w:type="spellEnd"/>
        <w:r w:rsidRPr="00DF2892">
          <w:rPr>
            <w:rStyle w:val="aff7"/>
            <w:rFonts w:ascii="Times New Roman" w:hAnsi="Times New Roman" w:cs="Times New Roman"/>
            <w:sz w:val="24"/>
            <w:szCs w:val="24"/>
            <w:lang w:val="ru-RU"/>
          </w:rPr>
          <w:t>-</w:t>
        </w:r>
        <w:proofErr w:type="spellStart"/>
        <w:r w:rsidRPr="00DF2892">
          <w:rPr>
            <w:rStyle w:val="aff7"/>
            <w:rFonts w:ascii="Times New Roman" w:hAnsi="Times New Roman" w:cs="Times New Roman"/>
            <w:sz w:val="24"/>
            <w:szCs w:val="24"/>
          </w:rPr>
          <w:t>sotrudnichestvo</w:t>
        </w:r>
        <w:proofErr w:type="spellEnd"/>
        <w:r w:rsidRPr="00DF2892">
          <w:rPr>
            <w:rStyle w:val="aff7"/>
            <w:rFonts w:ascii="Times New Roman" w:hAnsi="Times New Roman" w:cs="Times New Roman"/>
            <w:sz w:val="24"/>
            <w:szCs w:val="24"/>
            <w:lang w:val="ru-RU"/>
          </w:rPr>
          <w:t>/</w:t>
        </w:r>
      </w:hyperlink>
      <w:r w:rsidRPr="00DF2892">
        <w:rPr>
          <w:rFonts w:ascii="Times New Roman" w:hAnsi="Times New Roman" w:cs="Times New Roman"/>
          <w:sz w:val="24"/>
          <w:szCs w:val="24"/>
          <w:lang w:val="ru-RU"/>
        </w:rPr>
        <w:t>, свободный. — Дата обращения: 05.05.2025.</w:t>
      </w:r>
    </w:p>
  </w:footnote>
  <w:footnote w:id="35">
    <w:p w14:paraId="77070277" w14:textId="77777777" w:rsidR="00DF2892" w:rsidRPr="00DF2892" w:rsidRDefault="00DF2892" w:rsidP="00DF2892">
      <w:pPr>
        <w:spacing w:after="0" w:line="240" w:lineRule="auto"/>
        <w:jc w:val="both"/>
        <w:rPr>
          <w:rFonts w:ascii="Times New Roman" w:hAnsi="Times New Roman" w:cs="Times New Roman"/>
          <w:sz w:val="24"/>
          <w:szCs w:val="24"/>
          <w:lang w:val="ru-RU"/>
        </w:rPr>
      </w:pPr>
      <w:r w:rsidRPr="00DF2892">
        <w:rPr>
          <w:rStyle w:val="aff6"/>
          <w:rFonts w:ascii="Times New Roman" w:hAnsi="Times New Roman" w:cs="Times New Roman"/>
          <w:sz w:val="24"/>
          <w:szCs w:val="24"/>
        </w:rPr>
        <w:footnoteRef/>
      </w:r>
      <w:r w:rsidRPr="00DF2892">
        <w:rPr>
          <w:rFonts w:ascii="Times New Roman" w:hAnsi="Times New Roman" w:cs="Times New Roman"/>
          <w:sz w:val="24"/>
          <w:szCs w:val="24"/>
          <w:lang w:val="ru-RU"/>
        </w:rPr>
        <w:t xml:space="preserve"> Пономаренко А. В. Государственная измена и шпионаж по законодательству Японии: сравнительный анализ с законодательством Российской Федерации. — ББК 2я431+3я431+74я431. — С568, 182,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912461"/>
    <w:multiLevelType w:val="hybridMultilevel"/>
    <w:tmpl w:val="BD40DA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C81B96"/>
    <w:multiLevelType w:val="hybridMultilevel"/>
    <w:tmpl w:val="2098F050"/>
    <w:lvl w:ilvl="0" w:tplc="D5CECD6A">
      <w:start w:val="1"/>
      <w:numFmt w:val="bullet"/>
      <w:lvlText w:val=""/>
      <w:lvlJc w:val="left"/>
      <w:pPr>
        <w:ind w:left="2618" w:hanging="1200"/>
      </w:pPr>
      <w:rPr>
        <w:rFonts w:ascii="Symbol" w:hAnsi="Symbol" w:hint="default"/>
        <w:color w:val="00000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EB0249F"/>
    <w:multiLevelType w:val="hybridMultilevel"/>
    <w:tmpl w:val="26AE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2A6008"/>
    <w:multiLevelType w:val="hybridMultilevel"/>
    <w:tmpl w:val="8D30E95C"/>
    <w:lvl w:ilvl="0" w:tplc="5EE6142E">
      <w:start w:val="1"/>
      <w:numFmt w:val="decimal"/>
      <w:lvlText w:val="%1."/>
      <w:lvlJc w:val="left"/>
      <w:pPr>
        <w:ind w:left="1714" w:hanging="1005"/>
      </w:pPr>
      <w:rPr>
        <w:rFonts w:ascii="Times New Roman" w:hAnsi="Times New Roman"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4843616"/>
    <w:multiLevelType w:val="hybridMultilevel"/>
    <w:tmpl w:val="4CBAE520"/>
    <w:lvl w:ilvl="0" w:tplc="D5CECD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6FD20A6"/>
    <w:multiLevelType w:val="hybridMultilevel"/>
    <w:tmpl w:val="2A6E2674"/>
    <w:lvl w:ilvl="0" w:tplc="CF7C5E9E">
      <w:start w:val="1"/>
      <w:numFmt w:val="decimal"/>
      <w:lvlText w:val="%1."/>
      <w:lvlJc w:val="left"/>
      <w:pPr>
        <w:ind w:left="1909" w:hanging="1200"/>
      </w:pPr>
      <w:rPr>
        <w:rFonts w:ascii="Times New Roman" w:hAnsi="Times New Roman"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6D6438"/>
    <w:multiLevelType w:val="hybridMultilevel"/>
    <w:tmpl w:val="2E969D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95D7D42"/>
    <w:multiLevelType w:val="hybridMultilevel"/>
    <w:tmpl w:val="669E4072"/>
    <w:lvl w:ilvl="0" w:tplc="D5CECD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F0C25C7"/>
    <w:multiLevelType w:val="hybridMultilevel"/>
    <w:tmpl w:val="DC266214"/>
    <w:lvl w:ilvl="0" w:tplc="D5CECD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FCF174E"/>
    <w:multiLevelType w:val="hybridMultilevel"/>
    <w:tmpl w:val="6A5A825A"/>
    <w:lvl w:ilvl="0" w:tplc="CF7C5E9E">
      <w:start w:val="1"/>
      <w:numFmt w:val="decimal"/>
      <w:lvlText w:val="%1."/>
      <w:lvlJc w:val="left"/>
      <w:pPr>
        <w:ind w:left="2618" w:hanging="1200"/>
      </w:pPr>
      <w:rPr>
        <w:rFonts w:ascii="Times New Roman" w:hAnsi="Times New Roman" w:hint="default"/>
        <w:color w:val="00000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D422A80"/>
    <w:multiLevelType w:val="hybridMultilevel"/>
    <w:tmpl w:val="6412628A"/>
    <w:lvl w:ilvl="0" w:tplc="CF7C5E9E">
      <w:start w:val="1"/>
      <w:numFmt w:val="decimal"/>
      <w:lvlText w:val="%1."/>
      <w:lvlJc w:val="left"/>
      <w:pPr>
        <w:ind w:left="2618" w:hanging="1200"/>
      </w:pPr>
      <w:rPr>
        <w:rFonts w:ascii="Times New Roman" w:hAnsi="Times New Roman" w:hint="default"/>
        <w:color w:val="00000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7"/>
  </w:num>
  <w:num w:numId="12">
    <w:abstractNumId w:val="13"/>
  </w:num>
  <w:num w:numId="13">
    <w:abstractNumId w:val="15"/>
  </w:num>
  <w:num w:numId="14">
    <w:abstractNumId w:val="14"/>
  </w:num>
  <w:num w:numId="15">
    <w:abstractNumId w:val="16"/>
  </w:num>
  <w:num w:numId="16">
    <w:abstractNumId w:val="19"/>
  </w:num>
  <w:num w:numId="17">
    <w:abstractNumId w:val="10"/>
  </w:num>
  <w:num w:numId="18">
    <w:abstractNumId w:val="18"/>
  </w:num>
  <w:num w:numId="19">
    <w:abstractNumId w:val="12"/>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F7CBD"/>
    <w:rsid w:val="0029639D"/>
    <w:rsid w:val="00326F90"/>
    <w:rsid w:val="003F6287"/>
    <w:rsid w:val="00420D32"/>
    <w:rsid w:val="00575395"/>
    <w:rsid w:val="006B2B97"/>
    <w:rsid w:val="007E2B66"/>
    <w:rsid w:val="008B4713"/>
    <w:rsid w:val="008E5386"/>
    <w:rsid w:val="009673DA"/>
    <w:rsid w:val="009E14B2"/>
    <w:rsid w:val="00A1573B"/>
    <w:rsid w:val="00A87BD0"/>
    <w:rsid w:val="00AA1D8D"/>
    <w:rsid w:val="00B47730"/>
    <w:rsid w:val="00B5434E"/>
    <w:rsid w:val="00BE3A84"/>
    <w:rsid w:val="00C33AD9"/>
    <w:rsid w:val="00C8323E"/>
    <w:rsid w:val="00CB0664"/>
    <w:rsid w:val="00CC0C47"/>
    <w:rsid w:val="00D82464"/>
    <w:rsid w:val="00DF2892"/>
    <w:rsid w:val="00EA007E"/>
    <w:rsid w:val="00EE7CC8"/>
    <w:rsid w:val="00F07FF9"/>
    <w:rsid w:val="00FC6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B2748F"/>
  <w15:docId w15:val="{B79C261E-798C-496B-894C-E0242FDD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заливка1"/>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2">
    <w:name w:val="Светлый список1"/>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3">
    <w:name w:val="Светлая сетка1"/>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Светлая сетка - Акцент 1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Средняя заливка 1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Средняя заливка 1 - Акцент 1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Средняя заливка 2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Средний список 1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редний список 1 - Акцент 1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Средний список 2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сетка 1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Средняя сетка 2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Средняя сетка 3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4">
    <w:name w:val="Темный список1"/>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5">
    <w:name w:val="Цветная заливка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6">
    <w:name w:val="Цветной список1"/>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7">
    <w:name w:val="Цветная сетка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1">
    <w:name w:val="Normal (Web)"/>
    <w:basedOn w:val="a1"/>
    <w:uiPriority w:val="99"/>
    <w:unhideWhenUsed/>
    <w:rsid w:val="009673D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overflow-hidden">
    <w:name w:val="overflow-hidden"/>
    <w:basedOn w:val="a2"/>
    <w:rsid w:val="009673DA"/>
  </w:style>
  <w:style w:type="paragraph" w:styleId="aff2">
    <w:name w:val="Balloon Text"/>
    <w:basedOn w:val="a1"/>
    <w:link w:val="aff3"/>
    <w:uiPriority w:val="99"/>
    <w:semiHidden/>
    <w:unhideWhenUsed/>
    <w:rsid w:val="009673DA"/>
    <w:pPr>
      <w:spacing w:after="0" w:line="240" w:lineRule="auto"/>
    </w:pPr>
    <w:rPr>
      <w:rFonts w:ascii="Tahoma" w:hAnsi="Tahoma" w:cs="Tahoma"/>
      <w:sz w:val="16"/>
      <w:szCs w:val="16"/>
    </w:rPr>
  </w:style>
  <w:style w:type="character" w:customStyle="1" w:styleId="aff3">
    <w:name w:val="Текст выноски Знак"/>
    <w:basedOn w:val="a2"/>
    <w:link w:val="aff2"/>
    <w:uiPriority w:val="99"/>
    <w:semiHidden/>
    <w:rsid w:val="009673DA"/>
    <w:rPr>
      <w:rFonts w:ascii="Tahoma" w:hAnsi="Tahoma" w:cs="Tahoma"/>
      <w:sz w:val="16"/>
      <w:szCs w:val="16"/>
    </w:rPr>
  </w:style>
  <w:style w:type="paragraph" w:styleId="aff4">
    <w:name w:val="footnote text"/>
    <w:basedOn w:val="a1"/>
    <w:link w:val="aff5"/>
    <w:uiPriority w:val="99"/>
    <w:semiHidden/>
    <w:unhideWhenUsed/>
    <w:rsid w:val="00A87BD0"/>
    <w:pPr>
      <w:spacing w:after="0" w:line="240" w:lineRule="auto"/>
    </w:pPr>
    <w:rPr>
      <w:sz w:val="20"/>
      <w:szCs w:val="20"/>
    </w:rPr>
  </w:style>
  <w:style w:type="character" w:customStyle="1" w:styleId="aff5">
    <w:name w:val="Текст сноски Знак"/>
    <w:basedOn w:val="a2"/>
    <w:link w:val="aff4"/>
    <w:uiPriority w:val="99"/>
    <w:semiHidden/>
    <w:rsid w:val="00A87BD0"/>
    <w:rPr>
      <w:sz w:val="20"/>
      <w:szCs w:val="20"/>
    </w:rPr>
  </w:style>
  <w:style w:type="character" w:styleId="aff6">
    <w:name w:val="footnote reference"/>
    <w:basedOn w:val="a2"/>
    <w:uiPriority w:val="99"/>
    <w:semiHidden/>
    <w:unhideWhenUsed/>
    <w:rsid w:val="00A87BD0"/>
    <w:rPr>
      <w:vertAlign w:val="superscript"/>
    </w:rPr>
  </w:style>
  <w:style w:type="character" w:styleId="aff7">
    <w:name w:val="Hyperlink"/>
    <w:basedOn w:val="a2"/>
    <w:uiPriority w:val="99"/>
    <w:unhideWhenUsed/>
    <w:rsid w:val="00A87BD0"/>
    <w:rPr>
      <w:color w:val="0000FF"/>
      <w:u w:val="single"/>
    </w:rPr>
  </w:style>
  <w:style w:type="character" w:customStyle="1" w:styleId="relative">
    <w:name w:val="relative"/>
    <w:basedOn w:val="a2"/>
    <w:rsid w:val="00DF2892"/>
  </w:style>
  <w:style w:type="paragraph" w:styleId="18">
    <w:name w:val="toc 1"/>
    <w:basedOn w:val="a1"/>
    <w:next w:val="a1"/>
    <w:autoRedefine/>
    <w:uiPriority w:val="39"/>
    <w:unhideWhenUsed/>
    <w:rsid w:val="008B4713"/>
    <w:pPr>
      <w:spacing w:after="100"/>
    </w:pPr>
  </w:style>
  <w:style w:type="paragraph" w:styleId="29">
    <w:name w:val="toc 2"/>
    <w:basedOn w:val="a1"/>
    <w:next w:val="a1"/>
    <w:autoRedefine/>
    <w:uiPriority w:val="39"/>
    <w:unhideWhenUsed/>
    <w:rsid w:val="008B471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291309">
      <w:bodyDiv w:val="1"/>
      <w:marLeft w:val="0"/>
      <w:marRight w:val="0"/>
      <w:marTop w:val="0"/>
      <w:marBottom w:val="0"/>
      <w:divBdr>
        <w:top w:val="none" w:sz="0" w:space="0" w:color="auto"/>
        <w:left w:val="none" w:sz="0" w:space="0" w:color="auto"/>
        <w:bottom w:val="none" w:sz="0" w:space="0" w:color="auto"/>
        <w:right w:val="none" w:sz="0" w:space="0" w:color="auto"/>
      </w:divBdr>
      <w:divsChild>
        <w:div w:id="1911764155">
          <w:marLeft w:val="0"/>
          <w:marRight w:val="0"/>
          <w:marTop w:val="0"/>
          <w:marBottom w:val="0"/>
          <w:divBdr>
            <w:top w:val="none" w:sz="0" w:space="0" w:color="auto"/>
            <w:left w:val="none" w:sz="0" w:space="0" w:color="auto"/>
            <w:bottom w:val="none" w:sz="0" w:space="0" w:color="auto"/>
            <w:right w:val="none" w:sz="0" w:space="0" w:color="auto"/>
          </w:divBdr>
          <w:divsChild>
            <w:div w:id="1073283385">
              <w:marLeft w:val="0"/>
              <w:marRight w:val="0"/>
              <w:marTop w:val="0"/>
              <w:marBottom w:val="0"/>
              <w:divBdr>
                <w:top w:val="none" w:sz="0" w:space="0" w:color="auto"/>
                <w:left w:val="none" w:sz="0" w:space="0" w:color="auto"/>
                <w:bottom w:val="none" w:sz="0" w:space="0" w:color="auto"/>
                <w:right w:val="none" w:sz="0" w:space="0" w:color="auto"/>
              </w:divBdr>
              <w:divsChild>
                <w:div w:id="832791864">
                  <w:marLeft w:val="0"/>
                  <w:marRight w:val="0"/>
                  <w:marTop w:val="0"/>
                  <w:marBottom w:val="0"/>
                  <w:divBdr>
                    <w:top w:val="none" w:sz="0" w:space="0" w:color="auto"/>
                    <w:left w:val="none" w:sz="0" w:space="0" w:color="auto"/>
                    <w:bottom w:val="none" w:sz="0" w:space="0" w:color="auto"/>
                    <w:right w:val="none" w:sz="0" w:space="0" w:color="auto"/>
                  </w:divBdr>
                  <w:divsChild>
                    <w:div w:id="20396404">
                      <w:marLeft w:val="0"/>
                      <w:marRight w:val="0"/>
                      <w:marTop w:val="0"/>
                      <w:marBottom w:val="0"/>
                      <w:divBdr>
                        <w:top w:val="none" w:sz="0" w:space="0" w:color="auto"/>
                        <w:left w:val="none" w:sz="0" w:space="0" w:color="auto"/>
                        <w:bottom w:val="none" w:sz="0" w:space="0" w:color="auto"/>
                        <w:right w:val="none" w:sz="0" w:space="0" w:color="auto"/>
                      </w:divBdr>
                      <w:divsChild>
                        <w:div w:id="1713337756">
                          <w:marLeft w:val="0"/>
                          <w:marRight w:val="0"/>
                          <w:marTop w:val="0"/>
                          <w:marBottom w:val="0"/>
                          <w:divBdr>
                            <w:top w:val="none" w:sz="0" w:space="0" w:color="auto"/>
                            <w:left w:val="none" w:sz="0" w:space="0" w:color="auto"/>
                            <w:bottom w:val="none" w:sz="0" w:space="0" w:color="auto"/>
                            <w:right w:val="none" w:sz="0" w:space="0" w:color="auto"/>
                          </w:divBdr>
                          <w:divsChild>
                            <w:div w:id="827133819">
                              <w:marLeft w:val="0"/>
                              <w:marRight w:val="0"/>
                              <w:marTop w:val="0"/>
                              <w:marBottom w:val="0"/>
                              <w:divBdr>
                                <w:top w:val="none" w:sz="0" w:space="0" w:color="auto"/>
                                <w:left w:val="none" w:sz="0" w:space="0" w:color="auto"/>
                                <w:bottom w:val="none" w:sz="0" w:space="0" w:color="auto"/>
                                <w:right w:val="none" w:sz="0" w:space="0" w:color="auto"/>
                              </w:divBdr>
                              <w:divsChild>
                                <w:div w:id="936906634">
                                  <w:marLeft w:val="0"/>
                                  <w:marRight w:val="0"/>
                                  <w:marTop w:val="0"/>
                                  <w:marBottom w:val="0"/>
                                  <w:divBdr>
                                    <w:top w:val="none" w:sz="0" w:space="0" w:color="auto"/>
                                    <w:left w:val="none" w:sz="0" w:space="0" w:color="auto"/>
                                    <w:bottom w:val="none" w:sz="0" w:space="0" w:color="auto"/>
                                    <w:right w:val="none" w:sz="0" w:space="0" w:color="auto"/>
                                  </w:divBdr>
                                  <w:divsChild>
                                    <w:div w:id="12664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374468">
                          <w:marLeft w:val="0"/>
                          <w:marRight w:val="0"/>
                          <w:marTop w:val="0"/>
                          <w:marBottom w:val="0"/>
                          <w:divBdr>
                            <w:top w:val="none" w:sz="0" w:space="0" w:color="auto"/>
                            <w:left w:val="none" w:sz="0" w:space="0" w:color="auto"/>
                            <w:bottom w:val="none" w:sz="0" w:space="0" w:color="auto"/>
                            <w:right w:val="none" w:sz="0" w:space="0" w:color="auto"/>
                          </w:divBdr>
                          <w:divsChild>
                            <w:div w:id="645935719">
                              <w:marLeft w:val="0"/>
                              <w:marRight w:val="0"/>
                              <w:marTop w:val="0"/>
                              <w:marBottom w:val="0"/>
                              <w:divBdr>
                                <w:top w:val="none" w:sz="0" w:space="0" w:color="auto"/>
                                <w:left w:val="none" w:sz="0" w:space="0" w:color="auto"/>
                                <w:bottom w:val="none" w:sz="0" w:space="0" w:color="auto"/>
                                <w:right w:val="none" w:sz="0" w:space="0" w:color="auto"/>
                              </w:divBdr>
                              <w:divsChild>
                                <w:div w:id="51245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1112356">
      <w:bodyDiv w:val="1"/>
      <w:marLeft w:val="0"/>
      <w:marRight w:val="0"/>
      <w:marTop w:val="0"/>
      <w:marBottom w:val="0"/>
      <w:divBdr>
        <w:top w:val="none" w:sz="0" w:space="0" w:color="auto"/>
        <w:left w:val="none" w:sz="0" w:space="0" w:color="auto"/>
        <w:bottom w:val="none" w:sz="0" w:space="0" w:color="auto"/>
        <w:right w:val="none" w:sz="0" w:space="0" w:color="auto"/>
      </w:divBdr>
    </w:div>
    <w:div w:id="654646313">
      <w:bodyDiv w:val="1"/>
      <w:marLeft w:val="0"/>
      <w:marRight w:val="0"/>
      <w:marTop w:val="0"/>
      <w:marBottom w:val="0"/>
      <w:divBdr>
        <w:top w:val="none" w:sz="0" w:space="0" w:color="auto"/>
        <w:left w:val="none" w:sz="0" w:space="0" w:color="auto"/>
        <w:bottom w:val="none" w:sz="0" w:space="0" w:color="auto"/>
        <w:right w:val="none" w:sz="0" w:space="0" w:color="auto"/>
      </w:divBdr>
      <w:divsChild>
        <w:div w:id="820346022">
          <w:marLeft w:val="0"/>
          <w:marRight w:val="0"/>
          <w:marTop w:val="0"/>
          <w:marBottom w:val="0"/>
          <w:divBdr>
            <w:top w:val="none" w:sz="0" w:space="0" w:color="auto"/>
            <w:left w:val="none" w:sz="0" w:space="0" w:color="auto"/>
            <w:bottom w:val="none" w:sz="0" w:space="0" w:color="auto"/>
            <w:right w:val="none" w:sz="0" w:space="0" w:color="auto"/>
          </w:divBdr>
          <w:divsChild>
            <w:div w:id="1481653397">
              <w:marLeft w:val="0"/>
              <w:marRight w:val="0"/>
              <w:marTop w:val="0"/>
              <w:marBottom w:val="0"/>
              <w:divBdr>
                <w:top w:val="none" w:sz="0" w:space="0" w:color="auto"/>
                <w:left w:val="none" w:sz="0" w:space="0" w:color="auto"/>
                <w:bottom w:val="none" w:sz="0" w:space="0" w:color="auto"/>
                <w:right w:val="none" w:sz="0" w:space="0" w:color="auto"/>
              </w:divBdr>
              <w:divsChild>
                <w:div w:id="2022079846">
                  <w:marLeft w:val="0"/>
                  <w:marRight w:val="0"/>
                  <w:marTop w:val="0"/>
                  <w:marBottom w:val="0"/>
                  <w:divBdr>
                    <w:top w:val="none" w:sz="0" w:space="0" w:color="auto"/>
                    <w:left w:val="none" w:sz="0" w:space="0" w:color="auto"/>
                    <w:bottom w:val="none" w:sz="0" w:space="0" w:color="auto"/>
                    <w:right w:val="none" w:sz="0" w:space="0" w:color="auto"/>
                  </w:divBdr>
                  <w:divsChild>
                    <w:div w:id="1293756505">
                      <w:marLeft w:val="0"/>
                      <w:marRight w:val="0"/>
                      <w:marTop w:val="0"/>
                      <w:marBottom w:val="0"/>
                      <w:divBdr>
                        <w:top w:val="none" w:sz="0" w:space="0" w:color="auto"/>
                        <w:left w:val="none" w:sz="0" w:space="0" w:color="auto"/>
                        <w:bottom w:val="none" w:sz="0" w:space="0" w:color="auto"/>
                        <w:right w:val="none" w:sz="0" w:space="0" w:color="auto"/>
                      </w:divBdr>
                      <w:divsChild>
                        <w:div w:id="308631767">
                          <w:marLeft w:val="0"/>
                          <w:marRight w:val="0"/>
                          <w:marTop w:val="0"/>
                          <w:marBottom w:val="0"/>
                          <w:divBdr>
                            <w:top w:val="none" w:sz="0" w:space="0" w:color="auto"/>
                            <w:left w:val="none" w:sz="0" w:space="0" w:color="auto"/>
                            <w:bottom w:val="none" w:sz="0" w:space="0" w:color="auto"/>
                            <w:right w:val="none" w:sz="0" w:space="0" w:color="auto"/>
                          </w:divBdr>
                          <w:divsChild>
                            <w:div w:id="1519196616">
                              <w:marLeft w:val="0"/>
                              <w:marRight w:val="0"/>
                              <w:marTop w:val="0"/>
                              <w:marBottom w:val="0"/>
                              <w:divBdr>
                                <w:top w:val="none" w:sz="0" w:space="0" w:color="auto"/>
                                <w:left w:val="none" w:sz="0" w:space="0" w:color="auto"/>
                                <w:bottom w:val="none" w:sz="0" w:space="0" w:color="auto"/>
                                <w:right w:val="none" w:sz="0" w:space="0" w:color="auto"/>
                              </w:divBdr>
                              <w:divsChild>
                                <w:div w:id="1497957068">
                                  <w:marLeft w:val="0"/>
                                  <w:marRight w:val="0"/>
                                  <w:marTop w:val="0"/>
                                  <w:marBottom w:val="0"/>
                                  <w:divBdr>
                                    <w:top w:val="none" w:sz="0" w:space="0" w:color="auto"/>
                                    <w:left w:val="none" w:sz="0" w:space="0" w:color="auto"/>
                                    <w:bottom w:val="none" w:sz="0" w:space="0" w:color="auto"/>
                                    <w:right w:val="none" w:sz="0" w:space="0" w:color="auto"/>
                                  </w:divBdr>
                                  <w:divsChild>
                                    <w:div w:id="113687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137252">
                          <w:marLeft w:val="0"/>
                          <w:marRight w:val="0"/>
                          <w:marTop w:val="0"/>
                          <w:marBottom w:val="0"/>
                          <w:divBdr>
                            <w:top w:val="none" w:sz="0" w:space="0" w:color="auto"/>
                            <w:left w:val="none" w:sz="0" w:space="0" w:color="auto"/>
                            <w:bottom w:val="none" w:sz="0" w:space="0" w:color="auto"/>
                            <w:right w:val="none" w:sz="0" w:space="0" w:color="auto"/>
                          </w:divBdr>
                          <w:divsChild>
                            <w:div w:id="401828003">
                              <w:marLeft w:val="0"/>
                              <w:marRight w:val="0"/>
                              <w:marTop w:val="0"/>
                              <w:marBottom w:val="0"/>
                              <w:divBdr>
                                <w:top w:val="none" w:sz="0" w:space="0" w:color="auto"/>
                                <w:left w:val="none" w:sz="0" w:space="0" w:color="auto"/>
                                <w:bottom w:val="none" w:sz="0" w:space="0" w:color="auto"/>
                                <w:right w:val="none" w:sz="0" w:space="0" w:color="auto"/>
                              </w:divBdr>
                              <w:divsChild>
                                <w:div w:id="148859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535808">
      <w:bodyDiv w:val="1"/>
      <w:marLeft w:val="0"/>
      <w:marRight w:val="0"/>
      <w:marTop w:val="0"/>
      <w:marBottom w:val="0"/>
      <w:divBdr>
        <w:top w:val="none" w:sz="0" w:space="0" w:color="auto"/>
        <w:left w:val="none" w:sz="0" w:space="0" w:color="auto"/>
        <w:bottom w:val="none" w:sz="0" w:space="0" w:color="auto"/>
        <w:right w:val="none" w:sz="0" w:space="0" w:color="auto"/>
      </w:divBdr>
      <w:divsChild>
        <w:div w:id="1939363851">
          <w:marLeft w:val="0"/>
          <w:marRight w:val="0"/>
          <w:marTop w:val="0"/>
          <w:marBottom w:val="0"/>
          <w:divBdr>
            <w:top w:val="none" w:sz="0" w:space="0" w:color="auto"/>
            <w:left w:val="none" w:sz="0" w:space="0" w:color="auto"/>
            <w:bottom w:val="none" w:sz="0" w:space="0" w:color="auto"/>
            <w:right w:val="none" w:sz="0" w:space="0" w:color="auto"/>
          </w:divBdr>
          <w:divsChild>
            <w:div w:id="1098015951">
              <w:marLeft w:val="0"/>
              <w:marRight w:val="0"/>
              <w:marTop w:val="0"/>
              <w:marBottom w:val="0"/>
              <w:divBdr>
                <w:top w:val="none" w:sz="0" w:space="0" w:color="auto"/>
                <w:left w:val="none" w:sz="0" w:space="0" w:color="auto"/>
                <w:bottom w:val="none" w:sz="0" w:space="0" w:color="auto"/>
                <w:right w:val="none" w:sz="0" w:space="0" w:color="auto"/>
              </w:divBdr>
              <w:divsChild>
                <w:div w:id="1941719744">
                  <w:marLeft w:val="0"/>
                  <w:marRight w:val="0"/>
                  <w:marTop w:val="0"/>
                  <w:marBottom w:val="0"/>
                  <w:divBdr>
                    <w:top w:val="none" w:sz="0" w:space="0" w:color="auto"/>
                    <w:left w:val="none" w:sz="0" w:space="0" w:color="auto"/>
                    <w:bottom w:val="none" w:sz="0" w:space="0" w:color="auto"/>
                    <w:right w:val="none" w:sz="0" w:space="0" w:color="auto"/>
                  </w:divBdr>
                  <w:divsChild>
                    <w:div w:id="1256091549">
                      <w:marLeft w:val="0"/>
                      <w:marRight w:val="0"/>
                      <w:marTop w:val="0"/>
                      <w:marBottom w:val="0"/>
                      <w:divBdr>
                        <w:top w:val="none" w:sz="0" w:space="0" w:color="auto"/>
                        <w:left w:val="none" w:sz="0" w:space="0" w:color="auto"/>
                        <w:bottom w:val="none" w:sz="0" w:space="0" w:color="auto"/>
                        <w:right w:val="none" w:sz="0" w:space="0" w:color="auto"/>
                      </w:divBdr>
                      <w:divsChild>
                        <w:div w:id="1561598284">
                          <w:marLeft w:val="0"/>
                          <w:marRight w:val="0"/>
                          <w:marTop w:val="0"/>
                          <w:marBottom w:val="0"/>
                          <w:divBdr>
                            <w:top w:val="none" w:sz="0" w:space="0" w:color="auto"/>
                            <w:left w:val="none" w:sz="0" w:space="0" w:color="auto"/>
                            <w:bottom w:val="none" w:sz="0" w:space="0" w:color="auto"/>
                            <w:right w:val="none" w:sz="0" w:space="0" w:color="auto"/>
                          </w:divBdr>
                          <w:divsChild>
                            <w:div w:id="2147166053">
                              <w:marLeft w:val="0"/>
                              <w:marRight w:val="0"/>
                              <w:marTop w:val="0"/>
                              <w:marBottom w:val="0"/>
                              <w:divBdr>
                                <w:top w:val="none" w:sz="0" w:space="0" w:color="auto"/>
                                <w:left w:val="none" w:sz="0" w:space="0" w:color="auto"/>
                                <w:bottom w:val="none" w:sz="0" w:space="0" w:color="auto"/>
                                <w:right w:val="none" w:sz="0" w:space="0" w:color="auto"/>
                              </w:divBdr>
                              <w:divsChild>
                                <w:div w:id="438530820">
                                  <w:marLeft w:val="0"/>
                                  <w:marRight w:val="0"/>
                                  <w:marTop w:val="0"/>
                                  <w:marBottom w:val="0"/>
                                  <w:divBdr>
                                    <w:top w:val="none" w:sz="0" w:space="0" w:color="auto"/>
                                    <w:left w:val="none" w:sz="0" w:space="0" w:color="auto"/>
                                    <w:bottom w:val="none" w:sz="0" w:space="0" w:color="auto"/>
                                    <w:right w:val="none" w:sz="0" w:space="0" w:color="auto"/>
                                  </w:divBdr>
                                  <w:divsChild>
                                    <w:div w:id="3938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00514">
                          <w:marLeft w:val="0"/>
                          <w:marRight w:val="0"/>
                          <w:marTop w:val="0"/>
                          <w:marBottom w:val="0"/>
                          <w:divBdr>
                            <w:top w:val="none" w:sz="0" w:space="0" w:color="auto"/>
                            <w:left w:val="none" w:sz="0" w:space="0" w:color="auto"/>
                            <w:bottom w:val="none" w:sz="0" w:space="0" w:color="auto"/>
                            <w:right w:val="none" w:sz="0" w:space="0" w:color="auto"/>
                          </w:divBdr>
                          <w:divsChild>
                            <w:div w:id="1004819922">
                              <w:marLeft w:val="0"/>
                              <w:marRight w:val="0"/>
                              <w:marTop w:val="0"/>
                              <w:marBottom w:val="0"/>
                              <w:divBdr>
                                <w:top w:val="none" w:sz="0" w:space="0" w:color="auto"/>
                                <w:left w:val="none" w:sz="0" w:space="0" w:color="auto"/>
                                <w:bottom w:val="none" w:sz="0" w:space="0" w:color="auto"/>
                                <w:right w:val="none" w:sz="0" w:space="0" w:color="auto"/>
                              </w:divBdr>
                              <w:divsChild>
                                <w:div w:id="121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116219">
      <w:bodyDiv w:val="1"/>
      <w:marLeft w:val="0"/>
      <w:marRight w:val="0"/>
      <w:marTop w:val="0"/>
      <w:marBottom w:val="0"/>
      <w:divBdr>
        <w:top w:val="none" w:sz="0" w:space="0" w:color="auto"/>
        <w:left w:val="none" w:sz="0" w:space="0" w:color="auto"/>
        <w:bottom w:val="none" w:sz="0" w:space="0" w:color="auto"/>
        <w:right w:val="none" w:sz="0" w:space="0" w:color="auto"/>
      </w:divBdr>
      <w:divsChild>
        <w:div w:id="1766221662">
          <w:marLeft w:val="0"/>
          <w:marRight w:val="0"/>
          <w:marTop w:val="0"/>
          <w:marBottom w:val="0"/>
          <w:divBdr>
            <w:top w:val="none" w:sz="0" w:space="0" w:color="auto"/>
            <w:left w:val="none" w:sz="0" w:space="0" w:color="auto"/>
            <w:bottom w:val="none" w:sz="0" w:space="0" w:color="auto"/>
            <w:right w:val="none" w:sz="0" w:space="0" w:color="auto"/>
          </w:divBdr>
          <w:divsChild>
            <w:div w:id="72093469">
              <w:marLeft w:val="0"/>
              <w:marRight w:val="0"/>
              <w:marTop w:val="0"/>
              <w:marBottom w:val="0"/>
              <w:divBdr>
                <w:top w:val="none" w:sz="0" w:space="0" w:color="auto"/>
                <w:left w:val="none" w:sz="0" w:space="0" w:color="auto"/>
                <w:bottom w:val="none" w:sz="0" w:space="0" w:color="auto"/>
                <w:right w:val="none" w:sz="0" w:space="0" w:color="auto"/>
              </w:divBdr>
              <w:divsChild>
                <w:div w:id="647369436">
                  <w:marLeft w:val="0"/>
                  <w:marRight w:val="0"/>
                  <w:marTop w:val="0"/>
                  <w:marBottom w:val="0"/>
                  <w:divBdr>
                    <w:top w:val="none" w:sz="0" w:space="0" w:color="auto"/>
                    <w:left w:val="none" w:sz="0" w:space="0" w:color="auto"/>
                    <w:bottom w:val="none" w:sz="0" w:space="0" w:color="auto"/>
                    <w:right w:val="none" w:sz="0" w:space="0" w:color="auto"/>
                  </w:divBdr>
                  <w:divsChild>
                    <w:div w:id="1779368888">
                      <w:marLeft w:val="0"/>
                      <w:marRight w:val="0"/>
                      <w:marTop w:val="0"/>
                      <w:marBottom w:val="0"/>
                      <w:divBdr>
                        <w:top w:val="none" w:sz="0" w:space="0" w:color="auto"/>
                        <w:left w:val="none" w:sz="0" w:space="0" w:color="auto"/>
                        <w:bottom w:val="none" w:sz="0" w:space="0" w:color="auto"/>
                        <w:right w:val="none" w:sz="0" w:space="0" w:color="auto"/>
                      </w:divBdr>
                      <w:divsChild>
                        <w:div w:id="2119177014">
                          <w:marLeft w:val="0"/>
                          <w:marRight w:val="0"/>
                          <w:marTop w:val="0"/>
                          <w:marBottom w:val="0"/>
                          <w:divBdr>
                            <w:top w:val="none" w:sz="0" w:space="0" w:color="auto"/>
                            <w:left w:val="none" w:sz="0" w:space="0" w:color="auto"/>
                            <w:bottom w:val="none" w:sz="0" w:space="0" w:color="auto"/>
                            <w:right w:val="none" w:sz="0" w:space="0" w:color="auto"/>
                          </w:divBdr>
                          <w:divsChild>
                            <w:div w:id="62876462">
                              <w:marLeft w:val="0"/>
                              <w:marRight w:val="0"/>
                              <w:marTop w:val="0"/>
                              <w:marBottom w:val="0"/>
                              <w:divBdr>
                                <w:top w:val="none" w:sz="0" w:space="0" w:color="auto"/>
                                <w:left w:val="none" w:sz="0" w:space="0" w:color="auto"/>
                                <w:bottom w:val="none" w:sz="0" w:space="0" w:color="auto"/>
                                <w:right w:val="none" w:sz="0" w:space="0" w:color="auto"/>
                              </w:divBdr>
                              <w:divsChild>
                                <w:div w:id="1688556340">
                                  <w:marLeft w:val="0"/>
                                  <w:marRight w:val="0"/>
                                  <w:marTop w:val="0"/>
                                  <w:marBottom w:val="0"/>
                                  <w:divBdr>
                                    <w:top w:val="none" w:sz="0" w:space="0" w:color="auto"/>
                                    <w:left w:val="none" w:sz="0" w:space="0" w:color="auto"/>
                                    <w:bottom w:val="none" w:sz="0" w:space="0" w:color="auto"/>
                                    <w:right w:val="none" w:sz="0" w:space="0" w:color="auto"/>
                                  </w:divBdr>
                                  <w:divsChild>
                                    <w:div w:id="122567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711042">
                          <w:marLeft w:val="0"/>
                          <w:marRight w:val="0"/>
                          <w:marTop w:val="0"/>
                          <w:marBottom w:val="0"/>
                          <w:divBdr>
                            <w:top w:val="none" w:sz="0" w:space="0" w:color="auto"/>
                            <w:left w:val="none" w:sz="0" w:space="0" w:color="auto"/>
                            <w:bottom w:val="none" w:sz="0" w:space="0" w:color="auto"/>
                            <w:right w:val="none" w:sz="0" w:space="0" w:color="auto"/>
                          </w:divBdr>
                          <w:divsChild>
                            <w:div w:id="1013414542">
                              <w:marLeft w:val="0"/>
                              <w:marRight w:val="0"/>
                              <w:marTop w:val="0"/>
                              <w:marBottom w:val="0"/>
                              <w:divBdr>
                                <w:top w:val="none" w:sz="0" w:space="0" w:color="auto"/>
                                <w:left w:val="none" w:sz="0" w:space="0" w:color="auto"/>
                                <w:bottom w:val="none" w:sz="0" w:space="0" w:color="auto"/>
                                <w:right w:val="none" w:sz="0" w:space="0" w:color="auto"/>
                              </w:divBdr>
                              <w:divsChild>
                                <w:div w:id="9948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686446">
      <w:bodyDiv w:val="1"/>
      <w:marLeft w:val="0"/>
      <w:marRight w:val="0"/>
      <w:marTop w:val="0"/>
      <w:marBottom w:val="0"/>
      <w:divBdr>
        <w:top w:val="none" w:sz="0" w:space="0" w:color="auto"/>
        <w:left w:val="none" w:sz="0" w:space="0" w:color="auto"/>
        <w:bottom w:val="none" w:sz="0" w:space="0" w:color="auto"/>
        <w:right w:val="none" w:sz="0" w:space="0" w:color="auto"/>
      </w:divBdr>
    </w:div>
    <w:div w:id="1301035478">
      <w:bodyDiv w:val="1"/>
      <w:marLeft w:val="0"/>
      <w:marRight w:val="0"/>
      <w:marTop w:val="0"/>
      <w:marBottom w:val="0"/>
      <w:divBdr>
        <w:top w:val="none" w:sz="0" w:space="0" w:color="auto"/>
        <w:left w:val="none" w:sz="0" w:space="0" w:color="auto"/>
        <w:bottom w:val="none" w:sz="0" w:space="0" w:color="auto"/>
        <w:right w:val="none" w:sz="0" w:space="0" w:color="auto"/>
      </w:divBdr>
      <w:divsChild>
        <w:div w:id="684938795">
          <w:marLeft w:val="0"/>
          <w:marRight w:val="0"/>
          <w:marTop w:val="0"/>
          <w:marBottom w:val="0"/>
          <w:divBdr>
            <w:top w:val="none" w:sz="0" w:space="0" w:color="auto"/>
            <w:left w:val="none" w:sz="0" w:space="0" w:color="auto"/>
            <w:bottom w:val="none" w:sz="0" w:space="0" w:color="auto"/>
            <w:right w:val="none" w:sz="0" w:space="0" w:color="auto"/>
          </w:divBdr>
          <w:divsChild>
            <w:div w:id="329329398">
              <w:marLeft w:val="0"/>
              <w:marRight w:val="0"/>
              <w:marTop w:val="0"/>
              <w:marBottom w:val="0"/>
              <w:divBdr>
                <w:top w:val="none" w:sz="0" w:space="0" w:color="auto"/>
                <w:left w:val="none" w:sz="0" w:space="0" w:color="auto"/>
                <w:bottom w:val="none" w:sz="0" w:space="0" w:color="auto"/>
                <w:right w:val="none" w:sz="0" w:space="0" w:color="auto"/>
              </w:divBdr>
              <w:divsChild>
                <w:div w:id="1111054473">
                  <w:marLeft w:val="0"/>
                  <w:marRight w:val="0"/>
                  <w:marTop w:val="0"/>
                  <w:marBottom w:val="0"/>
                  <w:divBdr>
                    <w:top w:val="none" w:sz="0" w:space="0" w:color="auto"/>
                    <w:left w:val="none" w:sz="0" w:space="0" w:color="auto"/>
                    <w:bottom w:val="none" w:sz="0" w:space="0" w:color="auto"/>
                    <w:right w:val="none" w:sz="0" w:space="0" w:color="auto"/>
                  </w:divBdr>
                  <w:divsChild>
                    <w:div w:id="225921428">
                      <w:marLeft w:val="0"/>
                      <w:marRight w:val="0"/>
                      <w:marTop w:val="0"/>
                      <w:marBottom w:val="0"/>
                      <w:divBdr>
                        <w:top w:val="none" w:sz="0" w:space="0" w:color="auto"/>
                        <w:left w:val="none" w:sz="0" w:space="0" w:color="auto"/>
                        <w:bottom w:val="none" w:sz="0" w:space="0" w:color="auto"/>
                        <w:right w:val="none" w:sz="0" w:space="0" w:color="auto"/>
                      </w:divBdr>
                      <w:divsChild>
                        <w:div w:id="969480306">
                          <w:marLeft w:val="0"/>
                          <w:marRight w:val="0"/>
                          <w:marTop w:val="0"/>
                          <w:marBottom w:val="0"/>
                          <w:divBdr>
                            <w:top w:val="none" w:sz="0" w:space="0" w:color="auto"/>
                            <w:left w:val="none" w:sz="0" w:space="0" w:color="auto"/>
                            <w:bottom w:val="none" w:sz="0" w:space="0" w:color="auto"/>
                            <w:right w:val="none" w:sz="0" w:space="0" w:color="auto"/>
                          </w:divBdr>
                          <w:divsChild>
                            <w:div w:id="1522086200">
                              <w:marLeft w:val="0"/>
                              <w:marRight w:val="0"/>
                              <w:marTop w:val="0"/>
                              <w:marBottom w:val="0"/>
                              <w:divBdr>
                                <w:top w:val="none" w:sz="0" w:space="0" w:color="auto"/>
                                <w:left w:val="none" w:sz="0" w:space="0" w:color="auto"/>
                                <w:bottom w:val="none" w:sz="0" w:space="0" w:color="auto"/>
                                <w:right w:val="none" w:sz="0" w:space="0" w:color="auto"/>
                              </w:divBdr>
                              <w:divsChild>
                                <w:div w:id="1964114920">
                                  <w:marLeft w:val="0"/>
                                  <w:marRight w:val="0"/>
                                  <w:marTop w:val="0"/>
                                  <w:marBottom w:val="0"/>
                                  <w:divBdr>
                                    <w:top w:val="none" w:sz="0" w:space="0" w:color="auto"/>
                                    <w:left w:val="none" w:sz="0" w:space="0" w:color="auto"/>
                                    <w:bottom w:val="none" w:sz="0" w:space="0" w:color="auto"/>
                                    <w:right w:val="none" w:sz="0" w:space="0" w:color="auto"/>
                                  </w:divBdr>
                                  <w:divsChild>
                                    <w:div w:id="96484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80301">
                          <w:marLeft w:val="0"/>
                          <w:marRight w:val="0"/>
                          <w:marTop w:val="0"/>
                          <w:marBottom w:val="0"/>
                          <w:divBdr>
                            <w:top w:val="none" w:sz="0" w:space="0" w:color="auto"/>
                            <w:left w:val="none" w:sz="0" w:space="0" w:color="auto"/>
                            <w:bottom w:val="none" w:sz="0" w:space="0" w:color="auto"/>
                            <w:right w:val="none" w:sz="0" w:space="0" w:color="auto"/>
                          </w:divBdr>
                          <w:divsChild>
                            <w:div w:id="1050879701">
                              <w:marLeft w:val="0"/>
                              <w:marRight w:val="0"/>
                              <w:marTop w:val="0"/>
                              <w:marBottom w:val="0"/>
                              <w:divBdr>
                                <w:top w:val="none" w:sz="0" w:space="0" w:color="auto"/>
                                <w:left w:val="none" w:sz="0" w:space="0" w:color="auto"/>
                                <w:bottom w:val="none" w:sz="0" w:space="0" w:color="auto"/>
                                <w:right w:val="none" w:sz="0" w:space="0" w:color="auto"/>
                              </w:divBdr>
                              <w:divsChild>
                                <w:div w:id="15228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8364516">
      <w:bodyDiv w:val="1"/>
      <w:marLeft w:val="0"/>
      <w:marRight w:val="0"/>
      <w:marTop w:val="0"/>
      <w:marBottom w:val="0"/>
      <w:divBdr>
        <w:top w:val="none" w:sz="0" w:space="0" w:color="auto"/>
        <w:left w:val="none" w:sz="0" w:space="0" w:color="auto"/>
        <w:bottom w:val="none" w:sz="0" w:space="0" w:color="auto"/>
        <w:right w:val="none" w:sz="0" w:space="0" w:color="auto"/>
      </w:divBdr>
    </w:div>
    <w:div w:id="2007662504">
      <w:bodyDiv w:val="1"/>
      <w:marLeft w:val="0"/>
      <w:marRight w:val="0"/>
      <w:marTop w:val="0"/>
      <w:marBottom w:val="0"/>
      <w:divBdr>
        <w:top w:val="none" w:sz="0" w:space="0" w:color="auto"/>
        <w:left w:val="none" w:sz="0" w:space="0" w:color="auto"/>
        <w:bottom w:val="none" w:sz="0" w:space="0" w:color="auto"/>
        <w:right w:val="none" w:sz="0" w:space="0" w:color="auto"/>
      </w:divBdr>
      <w:divsChild>
        <w:div w:id="2059208084">
          <w:marLeft w:val="0"/>
          <w:marRight w:val="0"/>
          <w:marTop w:val="0"/>
          <w:marBottom w:val="0"/>
          <w:divBdr>
            <w:top w:val="none" w:sz="0" w:space="0" w:color="auto"/>
            <w:left w:val="none" w:sz="0" w:space="0" w:color="auto"/>
            <w:bottom w:val="none" w:sz="0" w:space="0" w:color="auto"/>
            <w:right w:val="none" w:sz="0" w:space="0" w:color="auto"/>
          </w:divBdr>
          <w:divsChild>
            <w:div w:id="1092312988">
              <w:marLeft w:val="0"/>
              <w:marRight w:val="0"/>
              <w:marTop w:val="0"/>
              <w:marBottom w:val="0"/>
              <w:divBdr>
                <w:top w:val="none" w:sz="0" w:space="0" w:color="auto"/>
                <w:left w:val="none" w:sz="0" w:space="0" w:color="auto"/>
                <w:bottom w:val="none" w:sz="0" w:space="0" w:color="auto"/>
                <w:right w:val="none" w:sz="0" w:space="0" w:color="auto"/>
              </w:divBdr>
              <w:divsChild>
                <w:div w:id="1318152591">
                  <w:marLeft w:val="0"/>
                  <w:marRight w:val="0"/>
                  <w:marTop w:val="0"/>
                  <w:marBottom w:val="0"/>
                  <w:divBdr>
                    <w:top w:val="none" w:sz="0" w:space="0" w:color="auto"/>
                    <w:left w:val="none" w:sz="0" w:space="0" w:color="auto"/>
                    <w:bottom w:val="none" w:sz="0" w:space="0" w:color="auto"/>
                    <w:right w:val="none" w:sz="0" w:space="0" w:color="auto"/>
                  </w:divBdr>
                  <w:divsChild>
                    <w:div w:id="1405832116">
                      <w:marLeft w:val="0"/>
                      <w:marRight w:val="0"/>
                      <w:marTop w:val="0"/>
                      <w:marBottom w:val="0"/>
                      <w:divBdr>
                        <w:top w:val="none" w:sz="0" w:space="0" w:color="auto"/>
                        <w:left w:val="none" w:sz="0" w:space="0" w:color="auto"/>
                        <w:bottom w:val="none" w:sz="0" w:space="0" w:color="auto"/>
                        <w:right w:val="none" w:sz="0" w:space="0" w:color="auto"/>
                      </w:divBdr>
                      <w:divsChild>
                        <w:div w:id="715738361">
                          <w:marLeft w:val="0"/>
                          <w:marRight w:val="0"/>
                          <w:marTop w:val="0"/>
                          <w:marBottom w:val="0"/>
                          <w:divBdr>
                            <w:top w:val="none" w:sz="0" w:space="0" w:color="auto"/>
                            <w:left w:val="none" w:sz="0" w:space="0" w:color="auto"/>
                            <w:bottom w:val="none" w:sz="0" w:space="0" w:color="auto"/>
                            <w:right w:val="none" w:sz="0" w:space="0" w:color="auto"/>
                          </w:divBdr>
                          <w:divsChild>
                            <w:div w:id="2079934804">
                              <w:marLeft w:val="0"/>
                              <w:marRight w:val="0"/>
                              <w:marTop w:val="0"/>
                              <w:marBottom w:val="0"/>
                              <w:divBdr>
                                <w:top w:val="none" w:sz="0" w:space="0" w:color="auto"/>
                                <w:left w:val="none" w:sz="0" w:space="0" w:color="auto"/>
                                <w:bottom w:val="none" w:sz="0" w:space="0" w:color="auto"/>
                                <w:right w:val="none" w:sz="0" w:space="0" w:color="auto"/>
                              </w:divBdr>
                              <w:divsChild>
                                <w:div w:id="1527403382">
                                  <w:marLeft w:val="0"/>
                                  <w:marRight w:val="0"/>
                                  <w:marTop w:val="0"/>
                                  <w:marBottom w:val="0"/>
                                  <w:divBdr>
                                    <w:top w:val="none" w:sz="0" w:space="0" w:color="auto"/>
                                    <w:left w:val="none" w:sz="0" w:space="0" w:color="auto"/>
                                    <w:bottom w:val="none" w:sz="0" w:space="0" w:color="auto"/>
                                    <w:right w:val="none" w:sz="0" w:space="0" w:color="auto"/>
                                  </w:divBdr>
                                  <w:divsChild>
                                    <w:div w:id="42515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189704">
                          <w:marLeft w:val="0"/>
                          <w:marRight w:val="0"/>
                          <w:marTop w:val="0"/>
                          <w:marBottom w:val="0"/>
                          <w:divBdr>
                            <w:top w:val="none" w:sz="0" w:space="0" w:color="auto"/>
                            <w:left w:val="none" w:sz="0" w:space="0" w:color="auto"/>
                            <w:bottom w:val="none" w:sz="0" w:space="0" w:color="auto"/>
                            <w:right w:val="none" w:sz="0" w:space="0" w:color="auto"/>
                          </w:divBdr>
                          <w:divsChild>
                            <w:div w:id="1486046134">
                              <w:marLeft w:val="0"/>
                              <w:marRight w:val="0"/>
                              <w:marTop w:val="0"/>
                              <w:marBottom w:val="0"/>
                              <w:divBdr>
                                <w:top w:val="none" w:sz="0" w:space="0" w:color="auto"/>
                                <w:left w:val="none" w:sz="0" w:space="0" w:color="auto"/>
                                <w:bottom w:val="none" w:sz="0" w:space="0" w:color="auto"/>
                                <w:right w:val="none" w:sz="0" w:space="0" w:color="auto"/>
                              </w:divBdr>
                              <w:divsChild>
                                <w:div w:id="20566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avo.gov.ru" TargetMode="External"/><Relationship Id="rId18" Type="http://schemas.openxmlformats.org/officeDocument/2006/relationships/hyperlink" Target="https://advokats.ru/gosudarstvennaya-izmena-shpionazh/" TargetMode="External"/><Relationship Id="rId26" Type="http://schemas.openxmlformats.org/officeDocument/2006/relationships/hyperlink" Target="https://pravo.khv.ru/node/4261" TargetMode="External"/><Relationship Id="rId3" Type="http://schemas.openxmlformats.org/officeDocument/2006/relationships/styles" Target="styles.xml"/><Relationship Id="rId21" Type="http://schemas.openxmlformats.org/officeDocument/2006/relationships/hyperlink" Target="https://xn--29-9kch9cbmbg4kc.xn--p1ai/pravovoy-vestnik/yuridicheskiy-slovar/shpionazh/?special_version=Y"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https://pravo.ru/tags/3421/" TargetMode="External"/><Relationship Id="rId25" Type="http://schemas.openxmlformats.org/officeDocument/2006/relationships/hyperlink" Target="https://dept.one/memo/gosizmena-sotrudnichestvo/" TargetMode="External"/><Relationship Id="rId2" Type="http://schemas.openxmlformats.org/officeDocument/2006/relationships/numbering" Target="numbering.xml"/><Relationship Id="rId16" Type="http://schemas.openxmlformats.org/officeDocument/2006/relationships/hyperlink" Target="https://www.rbc.ru/politics/02/05/2025/6813eed99a794775e6ae3c99?from=short_news" TargetMode="External"/><Relationship Id="rId20" Type="http://schemas.openxmlformats.org/officeDocument/2006/relationships/hyperlink" Target="https://adm-vidnoe.ru/bezopasnost/obshchestvennaya-bezopasnost/prokuratura/ugolovnaya-otvetstvennost-za-gosudarstvennuyu-izmen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yperlink" Target="https://nac.gov.ru/list/categoryId/46/view/6aa1dd7e-2ea6-4eb1-a66f-2c1fb054bde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1kas.sudrf.ru/modules.php?case_id=38795225&amp;case_type=0&amp;case_uid=2a8b456a-182f-488c-9c8d-991425e4e481&amp;delo_id=2450001&amp;name=sud_delo&amp;name_op=case&amp;new=2450001&amp;srv_num=1" TargetMode="External"/><Relationship Id="rId23" Type="http://schemas.openxmlformats.org/officeDocument/2006/relationships/hyperlink" Target="https://nac.gov.ru/list/categoryId/46/view/6aa1dd7e-2ea6-4eb1-a66f-2c1fb054bde4" TargetMode="External"/><Relationship Id="rId28" Type="http://schemas.openxmlformats.org/officeDocument/2006/relationships/hyperlink" Target="https://zabeyda.ru/inform_buro/analytics/tpost/k80l7joga1-kak-budut-nakazivat-za-gosizmenu" TargetMode="External"/><Relationship Id="rId10" Type="http://schemas.openxmlformats.org/officeDocument/2006/relationships/image" Target="media/image3.png"/><Relationship Id="rId19" Type="http://schemas.openxmlformats.org/officeDocument/2006/relationships/hyperlink" Target="https://adm-vidnoe.ru/bezopasnost/obshchestvennaya-bezopasnost/prokuratura/ugolovnaya-otvetstvennost-za-gosudarstvennuyu-izmen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pravo.gov.ru" TargetMode="External"/><Relationship Id="rId22" Type="http://schemas.openxmlformats.org/officeDocument/2006/relationships/hyperlink" Target="https://www.un.org/ru/documents/decl_conv/conventions/orgcrime.shtml" TargetMode="External"/><Relationship Id="rId27" Type="http://schemas.openxmlformats.org/officeDocument/2006/relationships/hyperlink" Target="https://ukodeksrf.ru/ch-2/rzd-10/gl-29/st-275-uk-rf" TargetMode="Externa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ru/documents/decl_conv/conventions/orgcrime.shtml" TargetMode="External"/><Relationship Id="rId3" Type="http://schemas.openxmlformats.org/officeDocument/2006/relationships/hyperlink" Target="http://www.pravo.gov.ru" TargetMode="External"/><Relationship Id="rId7" Type="http://schemas.openxmlformats.org/officeDocument/2006/relationships/hyperlink" Target="https://nac.gov.ru/list/categoryId/46/view/6aa1dd7e-2ea6-4eb1-a66f-2c1fb054bde4" TargetMode="External"/><Relationship Id="rId2" Type="http://schemas.openxmlformats.org/officeDocument/2006/relationships/hyperlink" Target="http://www.pravo.gov.ru" TargetMode="External"/><Relationship Id="rId1" Type="http://schemas.openxmlformats.org/officeDocument/2006/relationships/hyperlink" Target="http://www.pravo.gov.ru" TargetMode="External"/><Relationship Id="rId6" Type="http://schemas.openxmlformats.org/officeDocument/2006/relationships/hyperlink" Target="https://1kas.sudrf.ru/modules.php?case_id=38795225&amp;case_type=0&amp;case_uid=2a8b456a-182f-488c-9c8d-991425e4e481&amp;delo_id=2450001&amp;name=sud_delo&amp;name_op=case&amp;new=2450001&amp;srv_num=1" TargetMode="External"/><Relationship Id="rId11" Type="http://schemas.openxmlformats.org/officeDocument/2006/relationships/hyperlink" Target="https://dept.one/memo/gosizmena-sotrudnichestvo/" TargetMode="External"/><Relationship Id="rId5" Type="http://schemas.openxmlformats.org/officeDocument/2006/relationships/hyperlink" Target="http://www.pravo.gov.ru" TargetMode="External"/><Relationship Id="rId10" Type="http://schemas.openxmlformats.org/officeDocument/2006/relationships/hyperlink" Target="https://pravo.ru/tags/3421/" TargetMode="External"/><Relationship Id="rId4" Type="http://schemas.openxmlformats.org/officeDocument/2006/relationships/hyperlink" Target="https://www.un.org/ru/documents/decl_conv/conventions/orgcrime.shtml" TargetMode="External"/><Relationship Id="rId9" Type="http://schemas.openxmlformats.org/officeDocument/2006/relationships/hyperlink" Target="https://adm-vidnoe.ru/bezopasnost/obshchestvennaya-bezopasnost/prokuratura/ugolovnaya-otvetstvennost-za-gosudarstvennuyu-izm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37493-660C-4CF2-A237-8D9A78A9F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43</Pages>
  <Words>9189</Words>
  <Characters>52381</Characters>
  <Application>Microsoft Office Word</Application>
  <DocSecurity>0</DocSecurity>
  <Lines>436</Lines>
  <Paragraphs>122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admin</cp:lastModifiedBy>
  <cp:revision>5</cp:revision>
  <dcterms:created xsi:type="dcterms:W3CDTF">2025-05-23T10:44:00Z</dcterms:created>
  <dcterms:modified xsi:type="dcterms:W3CDTF">2025-05-26T04:18:00Z</dcterms:modified>
</cp:coreProperties>
</file>