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bookmarkStart w:id="0" w:name="_GoBack"/>
      <w:r w:rsidRPr="00DE7371">
        <w:rPr>
          <w:b/>
          <w:bCs/>
          <w:color w:val="000000"/>
          <w:sz w:val="28"/>
          <w:szCs w:val="28"/>
        </w:rPr>
        <w:t>Темы проектов по дисциплине МП «Финансовая стратегия фирмы»</w:t>
      </w:r>
    </w:p>
    <w:bookmarkEnd w:id="0"/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 Внутренние и внешние источники формирования капитала фирмы.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 xml:space="preserve">2 Среднесрочные и </w:t>
      </w:r>
      <w:proofErr w:type="gramStart"/>
      <w:r w:rsidRPr="00DE7371">
        <w:rPr>
          <w:bCs/>
          <w:color w:val="000000"/>
          <w:sz w:val="28"/>
          <w:szCs w:val="28"/>
        </w:rPr>
        <w:t>долгосрочные финансовые средства</w:t>
      </w:r>
      <w:proofErr w:type="gramEnd"/>
      <w:r w:rsidRPr="00DE7371">
        <w:rPr>
          <w:bCs/>
          <w:color w:val="000000"/>
          <w:sz w:val="28"/>
          <w:szCs w:val="28"/>
        </w:rPr>
        <w:t xml:space="preserve"> и формы их мобилизации.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3 Собственные источники финансирования и их роль в решении проблемы финансового обеспечения.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4 Операционный анализ и его роль в управлении финансовым обеспечением.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5 Основные показатели, используемые в операционном анализе и методика их расчета.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6 Использование методов операционного анализа при определении оптимальной величины выручки от реализации.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7 Использование методов операционного анализа при определении оптимальной величины прибыли предприятия.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8 Нераспределенная прибыль предприятия как источник финансирования предпринимательской деятельности.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9 Амортизация и ее роль в источниках финансирования предпринимательской деятельности.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10 Характеристика заемных источников финансирования предпринимательской деятельности.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11 Эмиссия ценных бумаг как способ мобилизации финансовых ресурсов предприятием.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12 Роль лизинга в источниках финансирования предпринимательской деятельности.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13 Факторинг и возможность его использования в финансовом обеспечении предпринимательства.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14 Виды банковского кредита и их место в структуре финансирования. 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15 Венчурный капитал и возможности его использования в качестве источника финансирования предпринимательской деятельности.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16 Заемные средства и их роль в источниках финансирования деятельности предприятия.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17 Преимущества и недостатки облигаций как источника финансирования.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18 Финансовая политика предприятия, ее цели и задачи.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19 Финансовое прогнозирование на предприятии и его роль в реализации финансовой политики.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20 Капитал фирмы, его структура. Стоимость капитала.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lastRenderedPageBreak/>
        <w:t>21 Сущность и эффект финансового рычага.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22 Структура капитала и возможности ее оптимизации.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23 Сущность дивидендной политики предприятия.</w:t>
      </w:r>
    </w:p>
    <w:p w:rsidR="00DE7371" w:rsidRPr="00DE7371" w:rsidRDefault="00DE7371" w:rsidP="00DE737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E7371">
        <w:rPr>
          <w:bCs/>
          <w:color w:val="000000"/>
          <w:sz w:val="28"/>
          <w:szCs w:val="28"/>
        </w:rPr>
        <w:t>24 Прогноз движения денежных средств и его роль в организации денежных потоков предприятия.</w:t>
      </w:r>
    </w:p>
    <w:p w:rsidR="00EC6305" w:rsidRPr="00DE7371" w:rsidRDefault="00EC6305" w:rsidP="00DE737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C6305" w:rsidRPr="00DE7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305"/>
    <w:rsid w:val="00026F97"/>
    <w:rsid w:val="00961479"/>
    <w:rsid w:val="00B4556F"/>
    <w:rsid w:val="00DD05B0"/>
    <w:rsid w:val="00DE7371"/>
    <w:rsid w:val="00EC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D4B9F0-8517-465D-8757-FCD717A1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7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Эльман</dc:creator>
  <cp:lastModifiedBy>Олег</cp:lastModifiedBy>
  <cp:revision>2</cp:revision>
  <dcterms:created xsi:type="dcterms:W3CDTF">2020-12-06T18:54:00Z</dcterms:created>
  <dcterms:modified xsi:type="dcterms:W3CDTF">2020-12-06T18:54:00Z</dcterms:modified>
</cp:coreProperties>
</file>