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B1" w:rsidRPr="00FB63B1" w:rsidRDefault="00FB63B1" w:rsidP="00FB63B1">
      <w:pPr>
        <w:shd w:val="clear" w:color="auto" w:fill="1874CD"/>
        <w:spacing w:beforeAutospacing="1" w:after="43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52"/>
          <w:szCs w:val="52"/>
        </w:rPr>
      </w:pPr>
      <w:r w:rsidRPr="00FB63B1">
        <w:rPr>
          <w:rFonts w:ascii="Arial" w:eastAsia="Times New Roman" w:hAnsi="Arial" w:cs="Arial"/>
          <w:b/>
          <w:bCs/>
          <w:color w:val="FFFFFF"/>
          <w:kern w:val="36"/>
          <w:sz w:val="52"/>
          <w:szCs w:val="52"/>
        </w:rPr>
        <w:t>1. Введение</w:t>
      </w:r>
    </w:p>
    <w:p w:rsidR="00FB63B1" w:rsidRPr="00FB63B1" w:rsidRDefault="00FB63B1" w:rsidP="00FB63B1">
      <w:pPr>
        <w:shd w:val="clear" w:color="auto" w:fill="FFFFFF"/>
        <w:spacing w:beforeAutospacing="1" w:after="100" w:afterAutospacing="1" w:line="240" w:lineRule="auto"/>
        <w:ind w:left="215" w:right="215"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Основными потребителями электрической энергии являются промышленные предприятия. Развитие промышленности в нашей стране и рост энерговооружённости требует серьёзного внимания к вопросам рационального выполнения схем электроустановок промышленных предприятий. Электроэнергетическое хозяйство современных промышленных предприятий представляет сложный комплекс, состоящий из большого числа разных по типу и мощности потребителей электроэнергии, трансформаторных и преобразовательных подстанций, электрических сетей напряжением от 0,4 до 220 кВ.</w:t>
      </w:r>
    </w:p>
    <w:p w:rsidR="00FB63B1" w:rsidRPr="00FB63B1" w:rsidRDefault="00FB63B1" w:rsidP="00FB63B1">
      <w:pPr>
        <w:shd w:val="clear" w:color="auto" w:fill="FFFFFF"/>
        <w:spacing w:before="100" w:beforeAutospacing="1" w:after="100" w:afterAutospacing="1" w:line="240" w:lineRule="auto"/>
        <w:ind w:left="215" w:right="215"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Данное учебно-методическое пособие предназначено для студентов дневной формы по специальности: 140400 Электроэнергетика и электротехника.</w:t>
      </w:r>
    </w:p>
    <w:p w:rsidR="00FB63B1" w:rsidRPr="00FB63B1" w:rsidRDefault="00FB63B1" w:rsidP="00FB63B1">
      <w:pPr>
        <w:shd w:val="clear" w:color="auto" w:fill="FFFFFF"/>
        <w:spacing w:before="100" w:beforeAutospacing="1" w:after="100" w:afterAutospacing="1" w:line="240" w:lineRule="auto"/>
        <w:ind w:left="215" w:right="215"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Курсовое проектирование считается первой самостоятельной работой по специальности. Выполняя курсовой проект, студент знакомится с основными приёмами и методами проектирования элементов систем электроснабжения промышленных предприятий, приучается к обобщению теоретических знаний, полученных при изучении специальных курсов, к использованию справочной литературы и нормативных материалов.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rFonts w:ascii="Arial" w:hAnsi="Arial" w:cs="Arial"/>
          <w:color w:val="FFFFFF"/>
          <w:sz w:val="52"/>
          <w:szCs w:val="52"/>
        </w:rPr>
      </w:pPr>
      <w:r>
        <w:rPr>
          <w:rFonts w:ascii="Arial" w:hAnsi="Arial" w:cs="Arial"/>
          <w:color w:val="FFFFFF"/>
          <w:sz w:val="52"/>
          <w:szCs w:val="52"/>
        </w:rPr>
        <w:t>2. Цель и задачи работы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Целью курсового проекта является систематизация, расширение и углубление теоретических знаний студентов, ознакомление их с новейшими достижениями в области проектирования, монтажа и эксплуатации электротехнических устройств систем электроснабжения промышленных потребителей.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Задачами курсового проектирования являются приобретение студентами опыта самостоятельного решения вопросов промышленной электрификации, а также получение навыков использования нормативной, справочной и учебной литературы.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При разработке проектов электроснабжения различных объектов необходимо: определить расчётные электрические нагрузки и </w:t>
      </w:r>
      <w:r>
        <w:rPr>
          <w:rFonts w:ascii="Arial" w:hAnsi="Arial" w:cs="Arial"/>
          <w:color w:val="000000"/>
          <w:sz w:val="30"/>
          <w:szCs w:val="30"/>
        </w:rPr>
        <w:lastRenderedPageBreak/>
        <w:t>рассчитать силовую сеть системы электроснабжения одного из цехов промышленного предприятия, составить картограмму нагрузок предприятия и определить месторасположение и мощность цеховых трансформаторных понизительных подстанций, составить схемы и сделать расчёт электрической сети системы внутризаводского электроснабжения напряжением 6–10 или 35 кВ, определить конструктивное выполнение одной из цеховых трансформаторных подстанций или распределительного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пункта, а также поставить проблемы развития электрической сети, рассматриваемой в курсовом проекте.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rFonts w:ascii="Arial" w:hAnsi="Arial" w:cs="Arial"/>
          <w:color w:val="FFFFFF"/>
          <w:sz w:val="52"/>
          <w:szCs w:val="52"/>
        </w:rPr>
      </w:pPr>
      <w:r>
        <w:rPr>
          <w:rFonts w:ascii="Arial" w:hAnsi="Arial" w:cs="Arial"/>
          <w:color w:val="FFFFFF"/>
          <w:sz w:val="52"/>
          <w:szCs w:val="52"/>
        </w:rPr>
        <w:t>3. Основные требования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3.1. Тематика курсового проектирования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Курсовой проект по дисциплине «Основы электроснабжения» включает в себя вопросы, связанные с производством, передачей и распределением электрической энергии для систем электроснабжения промышленных потребителей и технологических установок.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Тематика курсового проектирования охватывает узкий круг вопросов, обусловленных учебной программой дисциплины специальности 140400 Электроэнергетика и электротехника.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Темы курсовых проектов должны соответствовать современному уровню проектирования, объёму теоретических знаний и практических навыков, полученных за время обучения, и включать вопросы, с которыми студенты могут встретиться в своей практической деятельности на промышленных предприятиях и в проектных организациях.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Тематику курсового проектирования необходимо приблизить к реальным условиям промышленного производства, при этом в необходимой  мере должна быть учтена специфика учебного проектирования.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Курсовой проект может быть выполнен качественно только в том случае, если студент будет использовать необходимую </w:t>
      </w:r>
      <w:r>
        <w:rPr>
          <w:rFonts w:ascii="Arial" w:hAnsi="Arial" w:cs="Arial"/>
          <w:color w:val="000000"/>
          <w:sz w:val="30"/>
          <w:szCs w:val="30"/>
        </w:rPr>
        <w:lastRenderedPageBreak/>
        <w:t>техническую литературу (учебники, учебные пособия, справочники, каталоги).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Конкретную тематику курсовых проектов разрабатывает кафедра с учётом дифференцированного обучения студентов.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 индивидуальных планах обучения и подготовке специалистов по прямым договорам с предприятиями и учреждениями рекомендуются прикладные темы проектирования с учетом возможного использования результатов курсовых проектов при разработке дипломных проектов.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Рекомендуется в курсовом проекте выполнять детальную разработку схемы системы электроснабжения промышленного объекта или населенного пункта. В зависимости от специализации задаются различные темы курсовых проектов. Примерный перечень тем курсовых проектов приведен ниже: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кузнечного цеха тракторного завода.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одного из цехов металлургического завода (сталелитейный, прокатный, компрессорная станция, насосная станция 1-го или 2-го подъёма, доменные цехи). 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ремонтно-механического цеха.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механического цеха машиностроительного завода.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промышленного предприятия (завода) небольшой мощности.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прессового участка.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Система электроснабжения механического участка.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Проект электрической сети 380/220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 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населённого пункта колхоза (совхоза).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Проект электрической сети для системы электроснабжения производственного сектора колхоза (совхоза), животноводческого (птицеводческого) комплекса,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Реконструкция электрической сети 380/220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 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системы электроснабжения населённого пункта колхоза (совхоза).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Проект потребительской трансформаторной понизительной подстанции 6…10–35/0,4 кВ для системы электроснабжения: населённого пункта, производственного сектора, животноводческого (птицеводческого) комплекса.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Проект воздушной линии электропередач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и(</w:t>
      </w:r>
      <w:proofErr w:type="gramEnd"/>
      <w:r>
        <w:rPr>
          <w:rFonts w:ascii="Arial" w:hAnsi="Arial" w:cs="Arial"/>
          <w:color w:val="000000"/>
          <w:sz w:val="30"/>
          <w:szCs w:val="30"/>
        </w:rPr>
        <w:t>ЛЭП) 6…20 кВ для электроснабжения группы сельскохозяйственных потребителей.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 xml:space="preserve">Проект реконструкции воздушной линии электропередачи (ЛЭП) 6…20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к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B</w:t>
      </w:r>
      <w:proofErr w:type="spellEnd"/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для системы электроснабжения группы сельскохозяйственных потребителей.</w:t>
      </w:r>
    </w:p>
    <w:p w:rsidR="00FB63B1" w:rsidRDefault="00FB63B1" w:rsidP="00FB63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Проект секционирующего пункта ЛЭП 6…20 кВ.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Исходя из местных условий, тематику курсового проектирования можно дополнить или частично изменить.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color w:val="FFFFFF"/>
          <w:sz w:val="52"/>
          <w:szCs w:val="52"/>
        </w:rPr>
      </w:pPr>
      <w:r>
        <w:rPr>
          <w:color w:val="FFFFFF"/>
          <w:sz w:val="52"/>
          <w:szCs w:val="52"/>
        </w:rPr>
        <w:t>3. Основные требования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color w:val="auto"/>
          <w:sz w:val="39"/>
          <w:szCs w:val="39"/>
        </w:rPr>
      </w:pPr>
      <w:r>
        <w:rPr>
          <w:sz w:val="39"/>
          <w:szCs w:val="39"/>
        </w:rPr>
        <w:t>3.2. Исходные данные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Для выполнения курсового проекта необходимы следующие исходные данные: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Генеральный план предприятия, на котором обозначены места расположения цехов, пути внутризаводского транспорта, зелёные насаждения, трубопроводы и другие объекты и сооружения.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Характеристика технологического процесса производства предприятия и отдельных цехов, технологическая взаимосвязь цехов, оценка влияния внезапных перерывов электроснабжения на технологический процесс.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Электрические нагрузки по цехам предприятия в виде установленной мощности для цеха, электроснабжение которого надо разработать подробно, – паспортные данные отдельных приёмников электроэнергии цеха (номинальная мощность, коэффициент мощности, КПД, номинальное напряжение, для приемников с повторно-кратковременным режимом работы, дополнительно – продолжительность включения). Перспективы роста электрических нагрузок отдельных цехов и предприятия в целом (за счёт реконструкции, ввода новых мощностей и т.д.).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Графики  активных и реактивных нагрузок промышленного предприятия в целом и отдельных его цехов за характерные летние и зимние сутки.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Характеристики потребителей электроэнергии с точки зрения их влияния на качество электроэнергии.</w:t>
      </w:r>
    </w:p>
    <w:p w:rsidR="00FB63B1" w:rsidRDefault="00FB63B1" w:rsidP="00FB6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План расположения оборудования в цехе, сведения о характере окружающей среды в цехе (степень возгораемости строительных материалов и конструкций, влажность среды помещения, наличие химически активных веществ и т. д.).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При подробном рассмотрении освещения данного цеха требуются дополнительные сведения: разрез освещаемого помещения с указанием размеров световых проёмов и характера окружающей поверхности стен, потолка, рабочей поверхности или пола (например, побеленный потолок, бетонные стены с окнами и т.п.).</w:t>
      </w:r>
    </w:p>
    <w:p w:rsidR="00FB63B1" w:rsidRDefault="00FB63B1" w:rsidP="00FB6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Сведения об источниках электроснабжения промышленного предприятия:</w:t>
      </w:r>
    </w:p>
    <w:p w:rsidR="00FB63B1" w:rsidRDefault="00FB63B1" w:rsidP="00FB6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Схема существующего питания с указанием мощности источников питания (генераторов или силовых трансформаторов). При отсутствии таких данных необходимы сведения о возможных источниках питания и их мощности.</w:t>
      </w:r>
    </w:p>
    <w:p w:rsidR="00FB63B1" w:rsidRDefault="00FB63B1" w:rsidP="00FB6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Реактивное сопротивление источников питания или мощность КЗ на шинах источников питания; если эти данные отсутствуют, необходимо знать отключающую мощность выключателя источника питания.</w:t>
      </w:r>
    </w:p>
    <w:p w:rsidR="00FB63B1" w:rsidRDefault="00FB63B1" w:rsidP="00FB6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Расстояние от источников питания до промышленного предприятия.</w:t>
      </w:r>
    </w:p>
    <w:p w:rsidR="00FB63B1" w:rsidRDefault="00FB63B1" w:rsidP="00FB6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Напряжения на сборных шинах источников питания.</w:t>
      </w:r>
    </w:p>
    <w:p w:rsidR="00FB63B1" w:rsidRDefault="00FB63B1" w:rsidP="00FB6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Мощности, которые могут быть получены от источников питания (электростанций, энергосистемы), при проектировании системы электроснабжения данного промышленного предприятия.</w:t>
      </w:r>
    </w:p>
    <w:p w:rsidR="00FB63B1" w:rsidRDefault="00FB63B1" w:rsidP="00FB63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Значения реактивных мощностей, которые могут быть переданы из энергосистемы в электрическую сеть промышленного предприятия в режиме её наибольшей и наименьшей активной электрической нагрузки.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При выполнении курсовых проектов по реконструкции систем  электроснабжения промышленных предприятий дополнительно к указанным выше материалам необходимо иметь существующую схему системы электроснабжения промышленного предприятия, типы установленного силового электрооборудования, марки и сечения проводов, жил кабелей, 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токопроводов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Объём исходных данных на курсовой проект определяется темой проекта – разрабатывается система электроснабжения цеха или предприятия малой мощности. В первом случае необходимы исходные данные по п.п. 1-7 с привязкой их к рассматриваемому </w:t>
      </w:r>
      <w:r>
        <w:rPr>
          <w:rFonts w:ascii="Arial" w:hAnsi="Arial" w:cs="Arial"/>
          <w:color w:val="000000"/>
          <w:sz w:val="30"/>
          <w:szCs w:val="30"/>
        </w:rPr>
        <w:lastRenderedPageBreak/>
        <w:t>цеху. Во втором случае принимают исходные данные по п.п. 1-9 и уточняют их в зависимости от объёма рассматриваемых задач в курсовом проекте.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Исходные данные для выполнения курсового проекта приводятся руководителем в техническом задании на проектирование, утверждённом кафедрой.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color w:val="FFFFFF"/>
          <w:sz w:val="52"/>
          <w:szCs w:val="52"/>
        </w:rPr>
      </w:pPr>
      <w:r>
        <w:rPr>
          <w:color w:val="FFFFFF"/>
          <w:sz w:val="52"/>
          <w:szCs w:val="52"/>
        </w:rPr>
        <w:t>3. Основные требования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color w:val="auto"/>
          <w:sz w:val="39"/>
          <w:szCs w:val="39"/>
        </w:rPr>
      </w:pPr>
      <w:r>
        <w:rPr>
          <w:sz w:val="39"/>
          <w:szCs w:val="39"/>
        </w:rPr>
        <w:t>3.3. Задание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задание на курсовое проектирование входят следующие элементы: тема проекта; исходные материалы, необходимые для выполнения проекта; перечень вопросов, подлежащих разработке при проектировании; содержание графической, части (число и наименовании необходимых чертежей); перечень рекомендуемой для выполнения проекта литературы.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Задание на курсовое проектирование обычно имеет комплексный характер. Оно состоит из нескольких частей, каждая из которых является естественным продолжением предыдущей. В зависимости от специализации задаются различные темы курсовых проектов.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задании на курсовое проектирование указываются:</w:t>
      </w:r>
    </w:p>
    <w:p w:rsidR="00FB63B1" w:rsidRDefault="00FB63B1" w:rsidP="00FB6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электрические нагрузки цехов промышленного предприятия;</w:t>
      </w:r>
    </w:p>
    <w:p w:rsidR="00FB63B1" w:rsidRDefault="00FB63B1" w:rsidP="00FB6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источники электроснабжения промышленного предприятия;</w:t>
      </w:r>
    </w:p>
    <w:p w:rsidR="00FB63B1" w:rsidRDefault="00FB63B1" w:rsidP="00FB6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параметры энергосистемы и её удалённость от предприятия (для расчётов токов короткого замыкания и выбора аппаратов);</w:t>
      </w:r>
    </w:p>
    <w:p w:rsidR="00FB63B1" w:rsidRDefault="00FB63B1" w:rsidP="00FB6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исходные данные по генеральному плану предприятия;</w:t>
      </w:r>
    </w:p>
    <w:p w:rsidR="00FB63B1" w:rsidRDefault="00FB63B1" w:rsidP="00FB6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исходные данные по планировке цеха или корпуса, для которого намечается разработка силовой и осветительной сети;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Задание на курсовое проектирование составляется руководителем проекта и содержит название темы, развернутое её содержание (основные разделы, вопросы, подлежащие проработке, и т.д.), количество и содержание чертежей.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lastRenderedPageBreak/>
        <w:t>3.4. Объём курсового проекта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Курсовой проект состоит из расчётно-пояснительной записки объёмом 25–30 с и до трех листов чертежей  стандартного формата 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1</w:t>
      </w:r>
      <w:proofErr w:type="gram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Курсовой проект – типичный пример проектирования в одну стадию (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техно-рабочий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проект, объединяющий' технический проект и рабочие чертежи). Курсовой проект в большинстве случаев включает в себя элементы эскизного проектирования или технического предложения. Иногда в него вводятся также элементы других стадий. Кроме того, в курсовом проекте могут содержаться описания и результаты теоретических и экспериментальных исследований. Графическая часть курсового проекта должна с достаточной полнотой иллюстрировать материал, представленный в расчётно-пояснительной записке.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объём графического материала курсового проекта целесообразно включать следующие чертежи:</w:t>
      </w:r>
    </w:p>
    <w:p w:rsidR="00FB63B1" w:rsidRDefault="00FB63B1" w:rsidP="00FB63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План расположения оборудования в том цехе, который подробно рассматривается в проекте,  с нанесением силовой и осветительной сети.</w:t>
      </w:r>
    </w:p>
    <w:p w:rsidR="00FB63B1" w:rsidRDefault="00FB63B1" w:rsidP="00FB63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Однолинейную схему электроснабжения приёмников электроэнергии цеха.</w:t>
      </w:r>
    </w:p>
    <w:p w:rsidR="00FB63B1" w:rsidRDefault="00FB63B1" w:rsidP="00FB63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Конструкцию РУ источника питания промышленного предприятия или цеха.</w:t>
      </w:r>
    </w:p>
    <w:p w:rsidR="00FB63B1" w:rsidRDefault="00FB63B1" w:rsidP="00FB63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Схему защиты и автоматики одного объекта системы электроснабжения промышленного объекта.</w:t>
      </w:r>
    </w:p>
    <w:p w:rsidR="00FB63B1" w:rsidRDefault="00FB63B1" w:rsidP="00FB63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Материалы по специальному вопросу.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sz w:val="39"/>
          <w:szCs w:val="39"/>
        </w:rPr>
      </w:pPr>
      <w:r>
        <w:rPr>
          <w:sz w:val="39"/>
          <w:szCs w:val="39"/>
        </w:rPr>
        <w:t>3.5. Работа над курсовым проектом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Темы курсовых проектов утверждаются на кафедре и выдаются студентам руководителем проекта не позже чем в первую неделю текущего семестра. Курсовой проект имеет узкий характер и посвящён обычно решению какой-то одной проектной задачи.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При выполнении курсового проекта целесообразно использовать</w:t>
      </w:r>
      <w:r>
        <w:rPr>
          <w:rStyle w:val="a3"/>
          <w:rFonts w:ascii="Arial" w:eastAsiaTheme="majorEastAsia" w:hAnsi="Arial" w:cs="Arial"/>
          <w:color w:val="000000"/>
          <w:sz w:val="30"/>
          <w:szCs w:val="30"/>
        </w:rPr>
        <w:t> с</w:t>
      </w:r>
      <w:r>
        <w:rPr>
          <w:rFonts w:ascii="Arial" w:hAnsi="Arial" w:cs="Arial"/>
          <w:color w:val="000000"/>
          <w:sz w:val="30"/>
          <w:szCs w:val="30"/>
        </w:rPr>
        <w:t>овременную вычислительную технику в виде ПЭВМ. В курсовом проекте, как правило, должна быть экспериментальная часть – материалы испытаний на производстве   и обследования существующих устройств, реальные графики электрических нагрузок, проверки выполненных электротехнических устройств.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Курсовой проект должен отвечать требованиям действующих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ГОСТов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, норм и правил устройства электротехнических установок, а также </w:t>
      </w: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</w:rPr>
        <w:t>ox</w:t>
      </w:r>
      <w:proofErr w:type="gramEnd"/>
      <w:r>
        <w:rPr>
          <w:rFonts w:ascii="Arial" w:hAnsi="Arial" w:cs="Arial"/>
          <w:color w:val="000000"/>
          <w:sz w:val="30"/>
          <w:szCs w:val="30"/>
        </w:rPr>
        <w:t>раны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труда, правил безопасности, защиты окружающей среды.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Студент должен быть в курсе вопросов выбора типовых технических решений, применяемых проектными организациями. Вместе с тем, он может отступать от типовых разработок (обоснованно), предлагая новые технические решения, что подтвердит его творческий подход к решению проектных задач.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Разработка курсового проекта системы электроснабжения промышленного объекта начинается с изучения технологического процесса, взаимных связей агрегатов, их режимов работы, возможных последствий при перерывах электроснабжения отдельных агрегатов, цеха (участка, корпуса) или промышленного предприятия. Объём исходных данных определяется проектом и стадией проектирования.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Курсовой проект является самостоятельной творческой работой, поэтому консультант не должен выбирать или подсказывать студенту принимаемые технические решения. Консультант может ознакомить его с возможными вариантами решений, методами расчёта и т.п. Студент полностью отвечает за принятые в проекте решения, правильность выполнения расчётов и литературное изложение пояснительной записки. Особое  внимание он должен уделить технико-экономическому обоснованию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принимаемых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решении с учётом экологии окружающей среды.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Курсовой проект выполняют в соответствии с календарным графиком, составленным руководителем проекта. В графике указывают очерёдность, сроки выполнения и трудоёмкость отдельных этапов работы. Периодически, в контрольные сроки, </w:t>
      </w:r>
      <w:r>
        <w:rPr>
          <w:rFonts w:ascii="Arial" w:hAnsi="Arial" w:cs="Arial"/>
          <w:color w:val="000000"/>
          <w:sz w:val="30"/>
          <w:szCs w:val="30"/>
        </w:rPr>
        <w:lastRenderedPageBreak/>
        <w:t>руководитель проекта или представители кафедры контролируют выполнение проекта.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Руководитель курсового проекта рекомендует литературу, даёт необходимые методические указания, в том числе какие разделы следует выполнить с использованием ПЭВМ или системы автоматизированного проектирования 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САПР) </w:t>
      </w:r>
      <w:proofErr w:type="gramEnd"/>
      <w:r>
        <w:rPr>
          <w:rFonts w:ascii="Arial" w:hAnsi="Arial" w:cs="Arial"/>
          <w:color w:val="000000"/>
          <w:sz w:val="30"/>
          <w:szCs w:val="30"/>
        </w:rPr>
        <w:t>электроснабжения, назначает дни и время проведения консультаций, определяет (в случае необходимости) консультантов по отдельным разделам курсового проекта.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 завершении курсового проекта студент представляет пояснительную записку и подписанные</w:t>
      </w:r>
      <w:r>
        <w:rPr>
          <w:rStyle w:val="a3"/>
          <w:rFonts w:ascii="Arial" w:eastAsiaTheme="majorEastAsia" w:hAnsi="Arial" w:cs="Arial"/>
          <w:color w:val="000000"/>
          <w:sz w:val="30"/>
          <w:szCs w:val="30"/>
        </w:rPr>
        <w:t> </w:t>
      </w:r>
      <w:r>
        <w:rPr>
          <w:rFonts w:ascii="Arial" w:hAnsi="Arial" w:cs="Arial"/>
          <w:color w:val="000000"/>
          <w:sz w:val="30"/>
          <w:szCs w:val="30"/>
        </w:rPr>
        <w:t>им чертежи руководителю, который после проверки представленного материала решает вопрос о допуске студента к защите.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3.6. Порядок проведения защиты курсового проекта и аттестаций. Шкала оценок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Дисциплина состоит из двух частей, имеющих отчётность:</w:t>
      </w:r>
    </w:p>
    <w:p w:rsidR="00FB63B1" w:rsidRDefault="00FB63B1" w:rsidP="00FB63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теоретический лекционный курс в течение одного VII семестра с лабораторными занятиями общим объёмом 108 часов или 2,0 кредита, завершающийся зачётом;</w:t>
      </w:r>
    </w:p>
    <w:p w:rsidR="00FB63B1" w:rsidRDefault="00FB63B1" w:rsidP="00FB63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курсовой проект с объёмом трудозатрат 40 часов или 0,74 кредита в VII семестре.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Каждая часть оценивается по 100-балльной системе с диапазонами баллов, соответствующими традиционным оценкам 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см</w:t>
      </w:r>
      <w:proofErr w:type="gramEnd"/>
      <w:r>
        <w:rPr>
          <w:rFonts w:ascii="Arial" w:hAnsi="Arial" w:cs="Arial"/>
          <w:color w:val="000000"/>
          <w:sz w:val="30"/>
          <w:szCs w:val="30"/>
        </w:rPr>
        <w:t>. таблицу 3.1). 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noProof/>
        </w:rPr>
        <w:drawing>
          <wp:inline distT="0" distB="0" distL="0" distR="0">
            <wp:extent cx="5349875" cy="9417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30"/>
          <w:szCs w:val="30"/>
        </w:rPr>
        <w:t xml:space="preserve">Курсовые проекты выполняются до 17-й недели семестра и засчитываются после собеседования со студентом и просмотра работы преподавателем. Курсовые проекты оцениваются комиссией соответствующим образом по 100-балльной системе с вышеприведенными диапазонами баллов, соответствующими традиционным оценкам: качество выполнения работы </w:t>
      </w:r>
      <w:r>
        <w:rPr>
          <w:rFonts w:ascii="Arial" w:hAnsi="Arial" w:cs="Arial"/>
          <w:color w:val="000000"/>
          <w:sz w:val="30"/>
          <w:szCs w:val="30"/>
        </w:rPr>
        <w:lastRenderedPageBreak/>
        <w:t>оценивается бальной оценкой – до 35 баллов; рецензия – до 5 баллов; доклад по проекту – до 20 баллов; ответы на вопросы членов комиссии – до 40 баллов.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Допуск к зачёту (простановка зачётной оценки, если студент получил на это право по результатам текущего контроля успеваемости) производится после выполнения всех предусмотренных учебным планом и настоящей программой работ.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В соответствии с приказом от 29.10.02 №909 «О введении в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ТулГУ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кредитной системы профессионального образования», рекомендациями деканского совещания от 06.03.03 и научно-методического совета от 20.03.03. подведение итогов текущей успеваемости студентов в семестре учебного года проводится согласно Положению о кредитной системе оценки успеваемости студентов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ТулГУ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на двух контрольных неделях по 1-ой и по 2-й аттестациям с закрытием единых ведомостей.</w:t>
      </w:r>
      <w:proofErr w:type="gramEnd"/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Первая аттестация проводится на всех курсах очной формы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обучения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на программах подготовки бакалавров и специалистов с высшим образованием по дисциплинам с лекционной нагрузкой более 1 часа в неделю.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Успешность освоения дисциплины, оценивается, исходя из того, что на первую аттестацию должно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быть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выделено не более 30 баллов из полагающихся 100 в семестр на дисциплину, а аттестованным будет считаться студент, набравший не менее 20 баллов.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Вторая аттестация проводится по всем дисциплинам всех курсов очной формы обучения на программах подготовки бакалавров и специалистов с высшим и средним образованием.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Преподаватель уведомляет студентов о полученных ими балльных оценках успешности освоения дисциплины в семестре и возможности проставления оценок «зачтено», «удовлетворительно», «хорошо» без продолжения испытаний в день зачёта или экзамена по расписанию сессии при условии выполнения лабораторных и домашних (РГР, ККР, КП) работ и допуска к экзамену.</w:t>
      </w:r>
    </w:p>
    <w:p w:rsidR="00FB63B1" w:rsidRDefault="00FB63B1" w:rsidP="00FB63B1">
      <w:pPr>
        <w:pStyle w:val="otstup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Защита курсового проекта осуществляется перед комиссией, образованной из двух-трех преподавателей кафедры. Проверку и рецензирование курсового проекта проводит руководитель. При дневной форме обучения студентов все замечания руководителя курсового проекта, как правило, отмечаются в расчетно-пояснительной записке курсового проекта. Для студентов – заочников пишется подробная письменная рецензия. На защите курсового проекта студент коротко излагает основное содержание проекта (не более 10 мин и без детализации общеизвестных положений). После ответов студента на вопросы членов комиссии выносится коллективное решение об оценке курсового проекта. При этом учитывается и оценивается качество выполнения, глубину проработки вопросов и оформления курсового проекта, рецензия руководителя на курсовой проект, доклад студента по проекту перед членами комиссии, а также полноту и качество ответов студента на вопросы членов комиссии.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color w:val="FFFFFF"/>
          <w:sz w:val="52"/>
          <w:szCs w:val="52"/>
        </w:rPr>
      </w:pPr>
      <w:r>
        <w:rPr>
          <w:color w:val="FFFFFF"/>
          <w:sz w:val="52"/>
          <w:szCs w:val="52"/>
        </w:rPr>
        <w:t>4. Методические указания к работе над курсовым проектом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color w:val="auto"/>
          <w:sz w:val="39"/>
          <w:szCs w:val="39"/>
        </w:rPr>
      </w:pPr>
      <w:r>
        <w:rPr>
          <w:sz w:val="39"/>
          <w:szCs w:val="39"/>
        </w:rPr>
        <w:t>4.1. План построения и содержание разделов расчетно-пояснительной записки (текстовой части) к курсовому проекту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Курсовые проекты состоят из расчётно-пояснительной записки и 2-х–3-х листов графической части формата 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1</w:t>
      </w:r>
      <w:proofErr w:type="gramEnd"/>
      <w:r>
        <w:rPr>
          <w:rFonts w:ascii="Arial" w:hAnsi="Arial" w:cs="Arial"/>
          <w:color w:val="000000"/>
          <w:sz w:val="30"/>
          <w:szCs w:val="30"/>
        </w:rPr>
        <w:t>. Графическая часть курсового проекта должна полностью соответствовать расчётной части, а не носить случайный, отвлечённый характер.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Текстовой частью проекта является расчётно-пояснительная записка.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тексте пояснительной записки даются схемы, обосновываются принятые решения, приводятся необходимые для расчетов формулы. Результаты расчётов представляются в табличной форме, а пояснения к ним выполняются на конкретном примере.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Расчётно-пояснительная записка к курсовому проекту включает в себя титульный лист, задание на проект с полными исходными данными на проектирование, реферат, оглавление, введение, основное содержание проекта, выводы, список использованных источников, приложение (не обязательно).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Титульный лист и бланк задания на курсовой проект оформляются в соответствии с разработанными формами, приведенными ниже в приложениях.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реферате, размещаемом на 2-й странице расчётно-пояснительной записки, кратко излагаются основные положения работы и полученные результаты. Объём реферата не должен превышать 15–20 строк.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Оглавление помещается после реферата и состоит из названия разделов и подразделов записки с указанием их расположения по страницам.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Введение раскрывает сущность решаемых задач и их значение для народного хозяйства. Здесь  же приводится обзор литературных источников по вопросам, рассматриваемым в курсовом проекте.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Основное содержание работы излагается в разделах проекта. Рекомендуется в курсовом проекте выполнять детальную разработку схемы системы электроснабжения промышленного объекта или технологического комплекса. Приводятся исходные условия и требования, описывается последовательность и методика решения вопросов, даётся анализ выполненных  расчётов и сравниваемых результатов. При проектировании системы электроснабжения  целесообразно рассмотреть следующие вопросы: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Особенности технологического процесса данного предприятия (цеха, участка, корпуса), классификация и общие характеристики потребителей электроэнергии (по роду тока, напряжению, надёжности и т.п.).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Характеристика окружающей среды производственных помещений.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 Определение расчетных электрических нагрузок по группам приёмников  электроэнергии, цехам и промышленному предприятию в целом.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Выбор числа и мощности силовых трансформаторов главной понизительной подстанции (ГПП) и цеховых трансформаторных подстанций.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Выбор конструкции распределительного устройства (РУ) высшего напряжения (ВН) ГПП (ГРП - главного распределительного пункта) и конструкции цеховой трансформаторной подстанции – ТП.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Расчёт электрической сети низшего напряжения (НН) одного из цехов промышленного предприятия, система электроснабжения которого подробно рассматривается в курсовом проекте.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Выбор схемы питания приёмников электроэнергии на НН, способа и системы прокладки электрической сети НН в. цехе.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Расчёт токов в электрической сети НН и выбор коммутационно-защитной аппаратуры.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Выбор режима работы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нейтрали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электрической сети и электрооборудования в цехе с учётом технологических потребителей электроэнергии.</w:t>
      </w:r>
    </w:p>
    <w:p w:rsidR="00FB63B1" w:rsidRDefault="00FB63B1" w:rsidP="00FB63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Расчёт защитного заземления ГПП, ГРП или ТП.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Молниезащита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ГПП, ГРП или цеха. Защита трансформаторной подстанции от перенапряжения. Защита подземных электрических сетей от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электрокоррозии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Однако в каждом конкретном случае объём 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материала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и содержание курсового проекта определяет руководитель в зависимости от глубины проработки отдельных вопросов.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выводах формулируются основные результаты работы, полученные в ходе выполнения курсового проекта.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Список литературы приводится в конце расчетно-пояснительной записки строго по установленной форме.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Приложения включают математические выводы, громоздкие расчёты, программы, распечатки ПЭВМ, таблицы вспомогательных цифровых данных, иллюстрации вспомогательного характера др.</w:t>
      </w:r>
    </w:p>
    <w:p w:rsidR="00FB63B1" w:rsidRDefault="00FB63B1" w:rsidP="00FB63B1">
      <w:pPr>
        <w:pStyle w:val="1"/>
        <w:shd w:val="clear" w:color="auto" w:fill="1874CD"/>
        <w:spacing w:after="430" w:afterAutospacing="0"/>
        <w:jc w:val="both"/>
        <w:rPr>
          <w:rFonts w:ascii="Arial" w:hAnsi="Arial" w:cs="Arial"/>
          <w:color w:val="FFFFFF"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6300470" cy="4925441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25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4125920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2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470" cy="4079575"/>
            <wp:effectExtent l="1905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3162691"/>
            <wp:effectExtent l="1905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6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470" cy="3999230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9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00470" cy="3488979"/>
            <wp:effectExtent l="1905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8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FFFF"/>
          <w:sz w:val="52"/>
          <w:szCs w:val="52"/>
        </w:rPr>
        <w:t>4. Методические указания к работе над курсовым проектом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lastRenderedPageBreak/>
        <w:t>4.3. Оформление расчетно-пояснительной записки (текстовой части курсового проекта)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Правила проектирования и оформления всей конструкторской документации изложены в комплексе государственных стандартов, образующих единую систему конструкторской документации (ЕСКД). Эти стандарты (</w:t>
      </w:r>
      <w:hyperlink r:id="rId12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19.104-78 "Основные надписи"</w:t>
        </w:r>
      </w:hyperlink>
      <w:r>
        <w:rPr>
          <w:rFonts w:ascii="Arial" w:hAnsi="Arial" w:cs="Arial"/>
          <w:color w:val="000000"/>
          <w:sz w:val="30"/>
          <w:szCs w:val="30"/>
        </w:rPr>
        <w:t>, </w:t>
      </w:r>
      <w:hyperlink r:id="rId13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 xml:space="preserve">ГОСТ </w:t>
        </w:r>
        <w:proofErr w:type="gramStart"/>
        <w:r>
          <w:rPr>
            <w:rStyle w:val="a6"/>
            <w:rFonts w:ascii="Arial" w:hAnsi="Arial" w:cs="Arial"/>
            <w:color w:val="551A8B"/>
            <w:sz w:val="30"/>
            <w:szCs w:val="30"/>
          </w:rPr>
          <w:t>Р</w:t>
        </w:r>
        <w:proofErr w:type="gramEnd"/>
        <w:r>
          <w:rPr>
            <w:rStyle w:val="a6"/>
            <w:rFonts w:ascii="Arial" w:hAnsi="Arial" w:cs="Arial"/>
            <w:color w:val="551A8B"/>
            <w:sz w:val="30"/>
            <w:szCs w:val="30"/>
          </w:rPr>
          <w:t xml:space="preserve"> 2.105-2019 "Общие требования к текстовым документам"</w:t>
        </w:r>
      </w:hyperlink>
      <w:r>
        <w:rPr>
          <w:rFonts w:ascii="Arial" w:hAnsi="Arial" w:cs="Arial"/>
          <w:color w:val="000000"/>
          <w:sz w:val="30"/>
          <w:szCs w:val="30"/>
        </w:rPr>
        <w:t>, </w:t>
      </w:r>
      <w:hyperlink r:id="rId14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2.109-73 "Основные требования к чертежам"</w:t>
        </w:r>
      </w:hyperlink>
      <w:r>
        <w:rPr>
          <w:rFonts w:ascii="Arial" w:hAnsi="Arial" w:cs="Arial"/>
          <w:color w:val="000000"/>
          <w:sz w:val="30"/>
          <w:szCs w:val="30"/>
        </w:rPr>
        <w:t>, </w:t>
      </w:r>
      <w:hyperlink r:id="rId15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2.301-68  "Форматы"</w:t>
        </w:r>
      </w:hyperlink>
      <w:r>
        <w:rPr>
          <w:rFonts w:ascii="Arial" w:hAnsi="Arial" w:cs="Arial"/>
          <w:color w:val="000000"/>
          <w:sz w:val="30"/>
          <w:szCs w:val="30"/>
        </w:rPr>
        <w:t> и др.) должны использоваться при оформлении курсового проекта.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Расчётно-пояснительную записку проекта выполняют на листах белой бумаги формата 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4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размером (210×297 мм) от руки или печатают на пишущей машинке через два интервала. Текст записки располагают на одной стороне листа, который должен иметь поля: слева – 30 мм, справа – 10 мм, сверху и снизу – 20–25 мм. Каждый раздел пояснительной записки обозначают порядковым номером арабскими цифрами с точкой после цифры. Название раздела записывают заглавными буквами, например; "3.  РАСЧЁТ ТОКОВ КОРОТКОГО ЗАМЫКАНИЯ". Если в разделе имеются подразделы, то их обозначают порядковыми номерами, перед которыми стоит номер раздела с точкой. Названия подразделов записывают строчными буквами, например: "3.2 Расчет токов короткого замыкания в сети низшего напряжения". В конце названия раздела или подраздела точка не ставится.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Расчётно-пояснительная записка к проекту должна быть написана грамотно, с правильным применением технических терминов, определений и буквенных обозначений физических и математических величин (в соответствии с установленными стандартами или межведомственными  указаниями). Расчеты, приводимые в пояснительной записке, должны быть выполнены в системе единиц СИ.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 тексте расчётно-пояснительной записки должны содержаться все необходимые схемы, рисунки и таблицы, расположенные по ходу текста и выполненные на отдельных листах. Их нумеруют арабскими цифрами, первая из которых соответствует номеру раздела, вторая – порядковому номеру. </w:t>
      </w:r>
      <w:r>
        <w:rPr>
          <w:rFonts w:ascii="Arial" w:hAnsi="Arial" w:cs="Arial"/>
          <w:color w:val="000000"/>
          <w:sz w:val="30"/>
          <w:szCs w:val="30"/>
        </w:rPr>
        <w:lastRenderedPageBreak/>
        <w:t>Можно применять сквозную нумерацию. Таблицы выполняют с заголовком или без заголовка, рисунки – с подрисуночной подписью иди без неё, но по всему тексту должно быть соблюдено единообразие.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Приведенные формулы должны быть пронумерованы аналогично схемам, рисункам, таблицам и иметь пояснения символов и числовых коэффициентов непосредственно перед формулой. Первая строка расшифровки должна начинаться со слова «где» без двоеточия после него.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Если в записке приводится материал, заимствованный из литературных источников, то в соответствующем месте текста в прямых скобках указывают порядковый номер, под которым литературный источник отмечен в списке литературы.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приложениях к пояснительной записке приводятся текстовые и графические материалы вспомогательного характера (подробные таблицы численных расчетов, в том числе и расчетов на ПЭВМ, описание экспериментальной установки и техника проведения экспериментов и т.д.). Приложения нумеруют по порядку арабскими цифрами: "Приложение I".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Расчетно-пояснительная записка должна иметь сквозную нумерацию страниц, включая таблицы, рисунки и приложения. На титульном листе номер страницы не проставляется, нумерация начинается со второй страницы и проставляется в правом верхнем углу.</w:t>
      </w:r>
    </w:p>
    <w:p w:rsidR="00FB63B1" w:rsidRDefault="00FB63B1" w:rsidP="00FB63B1">
      <w:pPr>
        <w:pStyle w:val="2"/>
        <w:pBdr>
          <w:bottom w:val="single" w:sz="6" w:space="11" w:color="999999"/>
        </w:pBdr>
        <w:shd w:val="clear" w:color="auto" w:fill="FFFFFF"/>
        <w:jc w:val="both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4.4. Оформление графической части курсового проекта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Графический материал проекта представляется на бумаге стандартного формата 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1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(594×840 мм). Схемы и чертежи выполняют чертёжным карандашом, тушью или фломастером черного цвета с одинаковой контрастностью всех элементов. При этом необходимо стремиться к равномерному заполнению листа и его наглядности. Каждый лист конструкторской документации должен сопровождаться основной  надписью согласно требованиям </w:t>
      </w:r>
      <w:hyperlink r:id="rId16" w:tgtFrame="_new" w:history="1">
        <w:r>
          <w:rPr>
            <w:rStyle w:val="a6"/>
            <w:rFonts w:ascii="Arial" w:eastAsiaTheme="majorEastAsia" w:hAnsi="Arial" w:cs="Arial"/>
            <w:color w:val="551A8B"/>
            <w:sz w:val="30"/>
            <w:szCs w:val="30"/>
          </w:rPr>
          <w:t>ГОСТ 19.104-78 "Основные надписи"</w:t>
        </w:r>
      </w:hyperlink>
      <w:r>
        <w:rPr>
          <w:rFonts w:ascii="Arial" w:hAnsi="Arial" w:cs="Arial"/>
          <w:color w:val="000000"/>
          <w:sz w:val="30"/>
          <w:szCs w:val="30"/>
        </w:rPr>
        <w:t xml:space="preserve">.  Можно также </w:t>
      </w:r>
      <w:r>
        <w:rPr>
          <w:rFonts w:ascii="Arial" w:hAnsi="Arial" w:cs="Arial"/>
          <w:color w:val="000000"/>
          <w:sz w:val="30"/>
          <w:szCs w:val="30"/>
        </w:rPr>
        <w:lastRenderedPageBreak/>
        <w:t>выполнять графический материал с применением компьютерной технологии на ПЭВМ.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При выполнении электрических схем используют условные графические обозначения, приведенные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</w:t>
      </w:r>
      <w:proofErr w:type="gramEnd"/>
      <w:r>
        <w:rPr>
          <w:rFonts w:ascii="Arial" w:hAnsi="Arial" w:cs="Arial"/>
          <w:color w:val="000000"/>
          <w:sz w:val="30"/>
          <w:szCs w:val="30"/>
        </w:rPr>
        <w:t>:</w:t>
      </w:r>
    </w:p>
    <w:p w:rsidR="00FB63B1" w:rsidRDefault="00FB63B1" w:rsidP="00FB63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hyperlink r:id="rId17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2.721-74 "Обозначения условные графические в схемах"</w:t>
        </w:r>
      </w:hyperlink>
      <w:r>
        <w:rPr>
          <w:rFonts w:ascii="Arial" w:hAnsi="Arial" w:cs="Arial"/>
          <w:color w:val="000000"/>
          <w:sz w:val="30"/>
          <w:szCs w:val="30"/>
        </w:rPr>
        <w:t> – </w:t>
      </w:r>
      <w:hyperlink r:id="rId18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2.768-90 "Обозначения условные графические в схемах. Источники электрохимические, электротермические и тепловые"</w:t>
        </w:r>
      </w:hyperlink>
      <w:r>
        <w:rPr>
          <w:rFonts w:ascii="Arial" w:hAnsi="Arial" w:cs="Arial"/>
          <w:color w:val="000000"/>
          <w:sz w:val="30"/>
          <w:szCs w:val="30"/>
        </w:rPr>
        <w:t>;</w:t>
      </w:r>
    </w:p>
    <w:p w:rsidR="00FB63B1" w:rsidRDefault="00FB63B1" w:rsidP="00FB63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hAnsi="Arial" w:cs="Arial"/>
          <w:color w:val="000000"/>
          <w:sz w:val="30"/>
          <w:szCs w:val="30"/>
        </w:rPr>
      </w:pPr>
      <w:hyperlink r:id="rId19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ГОСТ 2.721-74 "Обозначения условные графические в схемах"</w:t>
        </w:r>
      </w:hyperlink>
      <w:r>
        <w:rPr>
          <w:rFonts w:ascii="Arial" w:hAnsi="Arial" w:cs="Arial"/>
          <w:color w:val="000000"/>
          <w:sz w:val="30"/>
          <w:szCs w:val="30"/>
        </w:rPr>
        <w:t> – </w:t>
      </w:r>
      <w:hyperlink r:id="rId20" w:tgtFrame="_new" w:history="1">
        <w:r>
          <w:rPr>
            <w:rStyle w:val="a6"/>
            <w:rFonts w:ascii="Arial" w:hAnsi="Arial" w:cs="Arial"/>
            <w:color w:val="551A8B"/>
            <w:sz w:val="30"/>
            <w:szCs w:val="30"/>
          </w:rPr>
          <w:t>2.755-74 "Обозначения условные графические в электрических схемах. Устройства коммутационные и контактные соединения"</w:t>
        </w:r>
      </w:hyperlink>
      <w:r>
        <w:rPr>
          <w:rFonts w:ascii="Arial" w:hAnsi="Arial" w:cs="Arial"/>
          <w:color w:val="000000"/>
          <w:sz w:val="30"/>
          <w:szCs w:val="30"/>
        </w:rPr>
        <w:t>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Позиционное обозначение в схемах выполняют согласно </w:t>
      </w:r>
      <w:hyperlink r:id="rId21" w:tgtFrame="_new" w:history="1">
        <w:r>
          <w:rPr>
            <w:rStyle w:val="a6"/>
            <w:rFonts w:ascii="Arial" w:eastAsiaTheme="majorEastAsia" w:hAnsi="Arial" w:cs="Arial"/>
            <w:color w:val="551A8B"/>
            <w:sz w:val="30"/>
            <w:szCs w:val="30"/>
          </w:rPr>
          <w:t>ГОСТ 2.710-81 "Обозначения буквенно-цифровые в электрических схемах"</w:t>
        </w:r>
      </w:hyperlink>
      <w:r>
        <w:rPr>
          <w:rFonts w:ascii="Arial" w:hAnsi="Arial" w:cs="Arial"/>
          <w:color w:val="000000"/>
          <w:sz w:val="30"/>
          <w:szCs w:val="30"/>
        </w:rPr>
        <w:t> 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СТ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СЭВ 2I82-80).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Электрическая схема, представленная на листе, должна содержать позиционное обозначение каждого элемента с указанием его номинальных величин, например: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QS – РВ 0 – 10/400 – разъединитель внутренней установки однополюсный на номинальное напряжение 10 кВ и номинальный ток 400 А.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Законченный курсовой проект (расчетно-пояснительная записка и чертежи) подвергают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нормоконтролю</w:t>
      </w:r>
      <w:proofErr w:type="spellEnd"/>
      <w:r>
        <w:rPr>
          <w:rFonts w:ascii="Arial" w:hAnsi="Arial" w:cs="Arial"/>
          <w:color w:val="000000"/>
          <w:sz w:val="30"/>
          <w:szCs w:val="30"/>
        </w:rPr>
        <w:t>, в ходе которого устанавливают отклонения в представленных материалах от норм и требований, приведенных в стандартах.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rFonts w:ascii="Arial" w:hAnsi="Arial" w:cs="Arial"/>
          <w:color w:val="000000"/>
          <w:sz w:val="30"/>
          <w:szCs w:val="30"/>
        </w:rPr>
        <w:t>Нормоконтроль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курсового проекта выполняет руководитель. В ходе проверки в представленных материалах карандашом делаются пометки к элементам, которые должны быть исправлены или заменены. Эти пометки сохраняются до подписания материалов и снимаются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нормоконтролером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 Против каждой пометки кратко излагается содержание замечаний и предложений.</w:t>
      </w:r>
    </w:p>
    <w:p w:rsidR="00FB63B1" w:rsidRDefault="00FB63B1" w:rsidP="00FB63B1">
      <w:pPr>
        <w:pStyle w:val="otstup"/>
        <w:shd w:val="clear" w:color="auto" w:fill="FFFFFF"/>
        <w:ind w:left="215" w:right="215" w:firstLine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Если представленный на рассмотрение проект не соответствует изложенным выше требованиям, то он возвращается на доработку.</w:t>
      </w:r>
    </w:p>
    <w:p w:rsidR="00FB63B1" w:rsidRPr="00FB63B1" w:rsidRDefault="00FB63B1" w:rsidP="00FB63B1">
      <w:pPr>
        <w:shd w:val="clear" w:color="auto" w:fill="1874CD"/>
        <w:spacing w:beforeAutospacing="1" w:after="43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52"/>
          <w:szCs w:val="52"/>
        </w:rPr>
      </w:pPr>
      <w:r w:rsidRPr="00FB63B1">
        <w:rPr>
          <w:rFonts w:ascii="Arial" w:eastAsia="Times New Roman" w:hAnsi="Arial" w:cs="Arial"/>
          <w:b/>
          <w:bCs/>
          <w:color w:val="FFFFFF"/>
          <w:kern w:val="36"/>
          <w:sz w:val="52"/>
          <w:szCs w:val="52"/>
        </w:rPr>
        <w:t>. Библиографический список</w:t>
      </w:r>
    </w:p>
    <w:p w:rsidR="00FB63B1" w:rsidRPr="00FB63B1" w:rsidRDefault="00FB63B1" w:rsidP="00FB63B1">
      <w:pPr>
        <w:shd w:val="clear" w:color="auto" w:fill="FFFFFF"/>
        <w:spacing w:beforeAutospacing="1" w:after="100" w:afterAutospacing="1" w:line="240" w:lineRule="auto"/>
        <w:ind w:left="215" w:right="215"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b/>
          <w:bCs/>
          <w:color w:val="000000"/>
          <w:sz w:val="30"/>
        </w:rPr>
        <w:lastRenderedPageBreak/>
        <w:t>Основная литература</w:t>
      </w:r>
    </w:p>
    <w:p w:rsidR="00FB63B1" w:rsidRPr="00FB63B1" w:rsidRDefault="00FB63B1" w:rsidP="00FB63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Справочник по проектированию электроснабжения / под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р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ед. Ю.Г. Барыбина и др.-М.: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Энергоиздат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>., 1990.-576 с. (электроустановки промышленных предприятий / под общ. ред. Ю.Н. Тищенко и др.).</w:t>
      </w:r>
    </w:p>
    <w:p w:rsidR="00FB63B1" w:rsidRPr="00FB63B1" w:rsidRDefault="00FB63B1" w:rsidP="00FB63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Справочник по проектированию электрических сетей и электрооборудования / под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р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ед. Ю.Г. Барыбина и др.-М.: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Энергоиздат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>., 1991.– 464 с. (электроустановки промышленных предприятий / под общ. ред. Ю.Н. Тищенко и др.).</w:t>
      </w:r>
    </w:p>
    <w:p w:rsidR="00FB63B1" w:rsidRPr="00FB63B1" w:rsidRDefault="00FB63B1" w:rsidP="00FB63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Справочник по электрическим аппаратам высокого напряжения / Н. М.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Адоньев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, В.В. Афанасьев, И.М.Бортник и др.; под ред.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В.В.Афанасьева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.-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Л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.: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Энергоатомиздат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Ленингр.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отд-ние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>, 1987.</w:t>
      </w:r>
    </w:p>
    <w:p w:rsidR="00FB63B1" w:rsidRPr="00FB63B1" w:rsidRDefault="00FB63B1" w:rsidP="00FB63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Правила устройства электроустановок 7 изд.-М.: «Изд. ЭНАС», 1999.</w:t>
      </w:r>
    </w:p>
    <w:p w:rsidR="00FB63B1" w:rsidRPr="00FB63B1" w:rsidRDefault="00FB63B1" w:rsidP="00FB63B1">
      <w:pPr>
        <w:shd w:val="clear" w:color="auto" w:fill="FFFFFF"/>
        <w:spacing w:before="100" w:beforeAutospacing="1" w:after="100" w:afterAutospacing="1" w:line="240" w:lineRule="auto"/>
        <w:ind w:left="215" w:right="215"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b/>
          <w:bCs/>
          <w:color w:val="000000"/>
          <w:sz w:val="30"/>
        </w:rPr>
        <w:t>Дополнительная литература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Степанов В.М.,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Косырихин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В.С., Меркулов Н.М. Проектирование систем внутрицехового электроснабжения промышленных предприятий: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Учебн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пособие с грифом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УМО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.Т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ульский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гос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университет. – Тула: Изд-во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ТулГУ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, 2005.– 90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Степанов В.М.,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Косырихин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В.С., Меркулов Н.М. Проектирование цеховых трансформаторных подстанций: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Учебн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пособие с грифом УМО. Тульский </w:t>
      </w:r>
      <w:proofErr w:type="spellStart"/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гос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>. университет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– Тула: Изд-во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ТулГУ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, 2005. - 100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Степанов В.М.,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Косырихин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В.С. Электроснабжение промышленных предприятий.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Учебн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пособие с грифом УМО. - Тула: Изд-во «Шар», 2002.- 120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Степанов В.М.,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Косырихин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В.С. Потери мощности и их снижение.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Учебн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пособие с грифом УМО. - Тула: Изд-во «Шар», 2002.- 130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Степанов В.М.,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Косырихин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 В.С. Расчёт и проектирование систем электроснабжения. Учебно-методическое пособие по дипломному проектированию. Тульский </w:t>
      </w:r>
      <w:proofErr w:type="spellStart"/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гос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>. университет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. – Тула: Изд-во </w:t>
      </w:r>
      <w:proofErr w:type="spell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ТулГУ</w:t>
      </w:r>
      <w:proofErr w:type="spellEnd"/>
      <w:r w:rsidRPr="00FB63B1">
        <w:rPr>
          <w:rFonts w:ascii="Arial" w:eastAsia="Times New Roman" w:hAnsi="Arial" w:cs="Arial"/>
          <w:color w:val="000000"/>
          <w:sz w:val="30"/>
          <w:szCs w:val="30"/>
        </w:rPr>
        <w:t xml:space="preserve">, 2005. – 110 </w:t>
      </w:r>
      <w:proofErr w:type="gramStart"/>
      <w:r w:rsidRPr="00FB63B1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FB63B1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FB63B1" w:rsidRPr="00FB63B1" w:rsidRDefault="00FB63B1" w:rsidP="00FB63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15" w:right="215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r w:rsidRPr="00FB63B1">
        <w:rPr>
          <w:rFonts w:ascii="Arial" w:eastAsia="Times New Roman" w:hAnsi="Arial" w:cs="Arial"/>
          <w:color w:val="000000"/>
          <w:sz w:val="30"/>
          <w:szCs w:val="30"/>
        </w:rPr>
        <w:t>Правила устройства электроустановок 7 изд.-М.: «Изд. ЭНАС», 1999.</w:t>
      </w:r>
    </w:p>
    <w:p w:rsidR="002725F6" w:rsidRDefault="002725F6"/>
    <w:sectPr w:rsidR="002725F6" w:rsidSect="00FB63B1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0B85"/>
    <w:multiLevelType w:val="multilevel"/>
    <w:tmpl w:val="5D9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53CC6"/>
    <w:multiLevelType w:val="multilevel"/>
    <w:tmpl w:val="534E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43D6B"/>
    <w:multiLevelType w:val="multilevel"/>
    <w:tmpl w:val="093203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54AF2"/>
    <w:multiLevelType w:val="multilevel"/>
    <w:tmpl w:val="C3E0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40577"/>
    <w:multiLevelType w:val="multilevel"/>
    <w:tmpl w:val="D1CC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981325"/>
    <w:multiLevelType w:val="multilevel"/>
    <w:tmpl w:val="30D8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52F3F"/>
    <w:multiLevelType w:val="multilevel"/>
    <w:tmpl w:val="61DA5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50DFD"/>
    <w:multiLevelType w:val="multilevel"/>
    <w:tmpl w:val="9D50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22923"/>
    <w:multiLevelType w:val="multilevel"/>
    <w:tmpl w:val="9A22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1D2E19"/>
    <w:multiLevelType w:val="multilevel"/>
    <w:tmpl w:val="53DEC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466986"/>
    <w:multiLevelType w:val="multilevel"/>
    <w:tmpl w:val="0F801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BE46FB"/>
    <w:multiLevelType w:val="multilevel"/>
    <w:tmpl w:val="AEB2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63B1"/>
    <w:rsid w:val="002725F6"/>
    <w:rsid w:val="00FB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3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3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otstup">
    <w:name w:val="otstup"/>
    <w:basedOn w:val="a"/>
    <w:rsid w:val="00FB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6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B63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3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B63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9563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024746860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53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40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41559183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57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93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11463824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574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1940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549220625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9938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2952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2163836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3191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3309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66501495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3695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924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803432227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467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8069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458499784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600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011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2076932844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7668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1771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2032947795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1904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7084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451751362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000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027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882984349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  <w:div w:id="20782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861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279458596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docs.cntd.ru/document/1200164120" TargetMode="External"/><Relationship Id="rId18" Type="http://schemas.openxmlformats.org/officeDocument/2006/relationships/hyperlink" Target="https://docs.cntd.ru/document/12000114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1200001985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docs.cntd.ru/document/1200007645" TargetMode="External"/><Relationship Id="rId17" Type="http://schemas.openxmlformats.org/officeDocument/2006/relationships/hyperlink" Target="https://docs.cntd.ru/document/1200007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07645" TargetMode="External"/><Relationship Id="rId20" Type="http://schemas.openxmlformats.org/officeDocument/2006/relationships/hyperlink" Target="http://docs.cntd.ru/document/120000701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docs.cntd.ru/document/120000658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://docs.cntd.ru/document/gost-2-721-74-esk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docs.cntd.ru/document/120000199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4420</Words>
  <Characters>25199</Characters>
  <Application>Microsoft Office Word</Application>
  <DocSecurity>0</DocSecurity>
  <Lines>209</Lines>
  <Paragraphs>59</Paragraphs>
  <ScaleCrop>false</ScaleCrop>
  <Company>Reanimator Extreme Edition</Company>
  <LinksUpToDate>false</LinksUpToDate>
  <CharactersWithSpaces>29560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2021-10-21T06:02:00Z</dcterms:created>
  <dcterms:modified xsi:type="dcterms:W3CDTF">2021-10-21T06:08:00Z</dcterms:modified>
</cp:coreProperties>
</file>