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854" w:rsidRPr="005312B6" w:rsidRDefault="00FB2E0E" w:rsidP="00DE1848">
      <w:pPr>
        <w:jc w:val="both"/>
        <w:rPr>
          <w:b/>
        </w:rPr>
      </w:pPr>
      <w:r w:rsidRPr="005312B6">
        <w:rPr>
          <w:b/>
        </w:rPr>
        <w:t>ЗАДАНИЕ 3</w:t>
      </w:r>
      <w:r w:rsidR="00DE1848" w:rsidRPr="005312B6">
        <w:rPr>
          <w:b/>
        </w:rPr>
        <w:t xml:space="preserve"> </w:t>
      </w:r>
      <w:r w:rsidR="008A7ACE" w:rsidRPr="005312B6">
        <w:rPr>
          <w:b/>
        </w:rPr>
        <w:t xml:space="preserve">Анализ и оценка эффективности предлагаемых мероприятий по обеспечению </w:t>
      </w:r>
      <w:proofErr w:type="spellStart"/>
      <w:r w:rsidR="008A7ACE" w:rsidRPr="005312B6">
        <w:rPr>
          <w:b/>
        </w:rPr>
        <w:t>техносферной</w:t>
      </w:r>
      <w:proofErr w:type="spellEnd"/>
      <w:r w:rsidR="008A7ACE" w:rsidRPr="005312B6">
        <w:rPr>
          <w:b/>
        </w:rPr>
        <w:t xml:space="preserve"> безопасности в организации</w:t>
      </w:r>
    </w:p>
    <w:p w:rsidR="00BC673C" w:rsidRPr="005312B6" w:rsidRDefault="00BC673C" w:rsidP="00DE1848">
      <w:pPr>
        <w:jc w:val="both"/>
        <w:rPr>
          <w:b/>
        </w:rPr>
      </w:pPr>
    </w:p>
    <w:p w:rsidR="00BC673C" w:rsidRPr="005312B6" w:rsidRDefault="00BC673C" w:rsidP="00BC673C">
      <w:pPr>
        <w:jc w:val="both"/>
        <w:rPr>
          <w:b/>
        </w:rPr>
      </w:pPr>
      <w:r w:rsidRPr="005312B6">
        <w:rPr>
          <w:b/>
        </w:rPr>
        <w:t>Задание:</w:t>
      </w:r>
    </w:p>
    <w:p w:rsidR="00BC673C" w:rsidRPr="005312B6" w:rsidRDefault="00BC673C" w:rsidP="00BC673C">
      <w:pPr>
        <w:jc w:val="both"/>
      </w:pPr>
      <w:r w:rsidRPr="005312B6">
        <w:t>1.</w:t>
      </w:r>
      <w:r w:rsidRPr="005312B6">
        <w:tab/>
        <w:t xml:space="preserve">Вам необходимо разместить </w:t>
      </w:r>
      <w:r w:rsidR="005312B6" w:rsidRPr="005312B6">
        <w:t xml:space="preserve">полную версию </w:t>
      </w:r>
      <w:r w:rsidRPr="005312B6">
        <w:t xml:space="preserve">ВКР вместе с Разделом «Анализ и оценка эффективности предлагаемых мероприятий по обеспечению техносферной безопасности в организации» для проверки в </w:t>
      </w:r>
      <w:proofErr w:type="spellStart"/>
      <w:r w:rsidRPr="005312B6">
        <w:t>Росдистанте</w:t>
      </w:r>
      <w:proofErr w:type="spellEnd"/>
      <w:r w:rsidRPr="005312B6">
        <w:t>.</w:t>
      </w:r>
    </w:p>
    <w:p w:rsidR="00BC673C" w:rsidRPr="005312B6" w:rsidRDefault="00BC673C" w:rsidP="00BC673C">
      <w:pPr>
        <w:jc w:val="both"/>
        <w:rPr>
          <w:b/>
        </w:rPr>
      </w:pPr>
    </w:p>
    <w:p w:rsidR="00BC673C" w:rsidRPr="005312B6" w:rsidRDefault="00BC673C" w:rsidP="00BC673C">
      <w:pPr>
        <w:jc w:val="both"/>
        <w:rPr>
          <w:b/>
        </w:rPr>
      </w:pPr>
      <w:r w:rsidRPr="005312B6">
        <w:rPr>
          <w:b/>
        </w:rPr>
        <w:t>Методические указания к выполнению задания.</w:t>
      </w:r>
    </w:p>
    <w:p w:rsidR="008A7ACE" w:rsidRPr="005312B6" w:rsidRDefault="008A7ACE" w:rsidP="008A7ACE">
      <w:pPr>
        <w:jc w:val="both"/>
        <w:rPr>
          <w:b/>
        </w:rPr>
      </w:pPr>
    </w:p>
    <w:p w:rsidR="008A7ACE" w:rsidRDefault="008A7ACE" w:rsidP="008A7ACE">
      <w:pPr>
        <w:jc w:val="both"/>
      </w:pPr>
      <w:r w:rsidRPr="005312B6">
        <w:t>Одно</w:t>
      </w:r>
      <w:bookmarkStart w:id="0" w:name="_GoBack"/>
      <w:bookmarkEnd w:id="0"/>
      <w:r>
        <w:t xml:space="preserve"> из необходимых условий управления техносферной безопасностью в организации – оценка эффективности предлагаемых к реализации мероприятий. Эта оценка проводится в целях обоснования планируемых мероприятий, выбора оптимальных проектных решений, определения результатов деятельности, материального стимулирования работников предприятий за разработку и внедрение мероприятий по обеспечению производственной безопасности и решения ряда других вопросов. </w:t>
      </w:r>
    </w:p>
    <w:p w:rsidR="008A7ACE" w:rsidRDefault="008A7ACE" w:rsidP="008A7ACE">
      <w:pPr>
        <w:jc w:val="both"/>
      </w:pPr>
      <w:r>
        <w:t>Оценка эффективности мероприятий может проводится по нескольким направлениям:</w:t>
      </w:r>
    </w:p>
    <w:p w:rsidR="008A7ACE" w:rsidRDefault="008A7ACE" w:rsidP="008A7ACE">
      <w:pPr>
        <w:jc w:val="both"/>
      </w:pPr>
      <w:r>
        <w:t>- социальная эффективность;</w:t>
      </w:r>
    </w:p>
    <w:p w:rsidR="008A7ACE" w:rsidRDefault="008A7ACE" w:rsidP="008A7ACE">
      <w:pPr>
        <w:jc w:val="both"/>
      </w:pPr>
      <w:r>
        <w:t>- экономическая эффективность.</w:t>
      </w:r>
    </w:p>
    <w:p w:rsidR="008A7ACE" w:rsidRDefault="008A7ACE" w:rsidP="008A7ACE">
      <w:pPr>
        <w:jc w:val="both"/>
      </w:pPr>
      <w:r>
        <w:t>Также необходимо определить ключевые показатели эффективности планируемых к реализации мероприятий, достижение которых будет свидетельствовать об уровне полученного эффекта от мероприятий. Выбор показателей зависит от сферы, в которой будет реализовано мероприятие:</w:t>
      </w:r>
    </w:p>
    <w:p w:rsidR="008A7ACE" w:rsidRDefault="008A7ACE" w:rsidP="008A7ACE">
      <w:pPr>
        <w:jc w:val="both"/>
      </w:pPr>
      <w:r>
        <w:t>- производственная безопасность;</w:t>
      </w:r>
    </w:p>
    <w:p w:rsidR="008A7ACE" w:rsidRDefault="008A7ACE" w:rsidP="008A7ACE">
      <w:pPr>
        <w:jc w:val="both"/>
      </w:pPr>
      <w:r>
        <w:t>- промышленная безопасность;</w:t>
      </w:r>
    </w:p>
    <w:p w:rsidR="008A7ACE" w:rsidRDefault="008A7ACE" w:rsidP="008A7ACE">
      <w:pPr>
        <w:jc w:val="both"/>
      </w:pPr>
      <w:r>
        <w:t>- защита окружающей среды;</w:t>
      </w:r>
    </w:p>
    <w:p w:rsidR="008A7ACE" w:rsidRDefault="008A7ACE" w:rsidP="008A7ACE">
      <w:pPr>
        <w:jc w:val="both"/>
      </w:pPr>
      <w:r>
        <w:t>- пожарная безопасность.</w:t>
      </w:r>
    </w:p>
    <w:p w:rsidR="008A7ACE" w:rsidRPr="003620E9" w:rsidRDefault="008A7ACE" w:rsidP="003620E9">
      <w:pPr>
        <w:jc w:val="both"/>
      </w:pPr>
      <w:r>
        <w:t>Например, показателями, свидетельствующими о социальной эффективности мероприятий по обеспечению производственной безопасности, являются: коэффициент частоты травматизма, коэффициент тяжести травматизма, к</w:t>
      </w:r>
      <w:r w:rsidRPr="008A7ACE">
        <w:t>оличество зарегистрированных несчастных случаев/инцидентов</w:t>
      </w:r>
      <w:r>
        <w:t>, к</w:t>
      </w:r>
      <w:r w:rsidRPr="008A7ACE">
        <w:t>оэффициент общего травматизма</w:t>
      </w:r>
      <w:r>
        <w:t xml:space="preserve">, </w:t>
      </w:r>
      <w:r w:rsidRPr="008A7ACE">
        <w:t>сумма всех случаев потери рабочего времени</w:t>
      </w:r>
      <w:r>
        <w:t xml:space="preserve">, </w:t>
      </w:r>
      <w:r w:rsidRPr="008A7ACE">
        <w:t>LTIFR</w:t>
      </w:r>
      <w:r>
        <w:t xml:space="preserve">, </w:t>
      </w:r>
      <w:r w:rsidRPr="008A7ACE">
        <w:t>LWCIR</w:t>
      </w:r>
      <w:r>
        <w:t xml:space="preserve"> и другие. </w:t>
      </w:r>
      <w:r w:rsidR="003620E9">
        <w:t>Данные показатели позволяют</w:t>
      </w:r>
      <w:r w:rsidR="003620E9" w:rsidRPr="003620E9">
        <w:t xml:space="preserve"> </w:t>
      </w:r>
      <w:r>
        <w:t>сделать выводы об эффективности проводимых мероприятий и эффективности</w:t>
      </w:r>
      <w:r w:rsidR="003620E9" w:rsidRPr="003620E9">
        <w:t xml:space="preserve"> </w:t>
      </w:r>
      <w:r>
        <w:t>функционирования системы охраны труда</w:t>
      </w:r>
      <w:r w:rsidR="003620E9">
        <w:t>.</w:t>
      </w:r>
    </w:p>
    <w:p w:rsidR="008A7ACE" w:rsidRDefault="003620E9" w:rsidP="008A7ACE">
      <w:pPr>
        <w:jc w:val="both"/>
      </w:pPr>
      <w:r>
        <w:t>Для расчета показателей экономической эффективности предлагаемых мероприятий необходимо предварительно составить план финансового обеспечения и смету. Образцы представлены в таблице 1 и 2.</w:t>
      </w:r>
    </w:p>
    <w:p w:rsidR="003620E9" w:rsidRDefault="003620E9" w:rsidP="003620E9">
      <w:pPr>
        <w:ind w:firstLine="0"/>
        <w:jc w:val="both"/>
      </w:pPr>
    </w:p>
    <w:p w:rsidR="00BC673C" w:rsidRDefault="00BC673C" w:rsidP="003620E9">
      <w:pPr>
        <w:ind w:firstLine="0"/>
        <w:jc w:val="both"/>
      </w:pPr>
    </w:p>
    <w:p w:rsidR="00BC673C" w:rsidRDefault="00BC673C" w:rsidP="003620E9">
      <w:pPr>
        <w:ind w:firstLine="0"/>
        <w:jc w:val="both"/>
      </w:pPr>
    </w:p>
    <w:p w:rsidR="00BC673C" w:rsidRDefault="00BC673C" w:rsidP="003620E9">
      <w:pPr>
        <w:ind w:firstLine="0"/>
        <w:jc w:val="both"/>
      </w:pPr>
    </w:p>
    <w:p w:rsidR="003620E9" w:rsidRDefault="003620E9" w:rsidP="003620E9">
      <w:pPr>
        <w:ind w:firstLine="0"/>
        <w:jc w:val="both"/>
      </w:pPr>
      <w:r>
        <w:t>Таблица 1 – План финансового обеспечения мероприятия</w:t>
      </w:r>
    </w:p>
    <w:p w:rsidR="003620E9" w:rsidRDefault="003620E9" w:rsidP="008A7ACE">
      <w:pPr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8"/>
        <w:gridCol w:w="2388"/>
        <w:gridCol w:w="1564"/>
        <w:gridCol w:w="1514"/>
        <w:gridCol w:w="1524"/>
        <w:gridCol w:w="1797"/>
      </w:tblGrid>
      <w:tr w:rsidR="003620E9" w:rsidRPr="003620E9" w:rsidTr="003620E9">
        <w:tc>
          <w:tcPr>
            <w:tcW w:w="559" w:type="dxa"/>
          </w:tcPr>
          <w:p w:rsidR="003620E9" w:rsidRPr="003620E9" w:rsidRDefault="003620E9" w:rsidP="008A7ACE">
            <w:pPr>
              <w:ind w:firstLine="0"/>
              <w:jc w:val="both"/>
              <w:rPr>
                <w:sz w:val="24"/>
              </w:rPr>
            </w:pPr>
            <w:r w:rsidRPr="003620E9">
              <w:rPr>
                <w:sz w:val="24"/>
              </w:rPr>
              <w:t>№ п/п</w:t>
            </w:r>
          </w:p>
        </w:tc>
        <w:tc>
          <w:tcPr>
            <w:tcW w:w="2419" w:type="dxa"/>
          </w:tcPr>
          <w:p w:rsidR="003620E9" w:rsidRPr="003620E9" w:rsidRDefault="003620E9" w:rsidP="008A7ACE">
            <w:pPr>
              <w:ind w:firstLine="0"/>
              <w:jc w:val="both"/>
              <w:rPr>
                <w:sz w:val="24"/>
              </w:rPr>
            </w:pPr>
            <w:r>
              <w:rPr>
                <w:sz w:val="24"/>
              </w:rPr>
              <w:t>Наименование мероприятия</w:t>
            </w:r>
          </w:p>
        </w:tc>
        <w:tc>
          <w:tcPr>
            <w:tcW w:w="1520" w:type="dxa"/>
          </w:tcPr>
          <w:p w:rsidR="003620E9" w:rsidRPr="003620E9" w:rsidRDefault="003620E9" w:rsidP="008A7ACE">
            <w:pPr>
              <w:ind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Основание </w:t>
            </w:r>
          </w:p>
        </w:tc>
        <w:tc>
          <w:tcPr>
            <w:tcW w:w="1520" w:type="dxa"/>
          </w:tcPr>
          <w:p w:rsidR="003620E9" w:rsidRPr="003620E9" w:rsidRDefault="003620E9" w:rsidP="008A7ACE">
            <w:pPr>
              <w:ind w:firstLine="0"/>
              <w:jc w:val="both"/>
              <w:rPr>
                <w:sz w:val="24"/>
              </w:rPr>
            </w:pPr>
            <w:r>
              <w:rPr>
                <w:sz w:val="24"/>
              </w:rPr>
              <w:t>Стоимость, руб.</w:t>
            </w:r>
          </w:p>
        </w:tc>
        <w:tc>
          <w:tcPr>
            <w:tcW w:w="1530" w:type="dxa"/>
          </w:tcPr>
          <w:p w:rsidR="003620E9" w:rsidRPr="003620E9" w:rsidRDefault="003620E9" w:rsidP="008A7ACE">
            <w:pPr>
              <w:ind w:firstLine="0"/>
              <w:jc w:val="both"/>
              <w:rPr>
                <w:sz w:val="24"/>
              </w:rPr>
            </w:pPr>
            <w:r>
              <w:rPr>
                <w:sz w:val="24"/>
              </w:rPr>
              <w:t>Срок реализации</w:t>
            </w:r>
          </w:p>
        </w:tc>
        <w:tc>
          <w:tcPr>
            <w:tcW w:w="1797" w:type="dxa"/>
          </w:tcPr>
          <w:p w:rsidR="003620E9" w:rsidRPr="003620E9" w:rsidRDefault="003620E9" w:rsidP="008A7ACE">
            <w:pPr>
              <w:ind w:firstLine="0"/>
              <w:jc w:val="both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</w:p>
        </w:tc>
      </w:tr>
      <w:tr w:rsidR="003620E9" w:rsidRPr="003620E9" w:rsidTr="003620E9">
        <w:tc>
          <w:tcPr>
            <w:tcW w:w="559" w:type="dxa"/>
          </w:tcPr>
          <w:p w:rsidR="003620E9" w:rsidRPr="003620E9" w:rsidRDefault="003620E9" w:rsidP="008A7ACE">
            <w:pPr>
              <w:ind w:firstLine="0"/>
              <w:jc w:val="bot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19" w:type="dxa"/>
          </w:tcPr>
          <w:p w:rsidR="003620E9" w:rsidRPr="003620E9" w:rsidRDefault="003620E9" w:rsidP="003620E9">
            <w:pPr>
              <w:ind w:firstLine="0"/>
              <w:jc w:val="both"/>
              <w:rPr>
                <w:sz w:val="24"/>
              </w:rPr>
            </w:pPr>
            <w:r w:rsidRPr="003620E9">
              <w:rPr>
                <w:sz w:val="24"/>
              </w:rPr>
              <w:t>Установ</w:t>
            </w:r>
            <w:r>
              <w:rPr>
                <w:sz w:val="24"/>
              </w:rPr>
              <w:t>ка</w:t>
            </w:r>
            <w:r w:rsidRPr="003620E9">
              <w:rPr>
                <w:sz w:val="24"/>
              </w:rPr>
              <w:t xml:space="preserve"> стационарн</w:t>
            </w:r>
            <w:r>
              <w:rPr>
                <w:sz w:val="24"/>
              </w:rPr>
              <w:t>ой</w:t>
            </w:r>
          </w:p>
          <w:p w:rsidR="003620E9" w:rsidRPr="003620E9" w:rsidRDefault="003620E9" w:rsidP="003620E9">
            <w:pPr>
              <w:ind w:firstLine="0"/>
              <w:jc w:val="both"/>
              <w:rPr>
                <w:sz w:val="24"/>
              </w:rPr>
            </w:pPr>
            <w:r w:rsidRPr="003620E9">
              <w:rPr>
                <w:sz w:val="24"/>
              </w:rPr>
              <w:t>страховочн</w:t>
            </w:r>
            <w:r>
              <w:rPr>
                <w:sz w:val="24"/>
              </w:rPr>
              <w:t>ой</w:t>
            </w:r>
            <w:r w:rsidRPr="003620E9">
              <w:rPr>
                <w:sz w:val="24"/>
              </w:rPr>
              <w:t xml:space="preserve"> систем</w:t>
            </w:r>
            <w:r>
              <w:rPr>
                <w:sz w:val="24"/>
              </w:rPr>
              <w:t>ы</w:t>
            </w:r>
            <w:r w:rsidRPr="003620E9">
              <w:rPr>
                <w:sz w:val="24"/>
              </w:rPr>
              <w:t xml:space="preserve"> STV350</w:t>
            </w:r>
            <w:r>
              <w:rPr>
                <w:sz w:val="24"/>
              </w:rPr>
              <w:t xml:space="preserve"> на крышу цеха и мачту</w:t>
            </w:r>
          </w:p>
        </w:tc>
        <w:tc>
          <w:tcPr>
            <w:tcW w:w="1520" w:type="dxa"/>
          </w:tcPr>
          <w:p w:rsidR="003620E9" w:rsidRPr="003620E9" w:rsidRDefault="003620E9" w:rsidP="008A7ACE">
            <w:pPr>
              <w:ind w:firstLine="0"/>
              <w:jc w:val="both"/>
              <w:rPr>
                <w:sz w:val="24"/>
              </w:rPr>
            </w:pPr>
            <w:r>
              <w:rPr>
                <w:sz w:val="24"/>
              </w:rPr>
              <w:t>План мероприятий по улучшению условий труда на 2021г.</w:t>
            </w:r>
          </w:p>
        </w:tc>
        <w:tc>
          <w:tcPr>
            <w:tcW w:w="1520" w:type="dxa"/>
          </w:tcPr>
          <w:p w:rsidR="003620E9" w:rsidRPr="003620E9" w:rsidRDefault="003620E9" w:rsidP="008A7ACE">
            <w:pPr>
              <w:ind w:firstLine="0"/>
              <w:jc w:val="both"/>
              <w:rPr>
                <w:sz w:val="24"/>
              </w:rPr>
            </w:pPr>
            <w:r>
              <w:rPr>
                <w:sz w:val="24"/>
              </w:rPr>
              <w:t>483 486</w:t>
            </w:r>
          </w:p>
        </w:tc>
        <w:tc>
          <w:tcPr>
            <w:tcW w:w="1530" w:type="dxa"/>
          </w:tcPr>
          <w:p w:rsidR="003620E9" w:rsidRPr="003620E9" w:rsidRDefault="003620E9" w:rsidP="008A7ACE">
            <w:pPr>
              <w:ind w:firstLine="0"/>
              <w:jc w:val="both"/>
              <w:rPr>
                <w:sz w:val="24"/>
              </w:rPr>
            </w:pPr>
            <w:r>
              <w:rPr>
                <w:sz w:val="24"/>
              </w:rPr>
              <w:t>4 кв. 2021г.</w:t>
            </w:r>
          </w:p>
        </w:tc>
        <w:tc>
          <w:tcPr>
            <w:tcW w:w="1797" w:type="dxa"/>
          </w:tcPr>
          <w:p w:rsidR="003620E9" w:rsidRPr="003620E9" w:rsidRDefault="003620E9" w:rsidP="008A7ACE">
            <w:pPr>
              <w:ind w:firstLine="0"/>
              <w:jc w:val="both"/>
              <w:rPr>
                <w:sz w:val="24"/>
              </w:rPr>
            </w:pPr>
            <w:r>
              <w:rPr>
                <w:sz w:val="24"/>
              </w:rPr>
              <w:t>Главный инженер</w:t>
            </w:r>
          </w:p>
        </w:tc>
      </w:tr>
    </w:tbl>
    <w:p w:rsidR="00BC673C" w:rsidRDefault="00BC673C" w:rsidP="003620E9">
      <w:pPr>
        <w:ind w:firstLine="0"/>
        <w:jc w:val="both"/>
      </w:pPr>
    </w:p>
    <w:p w:rsidR="003620E9" w:rsidRDefault="003620E9" w:rsidP="003620E9">
      <w:pPr>
        <w:ind w:firstLine="0"/>
        <w:jc w:val="both"/>
      </w:pPr>
      <w:r>
        <w:t>Таблица 2 – Смета расходов на мероприятие</w:t>
      </w:r>
    </w:p>
    <w:p w:rsidR="003620E9" w:rsidRPr="008A7ACE" w:rsidRDefault="003620E9" w:rsidP="003620E9">
      <w:pPr>
        <w:ind w:firstLine="0"/>
        <w:jc w:val="both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3620E9" w:rsidRPr="003620E9" w:rsidTr="003620E9">
        <w:tc>
          <w:tcPr>
            <w:tcW w:w="2336" w:type="dxa"/>
          </w:tcPr>
          <w:p w:rsidR="003620E9" w:rsidRPr="003620E9" w:rsidRDefault="003620E9" w:rsidP="008A7ACE">
            <w:pPr>
              <w:ind w:firstLine="0"/>
              <w:jc w:val="both"/>
              <w:rPr>
                <w:sz w:val="24"/>
              </w:rPr>
            </w:pPr>
            <w:r w:rsidRPr="003620E9">
              <w:rPr>
                <w:sz w:val="24"/>
              </w:rPr>
              <w:t>Наименование рабочей зоны</w:t>
            </w:r>
          </w:p>
        </w:tc>
        <w:tc>
          <w:tcPr>
            <w:tcW w:w="2336" w:type="dxa"/>
          </w:tcPr>
          <w:p w:rsidR="003620E9" w:rsidRPr="003620E9" w:rsidRDefault="003620E9" w:rsidP="008A7ACE">
            <w:pPr>
              <w:ind w:firstLine="0"/>
              <w:jc w:val="both"/>
              <w:rPr>
                <w:sz w:val="24"/>
              </w:rPr>
            </w:pPr>
            <w:r w:rsidRPr="003620E9">
              <w:rPr>
                <w:sz w:val="24"/>
              </w:rPr>
              <w:t>Мачта освещения</w:t>
            </w:r>
          </w:p>
        </w:tc>
        <w:tc>
          <w:tcPr>
            <w:tcW w:w="2336" w:type="dxa"/>
          </w:tcPr>
          <w:p w:rsidR="003620E9" w:rsidRPr="003620E9" w:rsidRDefault="003620E9" w:rsidP="008A7ACE">
            <w:pPr>
              <w:ind w:firstLine="0"/>
              <w:jc w:val="both"/>
              <w:rPr>
                <w:sz w:val="24"/>
              </w:rPr>
            </w:pPr>
            <w:r w:rsidRPr="003620E9">
              <w:rPr>
                <w:sz w:val="24"/>
              </w:rPr>
              <w:t>Крыша ЛХА</w:t>
            </w:r>
          </w:p>
        </w:tc>
        <w:tc>
          <w:tcPr>
            <w:tcW w:w="2337" w:type="dxa"/>
          </w:tcPr>
          <w:p w:rsidR="003620E9" w:rsidRPr="003620E9" w:rsidRDefault="003620E9" w:rsidP="008A7ACE">
            <w:pPr>
              <w:ind w:firstLine="0"/>
              <w:jc w:val="both"/>
              <w:rPr>
                <w:sz w:val="24"/>
              </w:rPr>
            </w:pPr>
            <w:r w:rsidRPr="003620E9">
              <w:rPr>
                <w:sz w:val="24"/>
              </w:rPr>
              <w:t>ИТОГО</w:t>
            </w:r>
          </w:p>
        </w:tc>
      </w:tr>
      <w:tr w:rsidR="003620E9" w:rsidRPr="003620E9" w:rsidTr="003620E9">
        <w:tc>
          <w:tcPr>
            <w:tcW w:w="2336" w:type="dxa"/>
          </w:tcPr>
          <w:p w:rsidR="003620E9" w:rsidRPr="003620E9" w:rsidRDefault="003620E9" w:rsidP="008A7ACE">
            <w:pPr>
              <w:ind w:firstLine="0"/>
              <w:jc w:val="both"/>
              <w:rPr>
                <w:sz w:val="24"/>
              </w:rPr>
            </w:pPr>
            <w:r w:rsidRPr="003620E9">
              <w:rPr>
                <w:sz w:val="24"/>
              </w:rPr>
              <w:t>Стоимость оборудования, руб.</w:t>
            </w:r>
          </w:p>
        </w:tc>
        <w:tc>
          <w:tcPr>
            <w:tcW w:w="2336" w:type="dxa"/>
          </w:tcPr>
          <w:p w:rsidR="003620E9" w:rsidRPr="003620E9" w:rsidRDefault="003620E9" w:rsidP="003620E9">
            <w:pPr>
              <w:ind w:firstLine="0"/>
              <w:jc w:val="both"/>
              <w:rPr>
                <w:sz w:val="24"/>
              </w:rPr>
            </w:pPr>
            <w:r w:rsidRPr="003620E9">
              <w:rPr>
                <w:sz w:val="24"/>
              </w:rPr>
              <w:t xml:space="preserve">114360  </w:t>
            </w:r>
          </w:p>
        </w:tc>
        <w:tc>
          <w:tcPr>
            <w:tcW w:w="2336" w:type="dxa"/>
          </w:tcPr>
          <w:p w:rsidR="003620E9" w:rsidRPr="003620E9" w:rsidRDefault="003620E9" w:rsidP="008A7ACE">
            <w:pPr>
              <w:ind w:firstLine="0"/>
              <w:jc w:val="both"/>
              <w:rPr>
                <w:sz w:val="24"/>
              </w:rPr>
            </w:pPr>
            <w:r w:rsidRPr="003620E9">
              <w:rPr>
                <w:sz w:val="24"/>
              </w:rPr>
              <w:t>167850</w:t>
            </w:r>
          </w:p>
        </w:tc>
        <w:tc>
          <w:tcPr>
            <w:tcW w:w="2337" w:type="dxa"/>
          </w:tcPr>
          <w:p w:rsidR="003620E9" w:rsidRPr="003620E9" w:rsidRDefault="003620E9" w:rsidP="008A7ACE">
            <w:pPr>
              <w:ind w:firstLine="0"/>
              <w:jc w:val="both"/>
              <w:rPr>
                <w:sz w:val="24"/>
              </w:rPr>
            </w:pPr>
            <w:r w:rsidRPr="003620E9">
              <w:rPr>
                <w:sz w:val="24"/>
              </w:rPr>
              <w:t>282210</w:t>
            </w:r>
          </w:p>
        </w:tc>
      </w:tr>
      <w:tr w:rsidR="003620E9" w:rsidRPr="003620E9" w:rsidTr="003620E9">
        <w:tc>
          <w:tcPr>
            <w:tcW w:w="2336" w:type="dxa"/>
          </w:tcPr>
          <w:p w:rsidR="003620E9" w:rsidRPr="003620E9" w:rsidRDefault="003620E9" w:rsidP="008A7ACE">
            <w:pPr>
              <w:ind w:firstLine="0"/>
              <w:jc w:val="both"/>
              <w:rPr>
                <w:sz w:val="24"/>
              </w:rPr>
            </w:pPr>
            <w:r w:rsidRPr="003620E9">
              <w:rPr>
                <w:sz w:val="24"/>
              </w:rPr>
              <w:t>Стоимость проектирования, руб.</w:t>
            </w:r>
          </w:p>
        </w:tc>
        <w:tc>
          <w:tcPr>
            <w:tcW w:w="2336" w:type="dxa"/>
          </w:tcPr>
          <w:p w:rsidR="003620E9" w:rsidRPr="003620E9" w:rsidRDefault="003620E9" w:rsidP="003620E9">
            <w:pPr>
              <w:ind w:firstLine="0"/>
              <w:jc w:val="both"/>
              <w:rPr>
                <w:sz w:val="24"/>
              </w:rPr>
            </w:pPr>
            <w:r w:rsidRPr="003620E9">
              <w:rPr>
                <w:sz w:val="24"/>
              </w:rPr>
              <w:t xml:space="preserve">40000 </w:t>
            </w:r>
          </w:p>
        </w:tc>
        <w:tc>
          <w:tcPr>
            <w:tcW w:w="2336" w:type="dxa"/>
          </w:tcPr>
          <w:p w:rsidR="003620E9" w:rsidRPr="003620E9" w:rsidRDefault="003620E9" w:rsidP="008A7ACE">
            <w:pPr>
              <w:ind w:firstLine="0"/>
              <w:jc w:val="both"/>
              <w:rPr>
                <w:sz w:val="24"/>
              </w:rPr>
            </w:pPr>
            <w:r w:rsidRPr="003620E9">
              <w:rPr>
                <w:sz w:val="24"/>
              </w:rPr>
              <w:t>40000</w:t>
            </w:r>
          </w:p>
        </w:tc>
        <w:tc>
          <w:tcPr>
            <w:tcW w:w="2337" w:type="dxa"/>
          </w:tcPr>
          <w:p w:rsidR="003620E9" w:rsidRPr="003620E9" w:rsidRDefault="003620E9" w:rsidP="008A7ACE">
            <w:pPr>
              <w:ind w:firstLine="0"/>
              <w:jc w:val="both"/>
              <w:rPr>
                <w:sz w:val="24"/>
              </w:rPr>
            </w:pPr>
            <w:r w:rsidRPr="003620E9">
              <w:rPr>
                <w:sz w:val="24"/>
              </w:rPr>
              <w:t>80000</w:t>
            </w:r>
          </w:p>
        </w:tc>
      </w:tr>
      <w:tr w:rsidR="003620E9" w:rsidRPr="003620E9" w:rsidTr="003620E9">
        <w:tc>
          <w:tcPr>
            <w:tcW w:w="2336" w:type="dxa"/>
          </w:tcPr>
          <w:p w:rsidR="003620E9" w:rsidRPr="003620E9" w:rsidRDefault="003620E9" w:rsidP="008A7ACE">
            <w:pPr>
              <w:ind w:firstLine="0"/>
              <w:jc w:val="both"/>
              <w:rPr>
                <w:sz w:val="24"/>
              </w:rPr>
            </w:pPr>
            <w:r w:rsidRPr="003620E9">
              <w:rPr>
                <w:sz w:val="24"/>
              </w:rPr>
              <w:t>Стоимость монтажных работ, руб.</w:t>
            </w:r>
          </w:p>
        </w:tc>
        <w:tc>
          <w:tcPr>
            <w:tcW w:w="2336" w:type="dxa"/>
          </w:tcPr>
          <w:p w:rsidR="003620E9" w:rsidRPr="003620E9" w:rsidRDefault="003620E9" w:rsidP="003620E9">
            <w:pPr>
              <w:ind w:firstLine="0"/>
              <w:jc w:val="both"/>
              <w:rPr>
                <w:sz w:val="24"/>
              </w:rPr>
            </w:pPr>
            <w:r w:rsidRPr="003620E9">
              <w:rPr>
                <w:sz w:val="24"/>
              </w:rPr>
              <w:t xml:space="preserve">45744 </w:t>
            </w:r>
          </w:p>
        </w:tc>
        <w:tc>
          <w:tcPr>
            <w:tcW w:w="2336" w:type="dxa"/>
          </w:tcPr>
          <w:p w:rsidR="003620E9" w:rsidRPr="003620E9" w:rsidRDefault="003620E9" w:rsidP="008A7ACE">
            <w:pPr>
              <w:ind w:firstLine="0"/>
              <w:jc w:val="both"/>
              <w:rPr>
                <w:sz w:val="24"/>
              </w:rPr>
            </w:pPr>
            <w:r w:rsidRPr="003620E9">
              <w:rPr>
                <w:sz w:val="24"/>
              </w:rPr>
              <w:t>75532</w:t>
            </w:r>
          </w:p>
        </w:tc>
        <w:tc>
          <w:tcPr>
            <w:tcW w:w="2337" w:type="dxa"/>
          </w:tcPr>
          <w:p w:rsidR="003620E9" w:rsidRPr="003620E9" w:rsidRDefault="003620E9" w:rsidP="008A7ACE">
            <w:pPr>
              <w:ind w:firstLine="0"/>
              <w:jc w:val="both"/>
              <w:rPr>
                <w:sz w:val="24"/>
              </w:rPr>
            </w:pPr>
            <w:r w:rsidRPr="003620E9">
              <w:rPr>
                <w:sz w:val="24"/>
              </w:rPr>
              <w:t>121276</w:t>
            </w:r>
          </w:p>
        </w:tc>
      </w:tr>
      <w:tr w:rsidR="003620E9" w:rsidRPr="003620E9" w:rsidTr="003620E9">
        <w:tc>
          <w:tcPr>
            <w:tcW w:w="2336" w:type="dxa"/>
          </w:tcPr>
          <w:p w:rsidR="003620E9" w:rsidRPr="003620E9" w:rsidRDefault="003620E9" w:rsidP="008A7ACE">
            <w:pPr>
              <w:ind w:firstLine="0"/>
              <w:jc w:val="both"/>
              <w:rPr>
                <w:sz w:val="24"/>
              </w:rPr>
            </w:pPr>
            <w:r w:rsidRPr="003620E9">
              <w:rPr>
                <w:sz w:val="24"/>
              </w:rPr>
              <w:t>Итоговая стоимость оснащения, руб.</w:t>
            </w:r>
          </w:p>
        </w:tc>
        <w:tc>
          <w:tcPr>
            <w:tcW w:w="2336" w:type="dxa"/>
          </w:tcPr>
          <w:p w:rsidR="003620E9" w:rsidRPr="003620E9" w:rsidRDefault="003620E9" w:rsidP="008A7ACE">
            <w:pPr>
              <w:ind w:firstLine="0"/>
              <w:jc w:val="both"/>
              <w:rPr>
                <w:sz w:val="24"/>
              </w:rPr>
            </w:pPr>
            <w:r w:rsidRPr="003620E9">
              <w:rPr>
                <w:sz w:val="24"/>
              </w:rPr>
              <w:t xml:space="preserve">200104 </w:t>
            </w:r>
          </w:p>
        </w:tc>
        <w:tc>
          <w:tcPr>
            <w:tcW w:w="2336" w:type="dxa"/>
          </w:tcPr>
          <w:p w:rsidR="003620E9" w:rsidRPr="003620E9" w:rsidRDefault="003620E9" w:rsidP="008A7ACE">
            <w:pPr>
              <w:ind w:firstLine="0"/>
              <w:jc w:val="both"/>
              <w:rPr>
                <w:sz w:val="24"/>
              </w:rPr>
            </w:pPr>
            <w:r w:rsidRPr="003620E9">
              <w:rPr>
                <w:sz w:val="24"/>
              </w:rPr>
              <w:t>283382</w:t>
            </w:r>
          </w:p>
        </w:tc>
        <w:tc>
          <w:tcPr>
            <w:tcW w:w="2337" w:type="dxa"/>
          </w:tcPr>
          <w:p w:rsidR="003620E9" w:rsidRPr="003620E9" w:rsidRDefault="003620E9" w:rsidP="008A7ACE">
            <w:pPr>
              <w:ind w:firstLine="0"/>
              <w:jc w:val="both"/>
              <w:rPr>
                <w:sz w:val="24"/>
              </w:rPr>
            </w:pPr>
            <w:r w:rsidRPr="003620E9">
              <w:rPr>
                <w:sz w:val="24"/>
              </w:rPr>
              <w:t>483486</w:t>
            </w:r>
          </w:p>
        </w:tc>
      </w:tr>
    </w:tbl>
    <w:p w:rsidR="003620E9" w:rsidRDefault="003620E9" w:rsidP="008A7ACE">
      <w:pPr>
        <w:jc w:val="both"/>
      </w:pPr>
    </w:p>
    <w:p w:rsidR="003620E9" w:rsidRPr="007903FF" w:rsidRDefault="007903FF" w:rsidP="008A7ACE">
      <w:pPr>
        <w:jc w:val="both"/>
      </w:pPr>
      <w:r>
        <w:t>Далее необходимо выполнить расчеты оценки эффективности предлагаемых к реализации мероприятий. Оценку эффективности мероприятия целесообразно проводить на этапе планирования</w:t>
      </w:r>
      <w:r w:rsidR="006849FD">
        <w:t xml:space="preserve">. </w:t>
      </w:r>
      <w:r w:rsidR="006849FD" w:rsidRPr="006849FD">
        <w:t xml:space="preserve">Основным инструментом, который поможет организации ответить </w:t>
      </w:r>
      <w:r w:rsidR="006849FD">
        <w:t>на вопрос целесообразно ли проведения мероприятия</w:t>
      </w:r>
      <w:r w:rsidR="006849FD" w:rsidRPr="006849FD">
        <w:t xml:space="preserve"> и принять правильное решение, является расчет экономического эффекта</w:t>
      </w:r>
      <w:r w:rsidR="006849FD">
        <w:t xml:space="preserve">. </w:t>
      </w:r>
    </w:p>
    <w:p w:rsidR="003620E9" w:rsidRDefault="006849FD">
      <w:pPr>
        <w:jc w:val="both"/>
      </w:pPr>
      <w:r w:rsidRPr="006849FD">
        <w:t xml:space="preserve">Экономический эффект </w:t>
      </w:r>
      <w:r>
        <w:t>от реализации мероприятия</w:t>
      </w:r>
      <w:r w:rsidRPr="006849FD">
        <w:t xml:space="preserve"> – это конечный результат, который возникает после реализации мероприятий и приводит к улучшению </w:t>
      </w:r>
      <w:r>
        <w:t>безопасности в</w:t>
      </w:r>
      <w:r w:rsidRPr="006849FD">
        <w:t xml:space="preserve"> организации</w:t>
      </w:r>
      <w:r>
        <w:t xml:space="preserve"> либо позволяет минимизировать возможный ущерб</w:t>
      </w:r>
      <w:r w:rsidRPr="006849FD">
        <w:t xml:space="preserve">. Экономический эффект измеряется разностью между денежным доходом от </w:t>
      </w:r>
      <w:r>
        <w:t>реализации мероприятия (предотвращенный ущербом)</w:t>
      </w:r>
      <w:r w:rsidRPr="006849FD">
        <w:t xml:space="preserve"> и денежным расходами на осуществление </w:t>
      </w:r>
      <w:r>
        <w:t>мероприятия:</w:t>
      </w:r>
    </w:p>
    <w:p w:rsidR="003916A9" w:rsidRDefault="003916A9">
      <w:pPr>
        <w:jc w:val="both"/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849"/>
        <w:gridCol w:w="2336"/>
        <w:gridCol w:w="2337"/>
      </w:tblGrid>
      <w:tr w:rsidR="003916A9" w:rsidTr="003916A9">
        <w:trPr>
          <w:jc w:val="center"/>
        </w:trPr>
        <w:tc>
          <w:tcPr>
            <w:tcW w:w="3823" w:type="dxa"/>
          </w:tcPr>
          <w:p w:rsidR="003916A9" w:rsidRPr="003916A9" w:rsidRDefault="005312B6">
            <w:pPr>
              <w:ind w:firstLine="0"/>
              <w:jc w:val="both"/>
            </w:pPr>
            <m:oMathPara>
              <m:oMathParaPr>
                <m:jc m:val="righ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Э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г</m:t>
                    </m:r>
                  </m:sub>
                </m:sSub>
                <m:r>
                  <w:rPr>
                    <w:rFonts w:ascii="Cambria Math" w:hAnsi="Cambria Math"/>
                  </w:rPr>
                  <m:t>=У-З</m:t>
                </m:r>
              </m:oMath>
            </m:oMathPara>
          </w:p>
        </w:tc>
        <w:tc>
          <w:tcPr>
            <w:tcW w:w="849" w:type="dxa"/>
          </w:tcPr>
          <w:p w:rsidR="003916A9" w:rsidRDefault="003916A9" w:rsidP="003916A9">
            <w:pPr>
              <w:ind w:firstLine="0"/>
              <w:jc w:val="center"/>
            </w:pPr>
            <w:r>
              <w:rPr>
                <w:rFonts w:eastAsiaTheme="minorEastAsia"/>
              </w:rPr>
              <w:t>или</w:t>
            </w:r>
          </w:p>
        </w:tc>
        <w:tc>
          <w:tcPr>
            <w:tcW w:w="2336" w:type="dxa"/>
          </w:tcPr>
          <w:p w:rsidR="003916A9" w:rsidRDefault="005312B6">
            <w:pPr>
              <w:ind w:firstLine="0"/>
              <w:jc w:val="both"/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Э</m:t>
                  </m:r>
                </m:e>
                <m:sub>
                  <m:r>
                    <w:rPr>
                      <w:rFonts w:ascii="Cambria Math" w:hAnsi="Cambria Math"/>
                    </w:rPr>
                    <m:t>г</m:t>
                  </m:r>
                </m:sub>
              </m:sSub>
              <m:r>
                <w:rPr>
                  <w:rFonts w:ascii="Cambria Math" w:hAnsi="Cambria Math"/>
                </w:rPr>
                <m:t>=П-З</m:t>
              </m:r>
            </m:oMath>
            <w:r w:rsidR="003916A9">
              <w:rPr>
                <w:rFonts w:eastAsiaTheme="minorEastAsia"/>
              </w:rPr>
              <w:t>,</w:t>
            </w:r>
          </w:p>
        </w:tc>
        <w:tc>
          <w:tcPr>
            <w:tcW w:w="2337" w:type="dxa"/>
          </w:tcPr>
          <w:p w:rsidR="003916A9" w:rsidRDefault="003916A9" w:rsidP="003916A9">
            <w:pPr>
              <w:ind w:firstLine="0"/>
              <w:jc w:val="right"/>
            </w:pPr>
            <w:r>
              <w:t>(1)</w:t>
            </w:r>
          </w:p>
        </w:tc>
      </w:tr>
    </w:tbl>
    <w:p w:rsidR="006849FD" w:rsidRDefault="006849FD">
      <w:pPr>
        <w:jc w:val="both"/>
      </w:pPr>
    </w:p>
    <w:p w:rsidR="006849FD" w:rsidRDefault="006849FD" w:rsidP="006849FD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где </w:t>
      </w:r>
      <w:proofErr w:type="spellStart"/>
      <w:r>
        <w:rPr>
          <w:rFonts w:eastAsiaTheme="minorEastAsia"/>
        </w:rPr>
        <w:t>Э</w:t>
      </w:r>
      <w:r>
        <w:rPr>
          <w:rFonts w:eastAsiaTheme="minorEastAsia"/>
          <w:vertAlign w:val="subscript"/>
        </w:rPr>
        <w:t>г</w:t>
      </w:r>
      <w:proofErr w:type="spellEnd"/>
      <w:r>
        <w:rPr>
          <w:rFonts w:eastAsiaTheme="minorEastAsia"/>
        </w:rPr>
        <w:t xml:space="preserve"> – годовой экономический эффект, руб.;</w:t>
      </w:r>
    </w:p>
    <w:p w:rsidR="006849FD" w:rsidRDefault="006849FD" w:rsidP="006849FD">
      <w:pPr>
        <w:ind w:left="709" w:firstLine="0"/>
        <w:jc w:val="both"/>
        <w:rPr>
          <w:rFonts w:eastAsiaTheme="minorEastAsia"/>
        </w:rPr>
      </w:pPr>
      <w:r>
        <w:rPr>
          <w:rFonts w:eastAsiaTheme="minorEastAsia"/>
        </w:rPr>
        <w:t>У – величина годового ущерба, потерь организации (например, от производственного травматизма), руб.;</w:t>
      </w:r>
    </w:p>
    <w:p w:rsidR="006849FD" w:rsidRDefault="006849FD" w:rsidP="006849FD">
      <w:pPr>
        <w:ind w:left="709" w:firstLine="0"/>
        <w:jc w:val="both"/>
        <w:rPr>
          <w:rFonts w:eastAsiaTheme="minorEastAsia"/>
        </w:rPr>
      </w:pPr>
      <w:r>
        <w:rPr>
          <w:rFonts w:eastAsiaTheme="minorEastAsia"/>
        </w:rPr>
        <w:lastRenderedPageBreak/>
        <w:t>П – величина полученного дохода (прибыли) от реализации мероприятия, руб.;</w:t>
      </w:r>
    </w:p>
    <w:p w:rsidR="006849FD" w:rsidRPr="006849FD" w:rsidRDefault="006849FD" w:rsidP="006849FD">
      <w:pPr>
        <w:ind w:left="709" w:firstLine="0"/>
        <w:jc w:val="both"/>
      </w:pPr>
      <w:r>
        <w:rPr>
          <w:rFonts w:eastAsiaTheme="minorEastAsia"/>
        </w:rPr>
        <w:t>З – затраты на реализацию мероприятия, руб.</w:t>
      </w:r>
    </w:p>
    <w:p w:rsidR="006849FD" w:rsidRDefault="006849FD">
      <w:pPr>
        <w:jc w:val="both"/>
      </w:pPr>
    </w:p>
    <w:p w:rsidR="006849FD" w:rsidRDefault="006849FD" w:rsidP="006849FD">
      <w:pPr>
        <w:jc w:val="both"/>
      </w:pPr>
      <w:r>
        <w:t>Основной целью расчета экономического эффекта является определение эффективности.</w:t>
      </w:r>
    </w:p>
    <w:p w:rsidR="006849FD" w:rsidRDefault="006849FD" w:rsidP="006849FD">
      <w:pPr>
        <w:jc w:val="both"/>
      </w:pPr>
      <w:r>
        <w:t>Эффективность - одна из характеристик качества мероприятия, которая отражает соотношение затрат и результатов внедрения с экономической точки зрения. То есть это характеристика, которая отвечает на вопрос, стоит реализовывать мероприятие или нет, повлияет ли оно позитивно на обеспечение безопасности в организации:</w:t>
      </w:r>
    </w:p>
    <w:p w:rsidR="003916A9" w:rsidRDefault="003916A9" w:rsidP="006849FD">
      <w:pPr>
        <w:jc w:val="both"/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849"/>
        <w:gridCol w:w="2336"/>
        <w:gridCol w:w="2337"/>
      </w:tblGrid>
      <w:tr w:rsidR="003916A9" w:rsidTr="00136F72">
        <w:trPr>
          <w:jc w:val="center"/>
        </w:trPr>
        <w:tc>
          <w:tcPr>
            <w:tcW w:w="3823" w:type="dxa"/>
          </w:tcPr>
          <w:p w:rsidR="003916A9" w:rsidRPr="003916A9" w:rsidRDefault="003916A9" w:rsidP="00136F72">
            <w:pPr>
              <w:ind w:firstLine="0"/>
              <w:jc w:val="both"/>
            </w:pPr>
            <m:oMathPara>
              <m:oMathParaPr>
                <m:jc m:val="right"/>
              </m:oMathParaPr>
              <m:oMath>
                <m:r>
                  <w:rPr>
                    <w:rFonts w:ascii="Cambria Math" w:hAnsi="Cambria Math"/>
                  </w:rPr>
                  <m:t>Э=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П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З</m:t>
                    </m:r>
                  </m:den>
                </m:f>
              </m:oMath>
            </m:oMathPara>
          </w:p>
        </w:tc>
        <w:tc>
          <w:tcPr>
            <w:tcW w:w="849" w:type="dxa"/>
          </w:tcPr>
          <w:p w:rsidR="003916A9" w:rsidRDefault="003916A9" w:rsidP="003916A9">
            <w:pPr>
              <w:ind w:firstLine="0"/>
              <w:jc w:val="right"/>
              <w:rPr>
                <w:rFonts w:eastAsiaTheme="minorEastAsia"/>
              </w:rPr>
            </w:pPr>
          </w:p>
          <w:p w:rsidR="003916A9" w:rsidRDefault="003916A9" w:rsidP="003916A9">
            <w:pPr>
              <w:ind w:firstLine="0"/>
              <w:jc w:val="right"/>
            </w:pPr>
            <w:r>
              <w:rPr>
                <w:rFonts w:eastAsiaTheme="minorEastAsia"/>
              </w:rPr>
              <w:t>или</w:t>
            </w:r>
          </w:p>
        </w:tc>
        <w:tc>
          <w:tcPr>
            <w:tcW w:w="2336" w:type="dxa"/>
          </w:tcPr>
          <w:p w:rsidR="003916A9" w:rsidRDefault="003916A9" w:rsidP="003916A9">
            <w:pPr>
              <w:jc w:val="both"/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Э=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У</m:t>
                  </m:r>
                </m:num>
                <m:den>
                  <m:r>
                    <w:rPr>
                      <w:rFonts w:ascii="Cambria Math" w:hAnsi="Cambria Math"/>
                    </w:rPr>
                    <m:t>З</m:t>
                  </m:r>
                </m:den>
              </m:f>
            </m:oMath>
            <w:r>
              <w:rPr>
                <w:rFonts w:eastAsiaTheme="minorEastAsia"/>
              </w:rPr>
              <w:t>,</w:t>
            </w:r>
          </w:p>
          <w:p w:rsidR="003916A9" w:rsidRDefault="003916A9" w:rsidP="003916A9">
            <w:pPr>
              <w:ind w:firstLine="0"/>
            </w:pPr>
          </w:p>
        </w:tc>
        <w:tc>
          <w:tcPr>
            <w:tcW w:w="2337" w:type="dxa"/>
          </w:tcPr>
          <w:p w:rsidR="003916A9" w:rsidRDefault="003916A9" w:rsidP="00136F72">
            <w:pPr>
              <w:ind w:firstLine="0"/>
              <w:jc w:val="right"/>
            </w:pPr>
            <w:r>
              <w:t>(2)</w:t>
            </w:r>
          </w:p>
        </w:tc>
      </w:tr>
    </w:tbl>
    <w:p w:rsidR="006849FD" w:rsidRDefault="006849FD" w:rsidP="006849FD">
      <w:pPr>
        <w:jc w:val="both"/>
      </w:pPr>
    </w:p>
    <w:p w:rsidR="005F466A" w:rsidRDefault="003916A9" w:rsidP="006849FD">
      <w:pPr>
        <w:jc w:val="both"/>
      </w:pPr>
      <w:r>
        <w:rPr>
          <w:rFonts w:eastAsiaTheme="minorEastAsia"/>
        </w:rPr>
        <w:t>г</w:t>
      </w:r>
      <w:r w:rsidR="005F466A">
        <w:rPr>
          <w:rFonts w:eastAsiaTheme="minorEastAsia"/>
        </w:rPr>
        <w:t>де</w:t>
      </w:r>
      <w:r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>Э</w:t>
      </w:r>
      <w:proofErr w:type="gramEnd"/>
      <w:r>
        <w:rPr>
          <w:rFonts w:eastAsiaTheme="minorEastAsia"/>
        </w:rPr>
        <w:t xml:space="preserve"> – экономическая эффективность мероприятия.</w:t>
      </w:r>
    </w:p>
    <w:p w:rsidR="006849FD" w:rsidRDefault="006849FD" w:rsidP="006849FD">
      <w:pPr>
        <w:jc w:val="both"/>
      </w:pPr>
    </w:p>
    <w:p w:rsidR="003916A9" w:rsidRDefault="003916A9" w:rsidP="006849FD">
      <w:pPr>
        <w:jc w:val="both"/>
      </w:pPr>
      <w:r>
        <w:t>Показатели, используемые для расчетов, целесообразно оформлять в виде таблицы с исходными данными, образец представлен ниже.</w:t>
      </w:r>
    </w:p>
    <w:p w:rsidR="003916A9" w:rsidRDefault="003916A9" w:rsidP="006849FD">
      <w:pPr>
        <w:jc w:val="both"/>
      </w:pPr>
    </w:p>
    <w:p w:rsidR="003916A9" w:rsidRDefault="003916A9" w:rsidP="003916A9">
      <w:pPr>
        <w:ind w:firstLine="0"/>
        <w:jc w:val="both"/>
      </w:pPr>
      <w:r>
        <w:t xml:space="preserve">Таблица 3 – </w:t>
      </w:r>
      <w:r w:rsidRPr="003916A9">
        <w:t>Исходные данные для расчета эффективности</w:t>
      </w:r>
    </w:p>
    <w:p w:rsidR="003916A9" w:rsidRDefault="003916A9" w:rsidP="003916A9">
      <w:pPr>
        <w:ind w:firstLine="0"/>
        <w:jc w:val="both"/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0"/>
        <w:gridCol w:w="1243"/>
        <w:gridCol w:w="991"/>
        <w:gridCol w:w="1129"/>
        <w:gridCol w:w="1376"/>
      </w:tblGrid>
      <w:tr w:rsidR="003916A9" w:rsidRPr="003916A9" w:rsidTr="003916A9">
        <w:trPr>
          <w:trHeight w:val="733"/>
          <w:jc w:val="center"/>
        </w:trPr>
        <w:tc>
          <w:tcPr>
            <w:tcW w:w="4470" w:type="dxa"/>
            <w:vMerge w:val="restart"/>
            <w:shd w:val="clear" w:color="auto" w:fill="auto"/>
            <w:vAlign w:val="bottom"/>
            <w:hideMark/>
          </w:tcPr>
          <w:p w:rsidR="003916A9" w:rsidRPr="003916A9" w:rsidRDefault="003916A9" w:rsidP="003916A9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6A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43" w:type="dxa"/>
            <w:vMerge w:val="restart"/>
            <w:shd w:val="clear" w:color="auto" w:fill="auto"/>
            <w:vAlign w:val="bottom"/>
            <w:hideMark/>
          </w:tcPr>
          <w:p w:rsidR="003916A9" w:rsidRPr="003916A9" w:rsidRDefault="003916A9" w:rsidP="003916A9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916A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усл</w:t>
            </w:r>
            <w:proofErr w:type="spellEnd"/>
            <w:r w:rsidRPr="003916A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916A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обозн</w:t>
            </w:r>
            <w:proofErr w:type="spellEnd"/>
            <w:r w:rsidRPr="003916A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1" w:type="dxa"/>
            <w:vMerge w:val="restart"/>
            <w:shd w:val="clear" w:color="auto" w:fill="auto"/>
            <w:vAlign w:val="bottom"/>
            <w:hideMark/>
          </w:tcPr>
          <w:p w:rsidR="003916A9" w:rsidRPr="003916A9" w:rsidRDefault="003916A9" w:rsidP="003916A9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6A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ед. </w:t>
            </w:r>
            <w:proofErr w:type="spellStart"/>
            <w:r w:rsidRPr="003916A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измер</w:t>
            </w:r>
            <w:proofErr w:type="spellEnd"/>
            <w:r w:rsidRPr="003916A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05" w:type="dxa"/>
            <w:gridSpan w:val="2"/>
          </w:tcPr>
          <w:p w:rsidR="003916A9" w:rsidRPr="003916A9" w:rsidRDefault="003916A9" w:rsidP="003916A9">
            <w:pPr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6A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Данные</w:t>
            </w:r>
          </w:p>
        </w:tc>
      </w:tr>
      <w:tr w:rsidR="003916A9" w:rsidRPr="003916A9" w:rsidTr="003916A9">
        <w:trPr>
          <w:trHeight w:val="408"/>
          <w:jc w:val="center"/>
        </w:trPr>
        <w:tc>
          <w:tcPr>
            <w:tcW w:w="4470" w:type="dxa"/>
            <w:vMerge/>
            <w:vAlign w:val="center"/>
            <w:hideMark/>
          </w:tcPr>
          <w:p w:rsidR="003916A9" w:rsidRPr="003916A9" w:rsidRDefault="003916A9" w:rsidP="003916A9">
            <w:pPr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3" w:type="dxa"/>
            <w:vMerge/>
            <w:vAlign w:val="center"/>
            <w:hideMark/>
          </w:tcPr>
          <w:p w:rsidR="003916A9" w:rsidRPr="003916A9" w:rsidRDefault="003916A9" w:rsidP="003916A9">
            <w:pPr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  <w:vMerge/>
            <w:vAlign w:val="center"/>
            <w:hideMark/>
          </w:tcPr>
          <w:p w:rsidR="003916A9" w:rsidRPr="003916A9" w:rsidRDefault="003916A9" w:rsidP="003916A9">
            <w:pPr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9" w:type="dxa"/>
          </w:tcPr>
          <w:p w:rsidR="003916A9" w:rsidRPr="003916A9" w:rsidRDefault="003916A9" w:rsidP="003916A9">
            <w:pPr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Базовый вариант</w:t>
            </w:r>
          </w:p>
        </w:tc>
        <w:tc>
          <w:tcPr>
            <w:tcW w:w="1376" w:type="dxa"/>
          </w:tcPr>
          <w:p w:rsidR="003916A9" w:rsidRPr="003916A9" w:rsidRDefault="003916A9" w:rsidP="003916A9">
            <w:pPr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Проектный вариант</w:t>
            </w:r>
          </w:p>
        </w:tc>
      </w:tr>
      <w:tr w:rsidR="003916A9" w:rsidRPr="003916A9" w:rsidTr="003916A9">
        <w:trPr>
          <w:trHeight w:val="630"/>
          <w:jc w:val="center"/>
        </w:trPr>
        <w:tc>
          <w:tcPr>
            <w:tcW w:w="4470" w:type="dxa"/>
            <w:shd w:val="clear" w:color="auto" w:fill="auto"/>
            <w:vAlign w:val="bottom"/>
            <w:hideMark/>
          </w:tcPr>
          <w:p w:rsidR="003916A9" w:rsidRPr="003916A9" w:rsidRDefault="003916A9" w:rsidP="003916A9">
            <w:pPr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6A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годовая среднесписочная численность работников</w:t>
            </w:r>
          </w:p>
        </w:tc>
        <w:tc>
          <w:tcPr>
            <w:tcW w:w="1243" w:type="dxa"/>
            <w:shd w:val="clear" w:color="auto" w:fill="auto"/>
            <w:vAlign w:val="bottom"/>
            <w:hideMark/>
          </w:tcPr>
          <w:p w:rsidR="003916A9" w:rsidRPr="003916A9" w:rsidRDefault="003916A9" w:rsidP="003916A9">
            <w:pPr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6A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ССЧ</w:t>
            </w:r>
          </w:p>
        </w:tc>
        <w:tc>
          <w:tcPr>
            <w:tcW w:w="991" w:type="dxa"/>
            <w:shd w:val="clear" w:color="auto" w:fill="auto"/>
            <w:vAlign w:val="bottom"/>
            <w:hideMark/>
          </w:tcPr>
          <w:p w:rsidR="003916A9" w:rsidRPr="003916A9" w:rsidRDefault="003916A9" w:rsidP="003916A9">
            <w:pPr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3916A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129" w:type="dxa"/>
          </w:tcPr>
          <w:p w:rsidR="003916A9" w:rsidRPr="003916A9" w:rsidRDefault="003916A9" w:rsidP="003916A9">
            <w:pPr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6" w:type="dxa"/>
          </w:tcPr>
          <w:p w:rsidR="003916A9" w:rsidRPr="003916A9" w:rsidRDefault="003916A9" w:rsidP="003916A9">
            <w:pPr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916A9" w:rsidRPr="003916A9" w:rsidTr="003916A9">
        <w:trPr>
          <w:trHeight w:val="630"/>
          <w:jc w:val="center"/>
        </w:trPr>
        <w:tc>
          <w:tcPr>
            <w:tcW w:w="4470" w:type="dxa"/>
            <w:shd w:val="clear" w:color="auto" w:fill="auto"/>
            <w:vAlign w:val="center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  <w:r w:rsidRPr="003916A9">
              <w:rPr>
                <w:color w:val="000000"/>
                <w:sz w:val="24"/>
                <w:szCs w:val="24"/>
              </w:rPr>
              <w:t>Число пострадавших от несчастных случаев на производстве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  <w:proofErr w:type="spellStart"/>
            <w:r w:rsidRPr="003916A9">
              <w:rPr>
                <w:color w:val="000000"/>
                <w:sz w:val="24"/>
                <w:szCs w:val="24"/>
              </w:rPr>
              <w:t>Чнс</w:t>
            </w:r>
            <w:proofErr w:type="spellEnd"/>
          </w:p>
        </w:tc>
        <w:tc>
          <w:tcPr>
            <w:tcW w:w="991" w:type="dxa"/>
            <w:shd w:val="clear" w:color="auto" w:fill="auto"/>
            <w:vAlign w:val="center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  <w:r w:rsidRPr="003916A9">
              <w:rPr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1129" w:type="dxa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3916A9" w:rsidRPr="003916A9" w:rsidTr="003916A9">
        <w:trPr>
          <w:trHeight w:val="630"/>
          <w:jc w:val="center"/>
        </w:trPr>
        <w:tc>
          <w:tcPr>
            <w:tcW w:w="4470" w:type="dxa"/>
            <w:shd w:val="clear" w:color="auto" w:fill="auto"/>
            <w:vAlign w:val="center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  <w:r w:rsidRPr="003916A9">
              <w:rPr>
                <w:color w:val="000000"/>
                <w:sz w:val="24"/>
                <w:szCs w:val="24"/>
              </w:rPr>
              <w:t>Количество дней нетрудоспособности в связи с несчастными случаями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  <w:proofErr w:type="spellStart"/>
            <w:r w:rsidRPr="003916A9">
              <w:rPr>
                <w:color w:val="000000"/>
                <w:sz w:val="24"/>
                <w:szCs w:val="24"/>
              </w:rPr>
              <w:t>Днс</w:t>
            </w:r>
            <w:proofErr w:type="spellEnd"/>
          </w:p>
        </w:tc>
        <w:tc>
          <w:tcPr>
            <w:tcW w:w="991" w:type="dxa"/>
            <w:shd w:val="clear" w:color="auto" w:fill="auto"/>
            <w:vAlign w:val="center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  <w:proofErr w:type="spellStart"/>
            <w:r w:rsidRPr="003916A9">
              <w:rPr>
                <w:color w:val="000000"/>
                <w:sz w:val="24"/>
                <w:szCs w:val="24"/>
              </w:rPr>
              <w:t>дн</w:t>
            </w:r>
            <w:proofErr w:type="spellEnd"/>
          </w:p>
        </w:tc>
        <w:tc>
          <w:tcPr>
            <w:tcW w:w="1129" w:type="dxa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3916A9" w:rsidRPr="003916A9" w:rsidTr="003916A9">
        <w:trPr>
          <w:trHeight w:val="630"/>
          <w:jc w:val="center"/>
        </w:trPr>
        <w:tc>
          <w:tcPr>
            <w:tcW w:w="4470" w:type="dxa"/>
            <w:shd w:val="clear" w:color="auto" w:fill="auto"/>
            <w:vAlign w:val="center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  <w:r w:rsidRPr="003916A9">
              <w:rPr>
                <w:color w:val="000000"/>
                <w:sz w:val="24"/>
                <w:szCs w:val="24"/>
              </w:rPr>
              <w:t>Число пострадавших от несчастных случаев на производстве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  <w:proofErr w:type="spellStart"/>
            <w:r w:rsidRPr="003916A9">
              <w:rPr>
                <w:color w:val="000000"/>
                <w:sz w:val="24"/>
                <w:szCs w:val="24"/>
              </w:rPr>
              <w:t>Чнс</w:t>
            </w:r>
            <w:proofErr w:type="spellEnd"/>
          </w:p>
        </w:tc>
        <w:tc>
          <w:tcPr>
            <w:tcW w:w="991" w:type="dxa"/>
            <w:shd w:val="clear" w:color="auto" w:fill="auto"/>
            <w:vAlign w:val="center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  <w:r w:rsidRPr="003916A9">
              <w:rPr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1129" w:type="dxa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3916A9" w:rsidRPr="003916A9" w:rsidTr="003916A9">
        <w:trPr>
          <w:trHeight w:val="630"/>
          <w:jc w:val="center"/>
        </w:trPr>
        <w:tc>
          <w:tcPr>
            <w:tcW w:w="4470" w:type="dxa"/>
            <w:shd w:val="clear" w:color="auto" w:fill="auto"/>
            <w:vAlign w:val="center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  <w:r w:rsidRPr="003916A9">
              <w:rPr>
                <w:color w:val="000000"/>
                <w:sz w:val="24"/>
                <w:szCs w:val="24"/>
              </w:rPr>
              <w:t>Ставка рабочего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  <w:proofErr w:type="spellStart"/>
            <w:r w:rsidRPr="003916A9">
              <w:rPr>
                <w:color w:val="000000"/>
                <w:sz w:val="24"/>
                <w:szCs w:val="24"/>
              </w:rPr>
              <w:t>Т</w:t>
            </w:r>
            <w:r w:rsidRPr="003916A9">
              <w:rPr>
                <w:color w:val="000000"/>
                <w:sz w:val="24"/>
                <w:szCs w:val="24"/>
                <w:vertAlign w:val="subscript"/>
              </w:rPr>
              <w:t>чс</w:t>
            </w:r>
            <w:proofErr w:type="spellEnd"/>
          </w:p>
        </w:tc>
        <w:tc>
          <w:tcPr>
            <w:tcW w:w="991" w:type="dxa"/>
            <w:shd w:val="clear" w:color="auto" w:fill="auto"/>
            <w:vAlign w:val="center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  <w:proofErr w:type="spellStart"/>
            <w:r w:rsidRPr="003916A9">
              <w:rPr>
                <w:color w:val="000000"/>
                <w:sz w:val="24"/>
                <w:szCs w:val="24"/>
              </w:rPr>
              <w:t>руб</w:t>
            </w:r>
            <w:proofErr w:type="spellEnd"/>
            <w:r w:rsidRPr="003916A9">
              <w:rPr>
                <w:color w:val="000000"/>
                <w:sz w:val="24"/>
                <w:szCs w:val="24"/>
              </w:rPr>
              <w:t>/час</w:t>
            </w:r>
          </w:p>
        </w:tc>
        <w:tc>
          <w:tcPr>
            <w:tcW w:w="1129" w:type="dxa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3916A9" w:rsidRPr="003916A9" w:rsidTr="003916A9">
        <w:trPr>
          <w:trHeight w:val="630"/>
          <w:jc w:val="center"/>
        </w:trPr>
        <w:tc>
          <w:tcPr>
            <w:tcW w:w="4470" w:type="dxa"/>
            <w:shd w:val="clear" w:color="auto" w:fill="auto"/>
            <w:vAlign w:val="center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  <w:r w:rsidRPr="003916A9">
              <w:rPr>
                <w:color w:val="000000"/>
                <w:sz w:val="24"/>
                <w:szCs w:val="24"/>
              </w:rPr>
              <w:t xml:space="preserve">Коэффициент доплат 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3916A9" w:rsidRPr="003916A9" w:rsidRDefault="003916A9" w:rsidP="003916A9">
            <w:pPr>
              <w:ind w:firstLine="0"/>
              <w:rPr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3916A9">
              <w:rPr>
                <w:i/>
                <w:iCs/>
                <w:color w:val="000000"/>
                <w:sz w:val="24"/>
                <w:szCs w:val="24"/>
              </w:rPr>
              <w:t>k</w:t>
            </w:r>
            <w:r w:rsidRPr="003916A9">
              <w:rPr>
                <w:i/>
                <w:iCs/>
                <w:color w:val="000000"/>
                <w:sz w:val="24"/>
                <w:szCs w:val="24"/>
                <w:vertAlign w:val="subscript"/>
              </w:rPr>
              <w:t>допл</w:t>
            </w:r>
            <w:proofErr w:type="spellEnd"/>
            <w:r w:rsidRPr="003916A9">
              <w:rPr>
                <w:i/>
                <w:iCs/>
                <w:color w:val="000000"/>
                <w:sz w:val="24"/>
                <w:szCs w:val="24"/>
                <w:vertAlign w:val="subscript"/>
              </w:rPr>
              <w:t>.</w:t>
            </w:r>
            <w:r w:rsidRPr="003916A9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  <w:r w:rsidRPr="003916A9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129" w:type="dxa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3916A9" w:rsidRPr="003916A9" w:rsidTr="003916A9">
        <w:trPr>
          <w:trHeight w:val="630"/>
          <w:jc w:val="center"/>
        </w:trPr>
        <w:tc>
          <w:tcPr>
            <w:tcW w:w="4470" w:type="dxa"/>
            <w:shd w:val="clear" w:color="auto" w:fill="auto"/>
            <w:vAlign w:val="center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  <w:r w:rsidRPr="003916A9">
              <w:rPr>
                <w:color w:val="000000"/>
                <w:sz w:val="24"/>
                <w:szCs w:val="24"/>
              </w:rPr>
              <w:t>Продолжительность рабочей смены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  <w:r w:rsidRPr="003916A9">
              <w:rPr>
                <w:color w:val="000000"/>
                <w:sz w:val="24"/>
                <w:szCs w:val="24"/>
              </w:rPr>
              <w:t>Т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  <w:r w:rsidRPr="003916A9">
              <w:rPr>
                <w:color w:val="000000"/>
                <w:sz w:val="24"/>
                <w:szCs w:val="24"/>
              </w:rPr>
              <w:t>час</w:t>
            </w:r>
          </w:p>
        </w:tc>
        <w:tc>
          <w:tcPr>
            <w:tcW w:w="1129" w:type="dxa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3916A9" w:rsidRPr="003916A9" w:rsidTr="003916A9">
        <w:trPr>
          <w:trHeight w:val="630"/>
          <w:jc w:val="center"/>
        </w:trPr>
        <w:tc>
          <w:tcPr>
            <w:tcW w:w="4470" w:type="dxa"/>
            <w:shd w:val="clear" w:color="auto" w:fill="auto"/>
            <w:vAlign w:val="center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  <w:r w:rsidRPr="003916A9">
              <w:rPr>
                <w:color w:val="000000"/>
                <w:sz w:val="24"/>
                <w:szCs w:val="24"/>
              </w:rPr>
              <w:t>Количество рабочих смен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  <w:r w:rsidRPr="003916A9">
              <w:rPr>
                <w:color w:val="000000"/>
                <w:sz w:val="24"/>
                <w:szCs w:val="24"/>
              </w:rPr>
              <w:t>S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  <w:proofErr w:type="spellStart"/>
            <w:r w:rsidRPr="003916A9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29" w:type="dxa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3916A9" w:rsidRPr="003916A9" w:rsidTr="003916A9">
        <w:trPr>
          <w:trHeight w:val="630"/>
          <w:jc w:val="center"/>
        </w:trPr>
        <w:tc>
          <w:tcPr>
            <w:tcW w:w="4470" w:type="dxa"/>
            <w:shd w:val="clear" w:color="auto" w:fill="auto"/>
            <w:vAlign w:val="center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  <w:r w:rsidRPr="003916A9">
              <w:rPr>
                <w:color w:val="000000"/>
                <w:sz w:val="24"/>
                <w:szCs w:val="24"/>
              </w:rPr>
              <w:t>Коэффициент материальных затрат в связи с несчастным случаем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  <w:r w:rsidRPr="003916A9">
              <w:rPr>
                <w:color w:val="000000"/>
                <w:sz w:val="24"/>
                <w:szCs w:val="24"/>
              </w:rPr>
              <w:t>µ</w:t>
            </w:r>
          </w:p>
        </w:tc>
        <w:tc>
          <w:tcPr>
            <w:tcW w:w="991" w:type="dxa"/>
            <w:shd w:val="clear" w:color="auto" w:fill="auto"/>
            <w:vAlign w:val="center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  <w:r w:rsidRPr="003916A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129" w:type="dxa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  <w:tr w:rsidR="003916A9" w:rsidRPr="003916A9" w:rsidTr="003916A9">
        <w:trPr>
          <w:trHeight w:val="630"/>
          <w:jc w:val="center"/>
        </w:trPr>
        <w:tc>
          <w:tcPr>
            <w:tcW w:w="4470" w:type="dxa"/>
            <w:shd w:val="clear" w:color="auto" w:fill="auto"/>
            <w:vAlign w:val="center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  <w:r w:rsidRPr="003916A9">
              <w:rPr>
                <w:color w:val="000000"/>
                <w:sz w:val="24"/>
                <w:szCs w:val="24"/>
              </w:rPr>
              <w:lastRenderedPageBreak/>
              <w:t>Единовременные затраты</w:t>
            </w:r>
          </w:p>
        </w:tc>
        <w:tc>
          <w:tcPr>
            <w:tcW w:w="1243" w:type="dxa"/>
            <w:shd w:val="clear" w:color="auto" w:fill="auto"/>
            <w:vAlign w:val="center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  <w:proofErr w:type="spellStart"/>
            <w:r w:rsidRPr="003916A9">
              <w:rPr>
                <w:color w:val="000000"/>
                <w:sz w:val="24"/>
                <w:szCs w:val="24"/>
              </w:rPr>
              <w:t>Зед</w:t>
            </w:r>
            <w:proofErr w:type="spellEnd"/>
          </w:p>
        </w:tc>
        <w:tc>
          <w:tcPr>
            <w:tcW w:w="991" w:type="dxa"/>
            <w:shd w:val="clear" w:color="auto" w:fill="auto"/>
            <w:vAlign w:val="center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  <w:r w:rsidRPr="003916A9">
              <w:rPr>
                <w:color w:val="000000"/>
                <w:sz w:val="24"/>
                <w:szCs w:val="24"/>
              </w:rPr>
              <w:t>руб.</w:t>
            </w:r>
          </w:p>
        </w:tc>
        <w:tc>
          <w:tcPr>
            <w:tcW w:w="1129" w:type="dxa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</w:tcPr>
          <w:p w:rsidR="003916A9" w:rsidRPr="003916A9" w:rsidRDefault="003916A9" w:rsidP="003916A9">
            <w:pPr>
              <w:ind w:firstLine="0"/>
              <w:rPr>
                <w:color w:val="000000"/>
                <w:sz w:val="24"/>
                <w:szCs w:val="24"/>
              </w:rPr>
            </w:pPr>
          </w:p>
        </w:tc>
      </w:tr>
    </w:tbl>
    <w:p w:rsidR="003916A9" w:rsidRDefault="003916A9" w:rsidP="003916A9">
      <w:pPr>
        <w:ind w:firstLine="0"/>
        <w:jc w:val="both"/>
      </w:pPr>
    </w:p>
    <w:p w:rsidR="003916A9" w:rsidRDefault="003916A9" w:rsidP="003916A9">
      <w:pPr>
        <w:jc w:val="both"/>
      </w:pPr>
      <w:r>
        <w:t xml:space="preserve">Чистый экономический эффект (чистый доход) представляет собой (другие названия - ЧД, </w:t>
      </w:r>
      <w:proofErr w:type="spellStart"/>
      <w:r>
        <w:t>Net</w:t>
      </w:r>
      <w:proofErr w:type="spellEnd"/>
      <w:r>
        <w:t xml:space="preserve"> </w:t>
      </w:r>
      <w:proofErr w:type="spellStart"/>
      <w:r>
        <w:t>Value</w:t>
      </w:r>
      <w:proofErr w:type="spellEnd"/>
      <w:r>
        <w:t xml:space="preserve">, NV) сальдо денежного потока за расчетный период, т.е. превышение стоимостных оценок конечных экономических результатов над совокупными затратами трудовых, материальных, финансовых и пр. ресурсов за расчётный период и рассчитывается по формуле: </w:t>
      </w:r>
    </w:p>
    <w:p w:rsidR="00A4069F" w:rsidRDefault="00A4069F" w:rsidP="003916A9">
      <w:pPr>
        <w:jc w:val="both"/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4366"/>
        <w:gridCol w:w="236"/>
        <w:gridCol w:w="2337"/>
      </w:tblGrid>
      <w:tr w:rsidR="00A4069F" w:rsidTr="00A4069F">
        <w:trPr>
          <w:jc w:val="center"/>
        </w:trPr>
        <w:tc>
          <w:tcPr>
            <w:tcW w:w="2410" w:type="dxa"/>
          </w:tcPr>
          <w:p w:rsidR="00A4069F" w:rsidRPr="003916A9" w:rsidRDefault="00A4069F" w:rsidP="00136F72">
            <w:pPr>
              <w:ind w:firstLine="0"/>
              <w:jc w:val="both"/>
            </w:pPr>
          </w:p>
        </w:tc>
        <w:tc>
          <w:tcPr>
            <w:tcW w:w="4366" w:type="dxa"/>
          </w:tcPr>
          <w:p w:rsidR="00A4069F" w:rsidRPr="00A4069F" w:rsidRDefault="00A4069F" w:rsidP="00A4069F">
            <w:pPr>
              <w:ind w:firstLine="0"/>
              <w:jc w:val="center"/>
            </w:pPr>
            <w:r>
              <w:t xml:space="preserve">ЧЭЭ </w:t>
            </w:r>
            <w:r>
              <w:sym w:font="Symbol" w:char="F03D"/>
            </w:r>
            <w:r>
              <w:t xml:space="preserve"> </w:t>
            </w:r>
            <w:r>
              <w:sym w:font="Symbol" w:char="F0E5"/>
            </w:r>
            <w:r>
              <w:t>Э</w:t>
            </w:r>
            <w:r>
              <w:rPr>
                <w:vertAlign w:val="subscript"/>
                <w:lang w:val="en-US"/>
              </w:rPr>
              <w:t>t</w:t>
            </w:r>
            <w:r>
              <w:t xml:space="preserve"> </w:t>
            </w:r>
            <w:r>
              <w:sym w:font="Symbol" w:char="F02D"/>
            </w:r>
            <w:r>
              <w:t xml:space="preserve"> З</w:t>
            </w:r>
            <w:r>
              <w:rPr>
                <w:vertAlign w:val="subscript"/>
                <w:lang w:val="en-US"/>
              </w:rPr>
              <w:t>t</w:t>
            </w:r>
            <w:r>
              <w:rPr>
                <w:rFonts w:eastAsiaTheme="minorEastAsia"/>
              </w:rPr>
              <w:t xml:space="preserve"> ,</w:t>
            </w:r>
          </w:p>
        </w:tc>
        <w:tc>
          <w:tcPr>
            <w:tcW w:w="236" w:type="dxa"/>
          </w:tcPr>
          <w:p w:rsidR="00A4069F" w:rsidRDefault="00A4069F" w:rsidP="00136F72">
            <w:pPr>
              <w:ind w:firstLine="0"/>
              <w:jc w:val="both"/>
            </w:pPr>
          </w:p>
        </w:tc>
        <w:tc>
          <w:tcPr>
            <w:tcW w:w="2337" w:type="dxa"/>
          </w:tcPr>
          <w:p w:rsidR="00A4069F" w:rsidRDefault="00A4069F" w:rsidP="00136F72">
            <w:pPr>
              <w:ind w:firstLine="0"/>
              <w:jc w:val="right"/>
            </w:pPr>
            <w:r>
              <w:t>(3)</w:t>
            </w:r>
          </w:p>
        </w:tc>
      </w:tr>
    </w:tbl>
    <w:p w:rsidR="00A4069F" w:rsidRDefault="00A4069F" w:rsidP="003916A9">
      <w:pPr>
        <w:jc w:val="both"/>
      </w:pPr>
    </w:p>
    <w:p w:rsidR="003916A9" w:rsidRDefault="003916A9" w:rsidP="003916A9">
      <w:pPr>
        <w:jc w:val="both"/>
      </w:pPr>
      <w:r>
        <w:t xml:space="preserve">где </w:t>
      </w:r>
      <w:proofErr w:type="spellStart"/>
      <w:r>
        <w:t>Э</w:t>
      </w:r>
      <w:r w:rsidRPr="003916A9">
        <w:rPr>
          <w:vertAlign w:val="subscript"/>
        </w:rPr>
        <w:t>t</w:t>
      </w:r>
      <w:proofErr w:type="spellEnd"/>
      <w:r>
        <w:t xml:space="preserve"> – результаты (эффекты, предотвращенный ущерб), достигнутые на t-ом шаге расчета; З</w:t>
      </w:r>
      <w:r w:rsidR="00A4069F">
        <w:rPr>
          <w:vertAlign w:val="subscript"/>
          <w:lang w:val="en-US"/>
        </w:rPr>
        <w:t>t</w:t>
      </w:r>
      <w:r>
        <w:t xml:space="preserve"> – затраты, осуществляемые на этом шаге, включая капитальные вложения. </w:t>
      </w:r>
    </w:p>
    <w:p w:rsidR="003916A9" w:rsidRDefault="003916A9" w:rsidP="003916A9">
      <w:pPr>
        <w:jc w:val="both"/>
      </w:pPr>
      <w:r>
        <w:t xml:space="preserve">Чистый дисконтированный доход ЧДД (другие названия - ЧДД, интегральный эффект, </w:t>
      </w:r>
      <w:proofErr w:type="spellStart"/>
      <w:r>
        <w:t>Net</w:t>
      </w:r>
      <w:proofErr w:type="spellEnd"/>
      <w:r>
        <w:t xml:space="preserve">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Value</w:t>
      </w:r>
      <w:proofErr w:type="spellEnd"/>
      <w:r>
        <w:t xml:space="preserve">, NPV), это накопленный дисконтированный эффект за расчетный период: </w:t>
      </w:r>
    </w:p>
    <w:p w:rsidR="00A4069F" w:rsidRDefault="00A4069F" w:rsidP="003916A9">
      <w:pPr>
        <w:jc w:val="both"/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4366"/>
        <w:gridCol w:w="236"/>
        <w:gridCol w:w="2337"/>
      </w:tblGrid>
      <w:tr w:rsidR="00A4069F" w:rsidTr="00136F72">
        <w:trPr>
          <w:jc w:val="center"/>
        </w:trPr>
        <w:tc>
          <w:tcPr>
            <w:tcW w:w="2410" w:type="dxa"/>
          </w:tcPr>
          <w:p w:rsidR="00A4069F" w:rsidRPr="003916A9" w:rsidRDefault="00A4069F" w:rsidP="00136F72">
            <w:pPr>
              <w:ind w:firstLine="0"/>
              <w:jc w:val="both"/>
            </w:pPr>
          </w:p>
        </w:tc>
        <w:tc>
          <w:tcPr>
            <w:tcW w:w="4366" w:type="dxa"/>
          </w:tcPr>
          <w:p w:rsidR="00A4069F" w:rsidRPr="00A4069F" w:rsidRDefault="008134BC" w:rsidP="008134BC">
            <w:pPr>
              <w:ind w:firstLine="0"/>
              <w:jc w:val="center"/>
            </w:pPr>
            <m:oMath>
              <m:r>
                <w:rPr>
                  <w:rFonts w:ascii="Cambria Math" w:eastAsiaTheme="minorEastAsia" w:hAnsi="Cambria Math"/>
                </w:rPr>
                <m:t>ЧДД=</m:t>
              </m:r>
              <m:nary>
                <m:naryPr>
                  <m:chr m:val="∑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  <m:r>
                    <w:rPr>
                      <w:rFonts w:ascii="Cambria Math" w:eastAsiaTheme="minorEastAsia" w:hAnsi="Cambria Math"/>
                    </w:rPr>
                    <m:t>=0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Т</m:t>
                  </m:r>
                </m:sup>
                <m:e>
                  <m:r>
                    <w:rPr>
                      <w:rFonts w:ascii="Cambria Math" w:eastAsiaTheme="minorEastAsia" w:hAnsi="Cambria Math"/>
                    </w:rPr>
                    <m:t>(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Э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t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З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t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А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t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)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1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(1+Е)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t</m:t>
                          </m:r>
                        </m:sup>
                      </m:sSup>
                    </m:den>
                  </m:f>
                </m:e>
              </m:nary>
            </m:oMath>
            <w:r w:rsidR="00A4069F">
              <w:rPr>
                <w:rFonts w:eastAsiaTheme="minorEastAsia"/>
              </w:rPr>
              <w:t>,</w:t>
            </w:r>
          </w:p>
        </w:tc>
        <w:tc>
          <w:tcPr>
            <w:tcW w:w="236" w:type="dxa"/>
          </w:tcPr>
          <w:p w:rsidR="00A4069F" w:rsidRDefault="00A4069F" w:rsidP="00136F72">
            <w:pPr>
              <w:ind w:firstLine="0"/>
              <w:jc w:val="both"/>
            </w:pPr>
          </w:p>
        </w:tc>
        <w:tc>
          <w:tcPr>
            <w:tcW w:w="2337" w:type="dxa"/>
          </w:tcPr>
          <w:p w:rsidR="00A4069F" w:rsidRDefault="008134BC" w:rsidP="00136F72">
            <w:pPr>
              <w:ind w:firstLine="0"/>
              <w:jc w:val="right"/>
            </w:pPr>
            <w:r>
              <w:t>(4</w:t>
            </w:r>
            <w:r w:rsidR="00A4069F">
              <w:t>)</w:t>
            </w:r>
          </w:p>
        </w:tc>
      </w:tr>
    </w:tbl>
    <w:p w:rsidR="003916A9" w:rsidRDefault="003916A9" w:rsidP="003916A9">
      <w:pPr>
        <w:jc w:val="both"/>
      </w:pPr>
    </w:p>
    <w:p w:rsidR="003916A9" w:rsidRDefault="003916A9" w:rsidP="003916A9">
      <w:pPr>
        <w:jc w:val="both"/>
      </w:pPr>
      <w:r>
        <w:t xml:space="preserve">где </w:t>
      </w:r>
      <w:proofErr w:type="spellStart"/>
      <w:r>
        <w:t>Э</w:t>
      </w:r>
      <w:r w:rsidRPr="008134BC">
        <w:rPr>
          <w:vertAlign w:val="subscript"/>
        </w:rPr>
        <w:t>t</w:t>
      </w:r>
      <w:proofErr w:type="spellEnd"/>
      <w:r>
        <w:t xml:space="preserve"> – результаты (эффекты, предотвращенный ущерб), достигнутые на t-ом шаге расчета; З</w:t>
      </w:r>
      <w:r w:rsidR="008134BC">
        <w:rPr>
          <w:vertAlign w:val="subscript"/>
          <w:lang w:val="en-US"/>
        </w:rPr>
        <w:t>t</w:t>
      </w:r>
      <w:r>
        <w:t xml:space="preserve"> – затраты, осуществляемые на этом шаге, включая капитальные вложения; </w:t>
      </w:r>
      <w:r w:rsidR="008134BC">
        <w:rPr>
          <w:lang w:val="en-US"/>
        </w:rPr>
        <w:t>A</w:t>
      </w:r>
      <w:r w:rsidR="008134BC">
        <w:rPr>
          <w:vertAlign w:val="subscript"/>
          <w:lang w:val="en-US"/>
        </w:rPr>
        <w:t>t</w:t>
      </w:r>
      <w:r w:rsidR="008134BC">
        <w:t xml:space="preserve"> – амортизационные отчисления,</w:t>
      </w:r>
      <w:r w:rsidR="008134BC" w:rsidRPr="008134BC">
        <w:t xml:space="preserve"> осуществляемые на этом шаге</w:t>
      </w:r>
      <w:r w:rsidR="008134BC">
        <w:t>;</w:t>
      </w:r>
      <w:r w:rsidR="008134BC" w:rsidRPr="008134BC">
        <w:t xml:space="preserve"> </w:t>
      </w:r>
      <w:r>
        <w:t xml:space="preserve">T – горизонт расчета; E – норма дисконта. </w:t>
      </w:r>
    </w:p>
    <w:p w:rsidR="003916A9" w:rsidRDefault="003916A9" w:rsidP="003916A9">
      <w:pPr>
        <w:jc w:val="both"/>
      </w:pPr>
      <w:r>
        <w:t xml:space="preserve">Чем больше ЧДД, тем эффективнее проект. При отрицательном значении ЧДД проект неэффективен. </w:t>
      </w:r>
    </w:p>
    <w:p w:rsidR="003916A9" w:rsidRDefault="003916A9" w:rsidP="003916A9">
      <w:pPr>
        <w:jc w:val="both"/>
      </w:pPr>
      <w:r>
        <w:t xml:space="preserve">Срок окупаемости – минимальный временной интервал (от начала осуществления мероприятия), за пределами которого ЧДД становится и в дальнейшем остается положительным: </w:t>
      </w:r>
    </w:p>
    <w:p w:rsidR="008134BC" w:rsidRDefault="008134BC" w:rsidP="003916A9">
      <w:pPr>
        <w:jc w:val="both"/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4366"/>
        <w:gridCol w:w="236"/>
        <w:gridCol w:w="2337"/>
      </w:tblGrid>
      <w:tr w:rsidR="008134BC" w:rsidTr="00136F72">
        <w:trPr>
          <w:jc w:val="center"/>
        </w:trPr>
        <w:tc>
          <w:tcPr>
            <w:tcW w:w="2410" w:type="dxa"/>
          </w:tcPr>
          <w:p w:rsidR="008134BC" w:rsidRPr="003916A9" w:rsidRDefault="008134BC" w:rsidP="00136F72">
            <w:pPr>
              <w:ind w:firstLine="0"/>
              <w:jc w:val="both"/>
            </w:pPr>
          </w:p>
        </w:tc>
        <w:tc>
          <w:tcPr>
            <w:tcW w:w="4366" w:type="dxa"/>
          </w:tcPr>
          <w:p w:rsidR="008134BC" w:rsidRPr="00A4069F" w:rsidRDefault="005312B6" w:rsidP="008134BC">
            <w:pPr>
              <w:ind w:firstLine="0"/>
              <w:jc w:val="center"/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Т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ок</m:t>
                  </m:r>
                </m:sub>
              </m:sSub>
              <m:r>
                <w:rPr>
                  <w:rFonts w:ascii="Cambria Math" w:eastAsiaTheme="minorEastAsia" w:hAnsi="Cambria Math"/>
                </w:rPr>
                <m:t>=Т-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ЧДД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Т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ЧДД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Т+1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ЧДД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Т</m:t>
                      </m:r>
                    </m:sub>
                  </m:sSub>
                </m:den>
              </m:f>
            </m:oMath>
            <w:r w:rsidR="008134BC">
              <w:rPr>
                <w:rFonts w:eastAsiaTheme="minorEastAsia"/>
              </w:rPr>
              <w:t>,</w:t>
            </w:r>
          </w:p>
        </w:tc>
        <w:tc>
          <w:tcPr>
            <w:tcW w:w="236" w:type="dxa"/>
          </w:tcPr>
          <w:p w:rsidR="008134BC" w:rsidRDefault="008134BC" w:rsidP="00136F72">
            <w:pPr>
              <w:ind w:firstLine="0"/>
              <w:jc w:val="both"/>
            </w:pPr>
          </w:p>
        </w:tc>
        <w:tc>
          <w:tcPr>
            <w:tcW w:w="2337" w:type="dxa"/>
          </w:tcPr>
          <w:p w:rsidR="008134BC" w:rsidRDefault="008134BC" w:rsidP="00136F72">
            <w:pPr>
              <w:ind w:firstLine="0"/>
              <w:jc w:val="right"/>
            </w:pPr>
            <w:r>
              <w:t>(5)</w:t>
            </w:r>
          </w:p>
        </w:tc>
      </w:tr>
    </w:tbl>
    <w:p w:rsidR="008134BC" w:rsidRDefault="008134BC" w:rsidP="003916A9">
      <w:pPr>
        <w:jc w:val="both"/>
      </w:pPr>
    </w:p>
    <w:p w:rsidR="003916A9" w:rsidRDefault="003916A9" w:rsidP="003916A9">
      <w:pPr>
        <w:jc w:val="both"/>
      </w:pPr>
      <w:r>
        <w:t xml:space="preserve">где Т – год, в котором значение чистого дисконтированного дохода последний раз отрицательное; </w:t>
      </w:r>
      <w:proofErr w:type="spellStart"/>
      <w:r>
        <w:t>ЧДД</w:t>
      </w:r>
      <w:r w:rsidRPr="008134BC">
        <w:rPr>
          <w:vertAlign w:val="subscript"/>
        </w:rPr>
        <w:t>т</w:t>
      </w:r>
      <w:proofErr w:type="spellEnd"/>
      <w:r>
        <w:t xml:space="preserve"> – последнее отрицательное значение чистого дисконтированного дохода в период времени Т; ЧДД</w:t>
      </w:r>
      <w:r w:rsidRPr="008134BC">
        <w:rPr>
          <w:vertAlign w:val="subscript"/>
        </w:rPr>
        <w:t>т+1</w:t>
      </w:r>
      <w:r>
        <w:t xml:space="preserve"> – первое положительное значение чистого дисконтированного дохода. </w:t>
      </w:r>
    </w:p>
    <w:p w:rsidR="003916A9" w:rsidRDefault="003916A9" w:rsidP="003916A9">
      <w:pPr>
        <w:jc w:val="both"/>
      </w:pPr>
      <w:r>
        <w:t xml:space="preserve">Индекс доходности ИД, или индекс рентабельности капвложений, рассчитывается как: </w:t>
      </w:r>
    </w:p>
    <w:p w:rsidR="008134BC" w:rsidRDefault="008134BC" w:rsidP="003916A9">
      <w:pPr>
        <w:jc w:val="both"/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4366"/>
        <w:gridCol w:w="236"/>
        <w:gridCol w:w="2337"/>
      </w:tblGrid>
      <w:tr w:rsidR="008134BC" w:rsidTr="00136F72">
        <w:trPr>
          <w:jc w:val="center"/>
        </w:trPr>
        <w:tc>
          <w:tcPr>
            <w:tcW w:w="2410" w:type="dxa"/>
          </w:tcPr>
          <w:p w:rsidR="008134BC" w:rsidRPr="003916A9" w:rsidRDefault="008134BC" w:rsidP="00136F72">
            <w:pPr>
              <w:ind w:firstLine="0"/>
              <w:jc w:val="both"/>
            </w:pPr>
          </w:p>
        </w:tc>
        <w:tc>
          <w:tcPr>
            <w:tcW w:w="4366" w:type="dxa"/>
          </w:tcPr>
          <w:p w:rsidR="008134BC" w:rsidRPr="00A4069F" w:rsidRDefault="008134BC" w:rsidP="00136F72">
            <w:pPr>
              <w:ind w:firstLine="0"/>
              <w:jc w:val="center"/>
            </w:pPr>
            <m:oMath>
              <m:r>
                <w:rPr>
                  <w:rFonts w:ascii="Cambria Math" w:eastAsiaTheme="minorEastAsia" w:hAnsi="Cambria Math"/>
                </w:rPr>
                <m:t>ИД=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/>
                        </w:rPr>
                        <m:t>t=0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T</m:t>
                      </m:r>
                    </m:sup>
                    <m:e>
                      <m:r>
                        <w:rPr>
                          <w:rFonts w:ascii="Cambria Math" w:eastAsiaTheme="minorEastAsia" w:hAnsi="Cambria Math"/>
                        </w:rPr>
                        <m:t>(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Э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t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А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t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</w:rPr>
                        <m:t>)</m:t>
                      </m:r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(1+E)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τ-1</m:t>
                          </m:r>
                        </m:sup>
                      </m:sSup>
                    </m:e>
                  </m:nary>
                </m:num>
                <m:den>
                  <m:nary>
                    <m:naryPr>
                      <m:chr m:val="∑"/>
                      <m:limLoc m:val="undOvr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naryPr>
                    <m:sub>
                      <m:r>
                        <w:rPr>
                          <w:rFonts w:ascii="Cambria Math" w:eastAsiaTheme="minorEastAsia" w:hAnsi="Cambria Math"/>
                        </w:rPr>
                        <m:t>t=0</m:t>
                      </m:r>
                    </m:sub>
                    <m:sup>
                      <m:r>
                        <w:rPr>
                          <w:rFonts w:ascii="Cambria Math" w:eastAsiaTheme="minorEastAsia" w:hAnsi="Cambria Math"/>
                        </w:rPr>
                        <m:t>T</m:t>
                      </m:r>
                    </m:sup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K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t</m:t>
                          </m:r>
                        </m:sub>
                      </m:sSub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(1+E)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</w:rPr>
                            <m:t>τ-1</m:t>
                          </m:r>
                        </m:sup>
                      </m:sSup>
                    </m:e>
                  </m:nary>
                </m:den>
              </m:f>
            </m:oMath>
            <w:r>
              <w:rPr>
                <w:rFonts w:eastAsiaTheme="minorEastAsia"/>
              </w:rPr>
              <w:t>,</w:t>
            </w:r>
          </w:p>
        </w:tc>
        <w:tc>
          <w:tcPr>
            <w:tcW w:w="236" w:type="dxa"/>
          </w:tcPr>
          <w:p w:rsidR="008134BC" w:rsidRDefault="008134BC" w:rsidP="00136F72">
            <w:pPr>
              <w:ind w:firstLine="0"/>
              <w:jc w:val="both"/>
            </w:pPr>
          </w:p>
        </w:tc>
        <w:tc>
          <w:tcPr>
            <w:tcW w:w="2337" w:type="dxa"/>
          </w:tcPr>
          <w:p w:rsidR="008134BC" w:rsidRDefault="008134BC" w:rsidP="00136F72">
            <w:pPr>
              <w:ind w:firstLine="0"/>
              <w:jc w:val="right"/>
            </w:pPr>
            <w:r>
              <w:t>(6)</w:t>
            </w:r>
          </w:p>
        </w:tc>
      </w:tr>
    </w:tbl>
    <w:p w:rsidR="008134BC" w:rsidRDefault="008134BC" w:rsidP="003916A9">
      <w:pPr>
        <w:jc w:val="both"/>
      </w:pPr>
    </w:p>
    <w:p w:rsidR="003916A9" w:rsidRDefault="003916A9" w:rsidP="003916A9">
      <w:pPr>
        <w:jc w:val="both"/>
      </w:pPr>
      <w:r>
        <w:t xml:space="preserve">Если ИД </w:t>
      </w:r>
      <w:proofErr w:type="gramStart"/>
      <w:r>
        <w:t>&lt; 1</w:t>
      </w:r>
      <w:proofErr w:type="gramEnd"/>
      <w:r>
        <w:t xml:space="preserve">, то программа мероприятий в пределах горизонта планирования не окупается, и соответственно, проект отвергается. </w:t>
      </w:r>
    </w:p>
    <w:p w:rsidR="003916A9" w:rsidRDefault="003916A9" w:rsidP="003916A9">
      <w:pPr>
        <w:jc w:val="both"/>
      </w:pPr>
      <w:r>
        <w:lastRenderedPageBreak/>
        <w:t xml:space="preserve">Пример расчета ЧЭЭ, ЧДД и срока окупаемости мероприятия представлены в таблице 4. </w:t>
      </w:r>
    </w:p>
    <w:p w:rsidR="00E340DE" w:rsidRDefault="00E340DE" w:rsidP="00E340DE">
      <w:pPr>
        <w:ind w:firstLine="0"/>
        <w:jc w:val="both"/>
      </w:pPr>
    </w:p>
    <w:p w:rsidR="00E340DE" w:rsidRDefault="00E340DE" w:rsidP="00E340DE">
      <w:pPr>
        <w:ind w:firstLine="0"/>
        <w:jc w:val="both"/>
      </w:pPr>
      <w:r>
        <w:t>Таблица 4 – Интегральные показатели эффективности мероприятия</w:t>
      </w:r>
    </w:p>
    <w:p w:rsidR="00E340DE" w:rsidRDefault="00E340DE" w:rsidP="00E340DE">
      <w:pPr>
        <w:ind w:firstLine="0"/>
        <w:jc w:val="both"/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3256"/>
        <w:gridCol w:w="1134"/>
        <w:gridCol w:w="1275"/>
        <w:gridCol w:w="1276"/>
        <w:gridCol w:w="1134"/>
        <w:gridCol w:w="1276"/>
      </w:tblGrid>
      <w:tr w:rsidR="00E340DE" w:rsidRPr="00E340DE" w:rsidTr="004D6763">
        <w:tc>
          <w:tcPr>
            <w:tcW w:w="3256" w:type="dxa"/>
            <w:vMerge w:val="restart"/>
          </w:tcPr>
          <w:p w:rsidR="00E340DE" w:rsidRPr="00E340DE" w:rsidRDefault="00E340DE" w:rsidP="00E340DE">
            <w:pPr>
              <w:ind w:firstLine="0"/>
              <w:jc w:val="both"/>
              <w:rPr>
                <w:sz w:val="24"/>
                <w:szCs w:val="24"/>
              </w:rPr>
            </w:pPr>
            <w:r w:rsidRPr="00E340DE">
              <w:rPr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6095" w:type="dxa"/>
            <w:gridSpan w:val="5"/>
          </w:tcPr>
          <w:p w:rsidR="00E340DE" w:rsidRPr="00E340DE" w:rsidRDefault="00E340DE" w:rsidP="00E340DE">
            <w:pPr>
              <w:ind w:firstLine="0"/>
              <w:jc w:val="both"/>
              <w:rPr>
                <w:sz w:val="24"/>
                <w:szCs w:val="24"/>
              </w:rPr>
            </w:pPr>
            <w:r w:rsidRPr="00E340DE">
              <w:rPr>
                <w:sz w:val="24"/>
                <w:szCs w:val="24"/>
              </w:rPr>
              <w:t>Значение показателей по годам, тыс. д. е.</w:t>
            </w:r>
          </w:p>
        </w:tc>
      </w:tr>
      <w:tr w:rsidR="00E340DE" w:rsidRPr="00E340DE" w:rsidTr="00E340DE">
        <w:tc>
          <w:tcPr>
            <w:tcW w:w="3256" w:type="dxa"/>
            <w:vMerge/>
          </w:tcPr>
          <w:p w:rsidR="00E340DE" w:rsidRPr="00E340DE" w:rsidRDefault="00E340DE" w:rsidP="00E340DE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340DE" w:rsidRPr="00E340DE" w:rsidRDefault="00E340DE" w:rsidP="00E340DE">
            <w:pPr>
              <w:ind w:firstLine="0"/>
              <w:jc w:val="both"/>
              <w:rPr>
                <w:sz w:val="24"/>
                <w:szCs w:val="24"/>
              </w:rPr>
            </w:pPr>
            <w:r w:rsidRPr="00E340DE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E340DE" w:rsidRPr="00E340DE" w:rsidRDefault="00E340DE" w:rsidP="00E340DE">
            <w:pPr>
              <w:ind w:firstLine="0"/>
              <w:jc w:val="both"/>
              <w:rPr>
                <w:sz w:val="24"/>
                <w:szCs w:val="24"/>
              </w:rPr>
            </w:pPr>
            <w:r w:rsidRPr="00E340DE"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E340DE" w:rsidRPr="00E340DE" w:rsidRDefault="00E340DE" w:rsidP="00E340DE">
            <w:pPr>
              <w:ind w:firstLine="0"/>
              <w:jc w:val="both"/>
              <w:rPr>
                <w:sz w:val="24"/>
                <w:szCs w:val="24"/>
              </w:rPr>
            </w:pPr>
            <w:r w:rsidRPr="00E340DE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340DE" w:rsidRPr="00E340DE" w:rsidRDefault="00E340DE" w:rsidP="00E340DE">
            <w:pPr>
              <w:ind w:firstLine="0"/>
              <w:jc w:val="both"/>
              <w:rPr>
                <w:sz w:val="24"/>
                <w:szCs w:val="24"/>
              </w:rPr>
            </w:pPr>
            <w:r w:rsidRPr="00E340DE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E340DE" w:rsidRPr="00E340DE" w:rsidRDefault="00E340DE" w:rsidP="00E340DE">
            <w:pPr>
              <w:ind w:firstLine="0"/>
              <w:jc w:val="both"/>
              <w:rPr>
                <w:sz w:val="24"/>
                <w:szCs w:val="24"/>
              </w:rPr>
            </w:pPr>
            <w:r w:rsidRPr="00E340DE">
              <w:rPr>
                <w:sz w:val="24"/>
                <w:szCs w:val="24"/>
              </w:rPr>
              <w:t>5</w:t>
            </w:r>
          </w:p>
        </w:tc>
      </w:tr>
      <w:tr w:rsidR="00E340DE" w:rsidRPr="00E340DE" w:rsidTr="00E340DE">
        <w:tc>
          <w:tcPr>
            <w:tcW w:w="3256" w:type="dxa"/>
          </w:tcPr>
          <w:p w:rsidR="00E340DE" w:rsidRPr="00E340DE" w:rsidRDefault="00E340DE" w:rsidP="00E340DE">
            <w:pPr>
              <w:ind w:firstLine="0"/>
              <w:jc w:val="both"/>
              <w:rPr>
                <w:sz w:val="24"/>
                <w:szCs w:val="24"/>
              </w:rPr>
            </w:pPr>
            <w:r w:rsidRPr="00E340DE">
              <w:rPr>
                <w:sz w:val="24"/>
                <w:szCs w:val="24"/>
              </w:rPr>
              <w:t>Капитальные вложения</w:t>
            </w:r>
          </w:p>
        </w:tc>
        <w:tc>
          <w:tcPr>
            <w:tcW w:w="1134" w:type="dxa"/>
          </w:tcPr>
          <w:p w:rsidR="00E340DE" w:rsidRPr="00E340DE" w:rsidRDefault="00E340DE" w:rsidP="00E340DE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340DE" w:rsidRPr="00E340DE" w:rsidRDefault="00E340DE" w:rsidP="00E340DE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340DE" w:rsidRPr="00E340DE" w:rsidRDefault="00E340DE" w:rsidP="00E340DE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340DE" w:rsidRPr="00E340DE" w:rsidRDefault="00E340DE" w:rsidP="00E340DE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340DE" w:rsidRPr="00E340DE" w:rsidRDefault="00E340DE" w:rsidP="00E340DE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340DE" w:rsidRPr="00E340DE" w:rsidTr="00E340DE">
        <w:tc>
          <w:tcPr>
            <w:tcW w:w="3256" w:type="dxa"/>
          </w:tcPr>
          <w:p w:rsidR="00E340DE" w:rsidRPr="00E340DE" w:rsidRDefault="00E340DE" w:rsidP="00E340DE">
            <w:pPr>
              <w:ind w:firstLine="0"/>
              <w:jc w:val="both"/>
              <w:rPr>
                <w:sz w:val="24"/>
                <w:szCs w:val="24"/>
              </w:rPr>
            </w:pPr>
            <w:r w:rsidRPr="00E340DE">
              <w:rPr>
                <w:sz w:val="24"/>
                <w:szCs w:val="24"/>
              </w:rPr>
              <w:t>Ежегодные затраты</w:t>
            </w:r>
          </w:p>
        </w:tc>
        <w:tc>
          <w:tcPr>
            <w:tcW w:w="1134" w:type="dxa"/>
          </w:tcPr>
          <w:p w:rsidR="00E340DE" w:rsidRPr="00E340DE" w:rsidRDefault="00E340DE" w:rsidP="00E340DE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340DE" w:rsidRPr="00E340DE" w:rsidRDefault="00E340DE" w:rsidP="00E340DE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340DE" w:rsidRPr="00E340DE" w:rsidRDefault="00E340DE" w:rsidP="00E340DE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340DE" w:rsidRPr="00E340DE" w:rsidRDefault="00E340DE" w:rsidP="00E340DE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340DE" w:rsidRPr="00E340DE" w:rsidRDefault="00E340DE" w:rsidP="00E340DE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340DE" w:rsidRPr="00E340DE" w:rsidTr="00E340DE">
        <w:tc>
          <w:tcPr>
            <w:tcW w:w="3256" w:type="dxa"/>
          </w:tcPr>
          <w:p w:rsidR="00E340DE" w:rsidRPr="00E340DE" w:rsidRDefault="00E340DE" w:rsidP="00E340DE">
            <w:pPr>
              <w:ind w:firstLine="0"/>
              <w:jc w:val="both"/>
              <w:rPr>
                <w:sz w:val="24"/>
                <w:szCs w:val="24"/>
              </w:rPr>
            </w:pPr>
            <w:r w:rsidRPr="00E340DE">
              <w:rPr>
                <w:sz w:val="24"/>
                <w:szCs w:val="24"/>
              </w:rPr>
              <w:t>Амортизация</w:t>
            </w:r>
          </w:p>
        </w:tc>
        <w:tc>
          <w:tcPr>
            <w:tcW w:w="1134" w:type="dxa"/>
          </w:tcPr>
          <w:p w:rsidR="00E340DE" w:rsidRPr="00E340DE" w:rsidRDefault="00E340DE" w:rsidP="00E340DE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340DE" w:rsidRPr="00E340DE" w:rsidRDefault="00E340DE" w:rsidP="00E340DE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340DE" w:rsidRPr="00E340DE" w:rsidRDefault="00E340DE" w:rsidP="00E340DE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340DE" w:rsidRPr="00E340DE" w:rsidRDefault="00E340DE" w:rsidP="00E340DE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340DE" w:rsidRPr="00E340DE" w:rsidRDefault="00E340DE" w:rsidP="00E340DE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340DE" w:rsidRPr="00E340DE" w:rsidTr="00E340DE">
        <w:tc>
          <w:tcPr>
            <w:tcW w:w="3256" w:type="dxa"/>
          </w:tcPr>
          <w:p w:rsidR="00E340DE" w:rsidRPr="00E340DE" w:rsidRDefault="00E340DE" w:rsidP="00E340DE">
            <w:pPr>
              <w:ind w:firstLine="0"/>
              <w:jc w:val="both"/>
              <w:rPr>
                <w:sz w:val="24"/>
                <w:szCs w:val="24"/>
              </w:rPr>
            </w:pPr>
            <w:r w:rsidRPr="00E340DE">
              <w:rPr>
                <w:sz w:val="24"/>
                <w:szCs w:val="24"/>
              </w:rPr>
              <w:t>Эффект</w:t>
            </w:r>
          </w:p>
        </w:tc>
        <w:tc>
          <w:tcPr>
            <w:tcW w:w="1134" w:type="dxa"/>
          </w:tcPr>
          <w:p w:rsidR="00E340DE" w:rsidRPr="00E340DE" w:rsidRDefault="00E340DE" w:rsidP="00E340DE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340DE" w:rsidRPr="00E340DE" w:rsidRDefault="00E340DE" w:rsidP="00E340DE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340DE" w:rsidRPr="00E340DE" w:rsidRDefault="00E340DE" w:rsidP="00E340DE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340DE" w:rsidRPr="00E340DE" w:rsidRDefault="00E340DE" w:rsidP="00E340DE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340DE" w:rsidRPr="00E340DE" w:rsidRDefault="00E340DE" w:rsidP="00E340DE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340DE" w:rsidRPr="00E340DE" w:rsidTr="00136F72">
        <w:tc>
          <w:tcPr>
            <w:tcW w:w="3256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  <w:r w:rsidRPr="00E340DE">
              <w:rPr>
                <w:sz w:val="24"/>
                <w:szCs w:val="24"/>
              </w:rPr>
              <w:t>Эффект</w:t>
            </w:r>
          </w:p>
        </w:tc>
        <w:tc>
          <w:tcPr>
            <w:tcW w:w="1134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340DE" w:rsidRPr="00E340DE" w:rsidTr="00136F72">
        <w:tc>
          <w:tcPr>
            <w:tcW w:w="3256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  <w:r w:rsidRPr="00E340DE">
              <w:rPr>
                <w:sz w:val="24"/>
                <w:szCs w:val="24"/>
              </w:rPr>
              <w:t>ЧЭЭ</w:t>
            </w:r>
          </w:p>
        </w:tc>
        <w:tc>
          <w:tcPr>
            <w:tcW w:w="1134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340DE" w:rsidRPr="00E340DE" w:rsidTr="00136F72">
        <w:tc>
          <w:tcPr>
            <w:tcW w:w="3256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  <w:r w:rsidRPr="00E340DE">
              <w:rPr>
                <w:sz w:val="24"/>
                <w:szCs w:val="24"/>
              </w:rPr>
              <w:t>Коэффициент дисконтирования</w:t>
            </w:r>
          </w:p>
        </w:tc>
        <w:tc>
          <w:tcPr>
            <w:tcW w:w="1134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340DE" w:rsidRPr="00E340DE" w:rsidTr="00136F72">
        <w:tc>
          <w:tcPr>
            <w:tcW w:w="3256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  <w:r w:rsidRPr="00E340DE">
              <w:rPr>
                <w:sz w:val="24"/>
                <w:szCs w:val="24"/>
              </w:rPr>
              <w:t>ЧДД с нарастающим итогом</w:t>
            </w:r>
          </w:p>
        </w:tc>
        <w:tc>
          <w:tcPr>
            <w:tcW w:w="1134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340DE" w:rsidRPr="00E340DE" w:rsidTr="00136F72">
        <w:tc>
          <w:tcPr>
            <w:tcW w:w="3256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  <w:r w:rsidRPr="00E340DE">
              <w:rPr>
                <w:sz w:val="24"/>
                <w:szCs w:val="24"/>
              </w:rPr>
              <w:t>Ток</w:t>
            </w:r>
          </w:p>
        </w:tc>
        <w:tc>
          <w:tcPr>
            <w:tcW w:w="1134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340DE" w:rsidRPr="00E340DE" w:rsidTr="00136F72">
        <w:tc>
          <w:tcPr>
            <w:tcW w:w="3256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  <w:r w:rsidRPr="00E340DE">
              <w:rPr>
                <w:sz w:val="24"/>
                <w:szCs w:val="24"/>
              </w:rPr>
              <w:t>Дисконтированные капитальные вложения</w:t>
            </w:r>
          </w:p>
        </w:tc>
        <w:tc>
          <w:tcPr>
            <w:tcW w:w="1134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340DE" w:rsidRPr="00E340DE" w:rsidTr="00136F72">
        <w:tc>
          <w:tcPr>
            <w:tcW w:w="3256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  <w:r w:rsidRPr="00E340DE">
              <w:rPr>
                <w:sz w:val="24"/>
                <w:szCs w:val="24"/>
              </w:rPr>
              <w:t>Дисконтированный доход</w:t>
            </w:r>
          </w:p>
        </w:tc>
        <w:tc>
          <w:tcPr>
            <w:tcW w:w="1134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E340DE" w:rsidRPr="00E340DE" w:rsidTr="00136F72">
        <w:tc>
          <w:tcPr>
            <w:tcW w:w="3256" w:type="dxa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  <w:r w:rsidRPr="00E340DE">
              <w:rPr>
                <w:sz w:val="24"/>
                <w:szCs w:val="24"/>
              </w:rPr>
              <w:t>Индекс доходности</w:t>
            </w:r>
          </w:p>
        </w:tc>
        <w:tc>
          <w:tcPr>
            <w:tcW w:w="6095" w:type="dxa"/>
            <w:gridSpan w:val="5"/>
          </w:tcPr>
          <w:p w:rsidR="00E340DE" w:rsidRPr="00E340DE" w:rsidRDefault="00E340DE" w:rsidP="00136F72">
            <w:pPr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340DE" w:rsidRDefault="00E340DE" w:rsidP="00E340DE">
      <w:pPr>
        <w:ind w:firstLine="0"/>
        <w:jc w:val="both"/>
      </w:pPr>
    </w:p>
    <w:p w:rsidR="00E340DE" w:rsidRDefault="00E340DE" w:rsidP="00E340DE">
      <w:pPr>
        <w:jc w:val="both"/>
      </w:pPr>
      <w:r>
        <w:t>По результатам расчетов необходимо сделать выводы об эффективности предлагаемого решения.</w:t>
      </w:r>
    </w:p>
    <w:sectPr w:rsidR="00E340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ACE"/>
    <w:rsid w:val="00145336"/>
    <w:rsid w:val="003620E9"/>
    <w:rsid w:val="003916A9"/>
    <w:rsid w:val="0041682F"/>
    <w:rsid w:val="005312B6"/>
    <w:rsid w:val="005F466A"/>
    <w:rsid w:val="006849FD"/>
    <w:rsid w:val="007903FF"/>
    <w:rsid w:val="0079605B"/>
    <w:rsid w:val="008134BC"/>
    <w:rsid w:val="008A7ACE"/>
    <w:rsid w:val="00A2241A"/>
    <w:rsid w:val="00A4069F"/>
    <w:rsid w:val="00AC6854"/>
    <w:rsid w:val="00BC673C"/>
    <w:rsid w:val="00C1663E"/>
    <w:rsid w:val="00DE1848"/>
    <w:rsid w:val="00E340DE"/>
    <w:rsid w:val="00FB2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3AF76"/>
  <w15:chartTrackingRefBased/>
  <w15:docId w15:val="{FB4CFBB8-9582-426D-93CF-630381F3B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7ACE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20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6849F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1112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baikernikx@gmail.com</dc:creator>
  <cp:keywords/>
  <dc:description/>
  <cp:lastModifiedBy>baikernikx@gmail.com</cp:lastModifiedBy>
  <cp:revision>7</cp:revision>
  <dcterms:created xsi:type="dcterms:W3CDTF">2022-08-31T05:45:00Z</dcterms:created>
  <dcterms:modified xsi:type="dcterms:W3CDTF">2022-08-31T08:39:00Z</dcterms:modified>
</cp:coreProperties>
</file>